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A276" w14:textId="1C554601" w:rsidR="00F27EDF" w:rsidRPr="00EB3E3A" w:rsidRDefault="00A16315" w:rsidP="00C87CEE">
      <w:pPr>
        <w:spacing w:line="276" w:lineRule="auto"/>
        <w:textAlignment w:val="baseline"/>
        <w:rPr>
          <w:rFonts w:ascii="Segoe UI" w:hAnsi="Segoe UI" w:cs="Segoe UI"/>
          <w:color w:val="0067B9"/>
          <w:sz w:val="18"/>
          <w:szCs w:val="18"/>
          <w:lang w:val="fr-CA" w:eastAsia="en-CA"/>
        </w:rPr>
      </w:pPr>
      <w:r w:rsidRPr="00EB3E3A">
        <w:rPr>
          <w:rFonts w:ascii="Poppins SemiBold" w:hAnsi="Poppins SemiBold" w:cs="Poppins SemiBold"/>
          <w:color w:val="0067B9"/>
          <w:sz w:val="63"/>
          <w:szCs w:val="63"/>
          <w:lang w:val="fr-CA" w:eastAsia="en-CA"/>
        </w:rPr>
        <w:t>Procédure de demande d’accommodement – Invité</w:t>
      </w:r>
      <w:r w:rsidR="008C0213" w:rsidRPr="00EB3E3A">
        <w:rPr>
          <w:rFonts w:ascii="Poppins SemiBold" w:hAnsi="Poppins SemiBold" w:cs="Poppins SemiBold"/>
          <w:color w:val="0067B9"/>
          <w:sz w:val="63"/>
          <w:szCs w:val="63"/>
          <w:lang w:val="fr-CA" w:eastAsia="en-CA"/>
        </w:rPr>
        <w:t xml:space="preserve"> </w:t>
      </w:r>
      <w:r w:rsidR="00010A3C" w:rsidRPr="00EB3E3A">
        <w:rPr>
          <w:rFonts w:ascii="Poppins SemiBold" w:hAnsi="Poppins SemiBold" w:cs="Poppins SemiBold"/>
          <w:color w:val="0067B9"/>
          <w:sz w:val="63"/>
          <w:szCs w:val="63"/>
          <w:lang w:val="fr-CA" w:eastAsia="en-CA"/>
        </w:rPr>
        <w:t xml:space="preserve"> </w:t>
      </w:r>
    </w:p>
    <w:p w14:paraId="100A3FCB" w14:textId="5993EFF4" w:rsidR="00F27EDF" w:rsidRPr="00EB3E3A" w:rsidRDefault="00E372B1" w:rsidP="00C87CEE">
      <w:pPr>
        <w:spacing w:line="276" w:lineRule="auto"/>
        <w:textAlignment w:val="baseline"/>
        <w:rPr>
          <w:rFonts w:ascii="Segoe UI" w:hAnsi="Segoe UI" w:cs="Segoe UI"/>
          <w:color w:val="808080"/>
          <w:sz w:val="18"/>
          <w:szCs w:val="18"/>
          <w:lang w:val="fr-CA" w:eastAsia="en-CA"/>
        </w:rPr>
      </w:pPr>
      <w:r w:rsidRPr="00EB3E3A">
        <w:rPr>
          <w:rFonts w:ascii="Poppins SemiBold" w:hAnsi="Poppins SemiBold" w:cs="Poppins SemiBold"/>
          <w:color w:val="505150"/>
          <w:sz w:val="32"/>
          <w:szCs w:val="32"/>
          <w:lang w:val="fr-CA" w:eastAsia="en-CA"/>
        </w:rPr>
        <w:t>Procédure no</w:t>
      </w:r>
      <w:r w:rsidR="00F00D54">
        <w:rPr>
          <w:rFonts w:ascii="Poppins SemiBold" w:hAnsi="Poppins SemiBold" w:cs="Poppins SemiBold"/>
          <w:color w:val="505150"/>
          <w:sz w:val="32"/>
          <w:szCs w:val="32"/>
          <w:lang w:val="fr-CA" w:eastAsia="en-CA"/>
        </w:rPr>
        <w:t> </w:t>
      </w:r>
      <w:r w:rsidRPr="00EB3E3A">
        <w:rPr>
          <w:rFonts w:ascii="Poppins SemiBold" w:hAnsi="Poppins SemiBold" w:cs="Poppins SemiBold"/>
          <w:color w:val="505150"/>
          <w:sz w:val="32"/>
          <w:szCs w:val="32"/>
          <w:lang w:val="fr-CA" w:eastAsia="en-CA"/>
        </w:rPr>
        <w:t>:</w:t>
      </w:r>
      <w:r w:rsidR="0051703A" w:rsidRPr="00EB3E3A">
        <w:rPr>
          <w:rFonts w:ascii="Poppins SemiBold" w:hAnsi="Poppins SemiBold" w:cs="Poppins SemiBold"/>
          <w:caps/>
          <w:color w:val="505150"/>
          <w:sz w:val="32"/>
          <w:szCs w:val="32"/>
          <w:lang w:val="fr-CA" w:eastAsia="en-CA"/>
        </w:rPr>
        <w:t xml:space="preserve"> PC-02-24-02</w:t>
      </w:r>
    </w:p>
    <w:p w14:paraId="743E07B0" w14:textId="77777777" w:rsidR="00F27EDF" w:rsidRPr="00EB3E3A" w:rsidRDefault="00000000" w:rsidP="00C87CEE">
      <w:pPr>
        <w:spacing w:line="276" w:lineRule="auto"/>
        <w:textAlignment w:val="baseline"/>
        <w:rPr>
          <w:rFonts w:ascii="Segoe UI" w:hAnsi="Segoe UI" w:cs="Segoe UI"/>
          <w:color w:val="808080"/>
          <w:sz w:val="18"/>
          <w:szCs w:val="18"/>
          <w:lang w:val="fr-CA" w:eastAsia="en-CA"/>
        </w:rPr>
      </w:pPr>
      <w:r w:rsidRPr="00EB3E3A">
        <w:rPr>
          <w:rFonts w:ascii="Poppins Medium" w:hAnsi="Poppins Medium" w:cs="Poppins Medium"/>
          <w:color w:val="505150"/>
          <w:lang w:val="fr-CA" w:eastAsia="en-CA"/>
        </w:rPr>
        <w:t>Entrée en vigueur/révision : Octobre 2024</w:t>
      </w:r>
    </w:p>
    <w:p w14:paraId="0AB9ECF1" w14:textId="64488A21" w:rsidR="00F27EDF" w:rsidRPr="00EB3E3A" w:rsidRDefault="00000000" w:rsidP="00C87CEE">
      <w:pPr>
        <w:spacing w:line="276" w:lineRule="auto"/>
        <w:textAlignment w:val="baseline"/>
        <w:rPr>
          <w:rFonts w:ascii="Segoe UI" w:hAnsi="Segoe UI" w:cs="Segoe UI"/>
          <w:color w:val="808080"/>
          <w:sz w:val="18"/>
          <w:szCs w:val="18"/>
          <w:lang w:val="fr-CA" w:eastAsia="en-CA"/>
        </w:rPr>
      </w:pPr>
      <w:r w:rsidRPr="00EB3E3A">
        <w:rPr>
          <w:rFonts w:ascii="Poppins Medium" w:hAnsi="Poppins Medium" w:cs="Poppins Medium"/>
          <w:color w:val="505150"/>
          <w:lang w:val="fr-CA" w:eastAsia="en-CA"/>
        </w:rPr>
        <w:t xml:space="preserve">Fréquence de révision : </w:t>
      </w:r>
      <w:r w:rsidR="00956EA8" w:rsidRPr="00EB3E3A">
        <w:rPr>
          <w:rFonts w:ascii="Poppins Medium" w:hAnsi="Poppins Medium" w:cs="Poppins Medium"/>
          <w:color w:val="505150"/>
          <w:lang w:val="fr-CA" w:eastAsia="en-CA"/>
        </w:rPr>
        <w:t>Tous les trois ans</w:t>
      </w:r>
    </w:p>
    <w:p w14:paraId="19C392B9" w14:textId="77777777" w:rsidR="00F27EDF" w:rsidRPr="00EB3E3A" w:rsidRDefault="00000000" w:rsidP="00C87CEE">
      <w:pPr>
        <w:spacing w:line="276" w:lineRule="auto"/>
        <w:textAlignment w:val="baseline"/>
        <w:rPr>
          <w:rFonts w:ascii="Segoe UI" w:hAnsi="Segoe UI" w:cs="Segoe UI"/>
          <w:color w:val="808080"/>
          <w:sz w:val="18"/>
          <w:szCs w:val="18"/>
          <w:lang w:val="fr-CA" w:eastAsia="en-CA"/>
        </w:rPr>
      </w:pPr>
      <w:r w:rsidRPr="00EB3E3A">
        <w:rPr>
          <w:rFonts w:ascii="Poppins Medium" w:hAnsi="Poppins Medium" w:cs="Poppins Medium"/>
          <w:color w:val="505150"/>
          <w:lang w:val="fr-CA" w:eastAsia="en-CA"/>
        </w:rPr>
        <w:t>Version : 6.0</w:t>
      </w:r>
      <w:r w:rsidRPr="00EB3E3A">
        <w:rPr>
          <w:rFonts w:ascii="Poppins Medium" w:hAnsi="Poppins Medium" w:cs="Poppins Medium"/>
          <w:color w:val="505150"/>
          <w:lang w:val="fr-CA" w:eastAsia="en-CA"/>
        </w:rPr>
        <w:br/>
      </w:r>
    </w:p>
    <w:p w14:paraId="7EE08D62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color w:val="808080"/>
          <w:sz w:val="18"/>
          <w:szCs w:val="18"/>
          <w:lang w:val="fr-CA" w:eastAsia="en-CA"/>
        </w:rPr>
      </w:pPr>
    </w:p>
    <w:p w14:paraId="079CE210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color w:val="808080"/>
          <w:sz w:val="18"/>
          <w:szCs w:val="18"/>
          <w:lang w:val="fr-CA" w:eastAsia="en-CA"/>
        </w:rPr>
      </w:pPr>
    </w:p>
    <w:p w14:paraId="28994439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color w:val="808080"/>
          <w:sz w:val="18"/>
          <w:szCs w:val="18"/>
          <w:lang w:val="fr-CA" w:eastAsia="en-CA"/>
        </w:rPr>
      </w:pPr>
    </w:p>
    <w:p w14:paraId="1ADB1254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615AEF43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7899D9DE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41481581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056DD972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623BAD40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26724AFD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09B3A47B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4BB9AA9F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2CD3687C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fr-CA" w:eastAsia="en-CA"/>
        </w:rPr>
      </w:pPr>
    </w:p>
    <w:p w14:paraId="455C24E7" w14:textId="77777777" w:rsidR="00F27EDF" w:rsidRPr="00A920BA" w:rsidRDefault="00F27EDF" w:rsidP="00C87CEE">
      <w:pPr>
        <w:spacing w:line="276" w:lineRule="auto"/>
        <w:textAlignment w:val="baseline"/>
        <w:rPr>
          <w:rFonts w:ascii="Segoe UI" w:hAnsi="Segoe UI" w:cs="Segoe UI"/>
          <w:b/>
          <w:bCs/>
          <w:sz w:val="18"/>
          <w:szCs w:val="18"/>
          <w:lang w:val="fr-CA" w:eastAsia="en-CA"/>
        </w:rPr>
      </w:pPr>
    </w:p>
    <w:p w14:paraId="7B00932C" w14:textId="77777777" w:rsidR="00F27EDF" w:rsidRPr="00A920BA" w:rsidRDefault="00000000" w:rsidP="00C87CEE">
      <w:pPr>
        <w:spacing w:line="276" w:lineRule="auto"/>
        <w:rPr>
          <w:lang w:val="fr-CA"/>
        </w:rPr>
      </w:pPr>
      <w:r w:rsidRPr="00A920BA">
        <w:rPr>
          <w:lang w:val="fr-CA"/>
        </w:rPr>
        <w:br w:type="page"/>
      </w:r>
    </w:p>
    <w:p w14:paraId="601AF658" w14:textId="77777777" w:rsidR="00F27EDF" w:rsidRPr="00EB3E3A" w:rsidRDefault="00000000" w:rsidP="00C87CEE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lastRenderedPageBreak/>
        <w:t>Définitions</w:t>
      </w:r>
    </w:p>
    <w:p w14:paraId="05697573" w14:textId="77777777" w:rsidR="00F27EDF" w:rsidRPr="00EB3E3A" w:rsidRDefault="00000000" w:rsidP="00C87CEE">
      <w:pPr>
        <w:pStyle w:val="BodyCopyWorking"/>
        <w:rPr>
          <w:rFonts w:ascii="Roboto" w:eastAsia="Times New Roman" w:hAnsi="Roboto"/>
          <w:sz w:val="22"/>
          <w:szCs w:val="22"/>
          <w:lang w:val="fr-CA"/>
        </w:rPr>
      </w:pPr>
      <w:r w:rsidRPr="00EB3E3A">
        <w:rPr>
          <w:rFonts w:ascii="Roboto" w:eastAsia="Times New Roman" w:hAnsi="Roboto"/>
          <w:sz w:val="22"/>
          <w:szCs w:val="22"/>
          <w:lang w:val="fr-CA"/>
        </w:rPr>
        <w:t>Dans la présente politique :</w:t>
      </w:r>
    </w:p>
    <w:p w14:paraId="39CB6A56" w14:textId="148A9706" w:rsidR="00F27EDF" w:rsidRPr="00EB3E3A" w:rsidRDefault="00672DC1" w:rsidP="00C87CEE">
      <w:pPr>
        <w:pStyle w:val="Bulletedlistlvl1Working"/>
        <w:spacing w:line="276" w:lineRule="auto"/>
        <w:ind w:left="567" w:hanging="283"/>
        <w:rPr>
          <w:rFonts w:ascii="Roboto" w:eastAsia="Times New Roman" w:hAnsi="Roboto"/>
          <w:sz w:val="22"/>
          <w:szCs w:val="22"/>
          <w:lang w:val="fr-CA"/>
        </w:rPr>
      </w:pPr>
      <w:r w:rsidRPr="00EB3E3A">
        <w:rPr>
          <w:rFonts w:ascii="Roboto" w:eastAsia="Times New Roman" w:hAnsi="Roboto"/>
          <w:b/>
          <w:bCs/>
          <w:sz w:val="22"/>
          <w:szCs w:val="22"/>
          <w:lang w:val="fr-CA"/>
        </w:rPr>
        <w:t xml:space="preserve">« CDA-AMC » </w:t>
      </w:r>
      <w:r w:rsidRPr="00EB3E3A">
        <w:rPr>
          <w:rFonts w:ascii="Roboto" w:eastAsia="Times New Roman" w:hAnsi="Roboto"/>
          <w:sz w:val="22"/>
          <w:szCs w:val="22"/>
          <w:lang w:val="fr-CA"/>
        </w:rPr>
        <w:t>Le sigle CDA-AMC désigne l’Agence des médicaments du Canada.</w:t>
      </w:r>
    </w:p>
    <w:p w14:paraId="4BBB2980" w14:textId="04004D09" w:rsidR="00F27EDF" w:rsidRPr="00EB3E3A" w:rsidRDefault="00672DC1" w:rsidP="00C87CEE">
      <w:pPr>
        <w:pStyle w:val="Bulletedlistlvl1Working"/>
        <w:spacing w:line="276" w:lineRule="auto"/>
        <w:ind w:left="567" w:hanging="283"/>
        <w:rPr>
          <w:rFonts w:ascii="Roboto" w:eastAsia="Times New Roman" w:hAnsi="Roboto"/>
          <w:sz w:val="22"/>
          <w:szCs w:val="22"/>
          <w:lang w:val="fr-CA"/>
        </w:rPr>
      </w:pPr>
      <w:r w:rsidRPr="00EB3E3A">
        <w:rPr>
          <w:rFonts w:ascii="Roboto" w:eastAsia="Times New Roman" w:hAnsi="Roboto"/>
          <w:b/>
          <w:bCs/>
          <w:sz w:val="22"/>
          <w:szCs w:val="22"/>
          <w:lang w:val="fr-CA"/>
        </w:rPr>
        <w:t>« </w:t>
      </w:r>
      <w:proofErr w:type="gramStart"/>
      <w:r w:rsidRPr="00EB3E3A">
        <w:rPr>
          <w:rFonts w:ascii="Roboto" w:eastAsia="Times New Roman" w:hAnsi="Roboto"/>
          <w:b/>
          <w:bCs/>
          <w:sz w:val="22"/>
          <w:szCs w:val="22"/>
          <w:lang w:val="fr-CA"/>
        </w:rPr>
        <w:t>accommodement</w:t>
      </w:r>
      <w:proofErr w:type="gramEnd"/>
      <w:r w:rsidRPr="00EB3E3A">
        <w:rPr>
          <w:rFonts w:ascii="Roboto" w:eastAsia="Times New Roman" w:hAnsi="Roboto"/>
          <w:b/>
          <w:bCs/>
          <w:sz w:val="22"/>
          <w:szCs w:val="22"/>
          <w:lang w:val="fr-CA"/>
        </w:rPr>
        <w:t> »</w:t>
      </w:r>
      <w:r w:rsidRPr="00EB3E3A">
        <w:rPr>
          <w:rFonts w:ascii="Roboto" w:eastAsia="Times New Roman" w:hAnsi="Roboto"/>
          <w:sz w:val="22"/>
          <w:szCs w:val="22"/>
          <w:lang w:val="fr-CA"/>
        </w:rPr>
        <w:t xml:space="preserve"> </w:t>
      </w:r>
      <w:r w:rsidR="0030175D" w:rsidRPr="00EB3E3A">
        <w:rPr>
          <w:rFonts w:ascii="Roboto" w:eastAsia="Times New Roman" w:hAnsi="Roboto"/>
          <w:sz w:val="22"/>
          <w:szCs w:val="22"/>
          <w:lang w:val="fr-CA"/>
        </w:rPr>
        <w:t>Un accommodement désigne l’action d’apporter des changements au milieu ou aux pratiques de travail</w:t>
      </w:r>
      <w:r w:rsidRPr="00EB3E3A">
        <w:rPr>
          <w:rFonts w:ascii="Roboto" w:eastAsia="Times New Roman" w:hAnsi="Roboto"/>
          <w:sz w:val="22"/>
          <w:szCs w:val="22"/>
          <w:lang w:val="fr-CA"/>
        </w:rPr>
        <w:t xml:space="preserve">, </w:t>
      </w:r>
      <w:r w:rsidR="0030175D" w:rsidRPr="00EB3E3A">
        <w:rPr>
          <w:rFonts w:ascii="Roboto" w:eastAsia="Times New Roman" w:hAnsi="Roboto"/>
          <w:sz w:val="22"/>
          <w:szCs w:val="22"/>
          <w:lang w:val="fr-CA"/>
        </w:rPr>
        <w:t>de sorte que toutes les personnes aient</w:t>
      </w:r>
      <w:r w:rsidRPr="00EB3E3A">
        <w:rPr>
          <w:rFonts w:ascii="Roboto" w:eastAsia="Times New Roman" w:hAnsi="Roboto"/>
          <w:sz w:val="22"/>
          <w:szCs w:val="22"/>
          <w:lang w:val="fr-CA"/>
        </w:rPr>
        <w:t xml:space="preserve"> </w:t>
      </w:r>
      <w:r w:rsidR="0030175D" w:rsidRPr="00EB3E3A">
        <w:rPr>
          <w:rFonts w:ascii="Roboto" w:eastAsia="Times New Roman" w:hAnsi="Roboto"/>
          <w:sz w:val="22"/>
          <w:szCs w:val="22"/>
          <w:lang w:val="fr-CA"/>
        </w:rPr>
        <w:t>des chances égales en matière d’emploi.</w:t>
      </w:r>
    </w:p>
    <w:p w14:paraId="6633FF8B" w14:textId="0E4E969D" w:rsidR="00374E16" w:rsidRPr="00EB3E3A" w:rsidRDefault="007619F7" w:rsidP="00374E16">
      <w:pPr>
        <w:pStyle w:val="Bulletedlistlvl1Working"/>
        <w:spacing w:line="276" w:lineRule="auto"/>
        <w:ind w:left="567" w:hanging="283"/>
        <w:rPr>
          <w:rFonts w:ascii="Roboto" w:eastAsia="Times New Roman" w:hAnsi="Roboto"/>
          <w:sz w:val="22"/>
          <w:szCs w:val="22"/>
          <w:lang w:val="fr-CA"/>
        </w:rPr>
      </w:pPr>
      <w:r w:rsidRPr="00EB3E3A">
        <w:rPr>
          <w:rFonts w:ascii="Roboto" w:eastAsia="Times New Roman" w:hAnsi="Roboto"/>
          <w:b/>
          <w:bCs/>
          <w:sz w:val="22"/>
          <w:szCs w:val="22"/>
          <w:lang w:val="fr-CA"/>
        </w:rPr>
        <w:t>« </w:t>
      </w:r>
      <w:proofErr w:type="gramStart"/>
      <w:r w:rsidR="0030175D" w:rsidRPr="00EB3E3A">
        <w:rPr>
          <w:rFonts w:ascii="Roboto" w:eastAsia="Times New Roman" w:hAnsi="Roboto"/>
          <w:b/>
          <w:bCs/>
          <w:sz w:val="22"/>
          <w:szCs w:val="22"/>
          <w:lang w:val="fr-CA"/>
        </w:rPr>
        <w:t>handicap</w:t>
      </w:r>
      <w:proofErr w:type="gramEnd"/>
      <w:r w:rsidRPr="00EB3E3A">
        <w:rPr>
          <w:rFonts w:ascii="Roboto" w:eastAsia="Times New Roman" w:hAnsi="Roboto"/>
          <w:b/>
          <w:bCs/>
          <w:sz w:val="22"/>
          <w:szCs w:val="22"/>
          <w:lang w:val="fr-CA"/>
        </w:rPr>
        <w:t> »</w:t>
      </w:r>
      <w:r w:rsidR="0030175D" w:rsidRPr="00EB3E3A">
        <w:rPr>
          <w:rFonts w:ascii="Roboto" w:eastAsia="Times New Roman" w:hAnsi="Roboto"/>
          <w:b/>
          <w:bCs/>
          <w:sz w:val="22"/>
          <w:szCs w:val="22"/>
          <w:lang w:val="fr-CA"/>
        </w:rPr>
        <w:t xml:space="preserve"> </w:t>
      </w:r>
      <w:r w:rsidR="0007119C">
        <w:rPr>
          <w:rFonts w:ascii="Roboto" w:eastAsia="Times New Roman" w:hAnsi="Roboto"/>
          <w:sz w:val="22"/>
          <w:szCs w:val="22"/>
          <w:lang w:val="fr-CA"/>
        </w:rPr>
        <w:t>C</w:t>
      </w:r>
      <w:r w:rsidR="0030175D" w:rsidRPr="00EB3E3A">
        <w:rPr>
          <w:rFonts w:ascii="Roboto" w:eastAsia="Times New Roman" w:hAnsi="Roboto"/>
          <w:sz w:val="22"/>
          <w:szCs w:val="22"/>
          <w:lang w:val="fr-CA"/>
        </w:rPr>
        <w:t>e terme englobe une grande variété de catégories et de degrés d’états qui entrainent des limitations fonctionnelles.</w:t>
      </w:r>
      <w:r w:rsidRPr="00EB3E3A">
        <w:rPr>
          <w:rFonts w:ascii="Roboto" w:eastAsia="Times New Roman" w:hAnsi="Roboto"/>
          <w:sz w:val="22"/>
          <w:szCs w:val="22"/>
          <w:lang w:val="fr-CA"/>
        </w:rPr>
        <w:t xml:space="preserve"> </w:t>
      </w:r>
      <w:r w:rsidR="004876EB" w:rsidRPr="00EB3E3A">
        <w:rPr>
          <w:rFonts w:ascii="Roboto" w:eastAsia="Times New Roman" w:hAnsi="Roboto"/>
          <w:sz w:val="22"/>
          <w:szCs w:val="22"/>
          <w:lang w:val="fr-CA"/>
        </w:rPr>
        <w:t>Un handicap peut exister depuis la naissance, être causé par un accident ou se manifester au fil du temps; il se définit, entre autres, des façons suivantes :</w:t>
      </w:r>
    </w:p>
    <w:p w14:paraId="73DF74D9" w14:textId="77777777" w:rsidR="00374E16" w:rsidRPr="00EB3E3A" w:rsidRDefault="00000000" w:rsidP="009868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39" w:after="0"/>
        <w:ind w:left="1418" w:right="373" w:hanging="425"/>
        <w:contextualSpacing w:val="0"/>
        <w:rPr>
          <w:rFonts w:ascii="Roboto" w:eastAsia="Times New Roman" w:hAnsi="Roboto" w:cs="Arial"/>
          <w:shd w:val="clear" w:color="auto" w:fill="FFFFFF"/>
          <w:lang w:val="fr-CA"/>
        </w:rPr>
      </w:pPr>
      <w:proofErr w:type="gramStart"/>
      <w:r w:rsidRPr="00EB3E3A">
        <w:rPr>
          <w:rFonts w:ascii="Roboto" w:eastAsia="Times New Roman" w:hAnsi="Roboto" w:cs="Arial"/>
          <w:shd w:val="clear" w:color="auto" w:fill="FFFFFF"/>
          <w:lang w:val="fr-CA"/>
        </w:rPr>
        <w:t>une</w:t>
      </w:r>
      <w:proofErr w:type="gramEnd"/>
      <w:r w:rsidRPr="00EB3E3A">
        <w:rPr>
          <w:rFonts w:ascii="Roboto" w:eastAsia="Times New Roman" w:hAnsi="Roboto" w:cs="Arial"/>
          <w:shd w:val="clear" w:color="auto" w:fill="FFFFFF"/>
          <w:lang w:val="fr-CA"/>
        </w:rPr>
        <w:t xml:space="preserve"> dépendance (p. ex. à l’alcool, aux drogues, au jeu compulsif)</w:t>
      </w:r>
    </w:p>
    <w:p w14:paraId="5E92A49D" w14:textId="77777777" w:rsidR="00374E16" w:rsidRPr="00EB3E3A" w:rsidRDefault="00000000" w:rsidP="009868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39" w:after="0"/>
        <w:ind w:left="1418" w:right="373" w:hanging="425"/>
        <w:contextualSpacing w:val="0"/>
        <w:rPr>
          <w:rFonts w:ascii="Roboto" w:eastAsia="Times New Roman" w:hAnsi="Roboto" w:cs="Arial"/>
          <w:shd w:val="clear" w:color="auto" w:fill="FFFFFF"/>
          <w:lang w:val="fr-CA"/>
        </w:rPr>
      </w:pPr>
      <w:proofErr w:type="gramStart"/>
      <w:r w:rsidRPr="00EB3E3A">
        <w:rPr>
          <w:rFonts w:ascii="Roboto" w:eastAsia="Times New Roman" w:hAnsi="Roboto" w:cs="Arial"/>
          <w:shd w:val="clear" w:color="auto" w:fill="FFFFFF"/>
          <w:lang w:val="fr-CA"/>
        </w:rPr>
        <w:t>une</w:t>
      </w:r>
      <w:proofErr w:type="gramEnd"/>
      <w:r w:rsidRPr="00EB3E3A">
        <w:rPr>
          <w:rFonts w:ascii="Roboto" w:eastAsia="Times New Roman" w:hAnsi="Roboto" w:cs="Arial"/>
          <w:shd w:val="clear" w:color="auto" w:fill="FFFFFF"/>
          <w:lang w:val="fr-CA"/>
        </w:rPr>
        <w:t xml:space="preserve"> déficience développementale (p. ex. autisme, TDAH, trisomie 21)</w:t>
      </w:r>
    </w:p>
    <w:p w14:paraId="3AC1F792" w14:textId="77777777" w:rsidR="00374E16" w:rsidRPr="00EB3E3A" w:rsidRDefault="00000000" w:rsidP="009868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39" w:after="0"/>
        <w:ind w:left="1418" w:right="373" w:hanging="425"/>
        <w:contextualSpacing w:val="0"/>
        <w:rPr>
          <w:rFonts w:ascii="Roboto" w:eastAsia="Times New Roman" w:hAnsi="Roboto" w:cs="Arial"/>
          <w:shd w:val="clear" w:color="auto" w:fill="FFFFFF"/>
          <w:lang w:val="fr-CA"/>
        </w:rPr>
      </w:pPr>
      <w:proofErr w:type="gramStart"/>
      <w:r w:rsidRPr="00EB3E3A">
        <w:rPr>
          <w:rFonts w:ascii="Roboto" w:eastAsia="Times New Roman" w:hAnsi="Roboto" w:cs="Arial"/>
          <w:shd w:val="clear" w:color="auto" w:fill="FFFFFF"/>
          <w:lang w:val="fr-CA"/>
        </w:rPr>
        <w:t>une</w:t>
      </w:r>
      <w:proofErr w:type="gramEnd"/>
      <w:r w:rsidRPr="00EB3E3A">
        <w:rPr>
          <w:rFonts w:ascii="Roboto" w:eastAsia="Times New Roman" w:hAnsi="Roboto" w:cs="Arial"/>
          <w:shd w:val="clear" w:color="auto" w:fill="FFFFFF"/>
          <w:lang w:val="fr-CA"/>
        </w:rPr>
        <w:t xml:space="preserve"> limitation liée à la santé (p. ex. diabète, cancer, asthme)</w:t>
      </w:r>
    </w:p>
    <w:p w14:paraId="3E438264" w14:textId="77777777" w:rsidR="00374E16" w:rsidRPr="00EB3E3A" w:rsidRDefault="00000000" w:rsidP="009868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39" w:after="0"/>
        <w:ind w:left="1418" w:right="373" w:hanging="425"/>
        <w:contextualSpacing w:val="0"/>
        <w:rPr>
          <w:rFonts w:ascii="Roboto" w:eastAsia="Times New Roman" w:hAnsi="Roboto" w:cs="Arial"/>
          <w:shd w:val="clear" w:color="auto" w:fill="FFFFFF"/>
          <w:lang w:val="fr-CA"/>
        </w:rPr>
      </w:pPr>
      <w:proofErr w:type="gramStart"/>
      <w:r w:rsidRPr="00EB3E3A">
        <w:rPr>
          <w:rFonts w:ascii="Roboto" w:eastAsia="Times New Roman" w:hAnsi="Roboto" w:cs="Arial"/>
          <w:shd w:val="clear" w:color="auto" w:fill="FFFFFF"/>
          <w:lang w:val="fr-CA"/>
        </w:rPr>
        <w:t>une</w:t>
      </w:r>
      <w:proofErr w:type="gramEnd"/>
      <w:r w:rsidRPr="00EB3E3A">
        <w:rPr>
          <w:rFonts w:ascii="Roboto" w:eastAsia="Times New Roman" w:hAnsi="Roboto" w:cs="Arial"/>
          <w:shd w:val="clear" w:color="auto" w:fill="FFFFFF"/>
          <w:lang w:val="fr-CA"/>
        </w:rPr>
        <w:t xml:space="preserve"> difficulté d’apprentissage (p. ex. dyslexie, </w:t>
      </w:r>
      <w:proofErr w:type="spellStart"/>
      <w:r w:rsidRPr="00EB3E3A">
        <w:rPr>
          <w:rFonts w:ascii="Roboto" w:eastAsia="Times New Roman" w:hAnsi="Roboto" w:cs="Arial"/>
          <w:shd w:val="clear" w:color="auto" w:fill="FFFFFF"/>
          <w:lang w:val="fr-CA"/>
        </w:rPr>
        <w:t>dysnomie</w:t>
      </w:r>
      <w:proofErr w:type="spellEnd"/>
      <w:r w:rsidRPr="00EB3E3A">
        <w:rPr>
          <w:rFonts w:ascii="Roboto" w:eastAsia="Times New Roman" w:hAnsi="Roboto" w:cs="Arial"/>
          <w:shd w:val="clear" w:color="auto" w:fill="FFFFFF"/>
          <w:lang w:val="fr-CA"/>
        </w:rPr>
        <w:t>)</w:t>
      </w:r>
    </w:p>
    <w:p w14:paraId="3EEE14D0" w14:textId="77777777" w:rsidR="00374E16" w:rsidRPr="00EB3E3A" w:rsidRDefault="00000000" w:rsidP="009868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39" w:after="0"/>
        <w:ind w:left="1418" w:right="373" w:hanging="425"/>
        <w:contextualSpacing w:val="0"/>
        <w:rPr>
          <w:rFonts w:ascii="Roboto" w:eastAsia="Times New Roman" w:hAnsi="Roboto" w:cs="Arial"/>
          <w:shd w:val="clear" w:color="auto" w:fill="FFFFFF"/>
          <w:lang w:val="fr-CA"/>
        </w:rPr>
      </w:pPr>
      <w:proofErr w:type="gramStart"/>
      <w:r w:rsidRPr="00EB3E3A">
        <w:rPr>
          <w:rFonts w:ascii="Roboto" w:eastAsia="Times New Roman" w:hAnsi="Roboto" w:cs="Arial"/>
          <w:shd w:val="clear" w:color="auto" w:fill="FFFFFF"/>
          <w:lang w:val="fr-CA"/>
        </w:rPr>
        <w:t>un</w:t>
      </w:r>
      <w:proofErr w:type="gramEnd"/>
      <w:r w:rsidRPr="00EB3E3A">
        <w:rPr>
          <w:rFonts w:ascii="Roboto" w:eastAsia="Times New Roman" w:hAnsi="Roboto" w:cs="Arial"/>
          <w:shd w:val="clear" w:color="auto" w:fill="FFFFFF"/>
          <w:lang w:val="fr-CA"/>
        </w:rPr>
        <w:t xml:space="preserve"> trouble de santé mentale (p. ex. schizophrénie, dépression, trouble anxieux ou bipolaire)</w:t>
      </w:r>
    </w:p>
    <w:p w14:paraId="4EA14B46" w14:textId="77777777" w:rsidR="00374E16" w:rsidRPr="00EB3E3A" w:rsidRDefault="00000000" w:rsidP="009868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39" w:after="0"/>
        <w:ind w:left="1418" w:right="373" w:hanging="425"/>
        <w:contextualSpacing w:val="0"/>
        <w:rPr>
          <w:rFonts w:ascii="Roboto" w:eastAsia="Times New Roman" w:hAnsi="Roboto" w:cs="Arial"/>
          <w:shd w:val="clear" w:color="auto" w:fill="FFFFFF"/>
          <w:lang w:val="fr-CA"/>
        </w:rPr>
      </w:pPr>
      <w:proofErr w:type="gramStart"/>
      <w:r w:rsidRPr="00EB3E3A">
        <w:rPr>
          <w:rFonts w:ascii="Roboto" w:eastAsia="Times New Roman" w:hAnsi="Roboto" w:cs="Arial"/>
          <w:shd w:val="clear" w:color="auto" w:fill="FFFFFF"/>
          <w:lang w:val="fr-CA"/>
        </w:rPr>
        <w:t>une</w:t>
      </w:r>
      <w:proofErr w:type="gramEnd"/>
      <w:r w:rsidRPr="00EB3E3A">
        <w:rPr>
          <w:rFonts w:ascii="Roboto" w:eastAsia="Times New Roman" w:hAnsi="Roboto" w:cs="Arial"/>
          <w:shd w:val="clear" w:color="auto" w:fill="FFFFFF"/>
          <w:lang w:val="fr-CA"/>
        </w:rPr>
        <w:t xml:space="preserve"> déficience physique (p. ex. paralysie cérébrale, lésion médullaire, amputation)</w:t>
      </w:r>
    </w:p>
    <w:p w14:paraId="1CD1A2DC" w14:textId="77777777" w:rsidR="00374E16" w:rsidRPr="00EB3E3A" w:rsidRDefault="00000000" w:rsidP="009868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39" w:after="0"/>
        <w:ind w:left="1418" w:right="373" w:hanging="425"/>
        <w:contextualSpacing w:val="0"/>
        <w:rPr>
          <w:rFonts w:ascii="Roboto" w:eastAsia="Times New Roman" w:hAnsi="Roboto" w:cs="Arial"/>
          <w:shd w:val="clear" w:color="auto" w:fill="FFFFFF"/>
          <w:lang w:val="fr-CA"/>
        </w:rPr>
      </w:pPr>
      <w:proofErr w:type="gramStart"/>
      <w:r w:rsidRPr="00EB3E3A">
        <w:rPr>
          <w:rFonts w:ascii="Roboto" w:eastAsia="Times New Roman" w:hAnsi="Roboto" w:cs="Arial"/>
          <w:shd w:val="clear" w:color="auto" w:fill="FFFFFF"/>
          <w:lang w:val="fr-CA"/>
        </w:rPr>
        <w:t>une</w:t>
      </w:r>
      <w:proofErr w:type="gramEnd"/>
      <w:r w:rsidRPr="00EB3E3A">
        <w:rPr>
          <w:rFonts w:ascii="Roboto" w:eastAsia="Times New Roman" w:hAnsi="Roboto" w:cs="Arial"/>
          <w:shd w:val="clear" w:color="auto" w:fill="FFFFFF"/>
          <w:lang w:val="fr-CA"/>
        </w:rPr>
        <w:t xml:space="preserve"> déficience sensorielle (p. ex. perte visuelle ou auditive)</w:t>
      </w:r>
    </w:p>
    <w:p w14:paraId="31619103" w14:textId="77777777" w:rsidR="00374E16" w:rsidRPr="00EB3E3A" w:rsidRDefault="00000000" w:rsidP="009868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30" w:after="0"/>
        <w:ind w:left="1418" w:right="552" w:hanging="425"/>
        <w:contextualSpacing w:val="0"/>
        <w:rPr>
          <w:rFonts w:ascii="Roboto" w:hAnsi="Roboto"/>
          <w:lang w:val="fr-CA"/>
        </w:rPr>
      </w:pPr>
      <w:proofErr w:type="gramStart"/>
      <w:r w:rsidRPr="00EB3E3A">
        <w:rPr>
          <w:rFonts w:ascii="Roboto" w:hAnsi="Roboto"/>
          <w:lang w:val="fr-CA"/>
        </w:rPr>
        <w:t>une</w:t>
      </w:r>
      <w:proofErr w:type="gramEnd"/>
      <w:r w:rsidRPr="00EB3E3A">
        <w:rPr>
          <w:rFonts w:ascii="Roboto" w:hAnsi="Roboto"/>
          <w:lang w:val="fr-CA"/>
        </w:rPr>
        <w:t xml:space="preserve"> lésion ou une incapacité pour laquelle des prestations ont été demandées ou reçues dans le cadre du régime d’assurance créé aux termes de la </w:t>
      </w:r>
      <w:r w:rsidRPr="00EB3E3A">
        <w:rPr>
          <w:rFonts w:ascii="Roboto" w:hAnsi="Roboto"/>
          <w:i/>
          <w:iCs/>
          <w:lang w:val="fr-CA"/>
        </w:rPr>
        <w:t>Loi de 1997 sur la sécurité professionnelle et l’assurance contre les accidents du travail</w:t>
      </w:r>
      <w:r w:rsidRPr="00EB3E3A">
        <w:rPr>
          <w:rFonts w:ascii="Roboto" w:hAnsi="Roboto"/>
          <w:lang w:val="fr-CA"/>
        </w:rPr>
        <w:t>.</w:t>
      </w:r>
    </w:p>
    <w:p w14:paraId="0704F7AF" w14:textId="5E30BCCD" w:rsidR="00F27EDF" w:rsidRPr="00EB3E3A" w:rsidRDefault="00D96646" w:rsidP="00986837">
      <w:pPr>
        <w:pStyle w:val="BodyCopy"/>
        <w:numPr>
          <w:ilvl w:val="0"/>
          <w:numId w:val="3"/>
        </w:numPr>
        <w:ind w:left="851" w:hanging="284"/>
        <w:rPr>
          <w:rFonts w:ascii="Roboto" w:hAnsi="Roboto"/>
          <w:sz w:val="22"/>
          <w:szCs w:val="22"/>
          <w:lang w:val="fr-CA"/>
        </w:rPr>
      </w:pPr>
      <w:r w:rsidRPr="00EB3E3A">
        <w:rPr>
          <w:rFonts w:ascii="Roboto" w:hAnsi="Roboto"/>
          <w:b/>
          <w:bCs/>
          <w:sz w:val="22"/>
          <w:szCs w:val="22"/>
          <w:lang w:val="fr-CA"/>
        </w:rPr>
        <w:t>« </w:t>
      </w:r>
      <w:proofErr w:type="gramStart"/>
      <w:r w:rsidRPr="00EB3E3A">
        <w:rPr>
          <w:rFonts w:ascii="Roboto" w:hAnsi="Roboto"/>
          <w:b/>
          <w:bCs/>
          <w:sz w:val="22"/>
          <w:szCs w:val="22"/>
          <w:lang w:val="fr-CA"/>
        </w:rPr>
        <w:t>situation</w:t>
      </w:r>
      <w:proofErr w:type="gramEnd"/>
      <w:r w:rsidRPr="00EB3E3A">
        <w:rPr>
          <w:rFonts w:ascii="Roboto" w:hAnsi="Roboto"/>
          <w:b/>
          <w:bCs/>
          <w:sz w:val="22"/>
          <w:szCs w:val="22"/>
          <w:lang w:val="fr-CA"/>
        </w:rPr>
        <w:t xml:space="preserve"> familiale » </w:t>
      </w:r>
      <w:r w:rsidRPr="00EB3E3A">
        <w:rPr>
          <w:rFonts w:ascii="Roboto" w:hAnsi="Roboto"/>
          <w:bCs/>
          <w:sz w:val="22"/>
          <w:szCs w:val="22"/>
          <w:lang w:val="fr-CA"/>
        </w:rPr>
        <w:t>La situation familiale désigne les relations au sein de la famille d</w:t>
      </w:r>
      <w:r w:rsidR="00F00D54">
        <w:rPr>
          <w:rFonts w:ascii="Roboto" w:hAnsi="Roboto"/>
          <w:bCs/>
          <w:sz w:val="22"/>
          <w:szCs w:val="22"/>
          <w:lang w:val="fr-CA"/>
        </w:rPr>
        <w:t>’</w:t>
      </w:r>
      <w:r w:rsidRPr="00EB3E3A">
        <w:rPr>
          <w:rFonts w:ascii="Roboto" w:hAnsi="Roboto"/>
          <w:bCs/>
          <w:sz w:val="22"/>
          <w:szCs w:val="22"/>
          <w:lang w:val="fr-CA"/>
        </w:rPr>
        <w:t>un employé, qui peut être composée de membres de la famille naturelle ou choisie;</w:t>
      </w:r>
      <w:r w:rsidRPr="00EB3E3A">
        <w:rPr>
          <w:rFonts w:ascii="Roboto" w:hAnsi="Roboto"/>
          <w:sz w:val="22"/>
          <w:szCs w:val="22"/>
          <w:lang w:val="fr-CA"/>
        </w:rPr>
        <w:t xml:space="preserve"> </w:t>
      </w:r>
      <w:r w:rsidR="0017335C" w:rsidRPr="00EB3E3A">
        <w:rPr>
          <w:rFonts w:ascii="Roboto" w:hAnsi="Roboto"/>
          <w:sz w:val="22"/>
          <w:szCs w:val="22"/>
          <w:lang w:val="fr-CA"/>
        </w:rPr>
        <w:t>il s</w:t>
      </w:r>
      <w:r w:rsidR="00F00D54">
        <w:rPr>
          <w:rFonts w:ascii="Roboto" w:hAnsi="Roboto"/>
          <w:sz w:val="22"/>
          <w:szCs w:val="22"/>
          <w:lang w:val="fr-CA"/>
        </w:rPr>
        <w:t>’</w:t>
      </w:r>
      <w:r w:rsidR="0017335C" w:rsidRPr="00EB3E3A">
        <w:rPr>
          <w:rFonts w:ascii="Roboto" w:hAnsi="Roboto"/>
          <w:sz w:val="22"/>
          <w:szCs w:val="22"/>
          <w:lang w:val="fr-CA"/>
        </w:rPr>
        <w:t>agit des personnes à qui l</w:t>
      </w:r>
      <w:r w:rsidR="00F00D54">
        <w:rPr>
          <w:rFonts w:ascii="Roboto" w:hAnsi="Roboto"/>
          <w:sz w:val="22"/>
          <w:szCs w:val="22"/>
          <w:lang w:val="fr-CA"/>
        </w:rPr>
        <w:t>’</w:t>
      </w:r>
      <w:r w:rsidR="0017335C" w:rsidRPr="00EB3E3A">
        <w:rPr>
          <w:rFonts w:ascii="Roboto" w:hAnsi="Roboto"/>
          <w:sz w:val="22"/>
          <w:szCs w:val="22"/>
          <w:lang w:val="fr-CA"/>
        </w:rPr>
        <w:t>employé apporte amour, soutien et soins.</w:t>
      </w:r>
    </w:p>
    <w:p w14:paraId="649EB503" w14:textId="50AEDEBD" w:rsidR="00F27EDF" w:rsidRPr="00EB3E3A" w:rsidRDefault="00877B43" w:rsidP="00986837">
      <w:pPr>
        <w:pStyle w:val="BodyCopy"/>
        <w:numPr>
          <w:ilvl w:val="0"/>
          <w:numId w:val="3"/>
        </w:numPr>
        <w:ind w:left="851" w:hanging="284"/>
        <w:rPr>
          <w:rFonts w:ascii="Roboto" w:hAnsi="Roboto"/>
          <w:sz w:val="22"/>
          <w:szCs w:val="22"/>
          <w:lang w:val="fr-CA"/>
        </w:rPr>
      </w:pPr>
      <w:r w:rsidRPr="00EB3E3A">
        <w:rPr>
          <w:rFonts w:ascii="Roboto" w:hAnsi="Roboto"/>
          <w:b/>
          <w:bCs/>
          <w:sz w:val="22"/>
          <w:szCs w:val="22"/>
          <w:lang w:val="fr-CA"/>
        </w:rPr>
        <w:t>« </w:t>
      </w:r>
      <w:proofErr w:type="gramStart"/>
      <w:r w:rsidRPr="00EB3E3A">
        <w:rPr>
          <w:rFonts w:ascii="Roboto" w:hAnsi="Roboto"/>
          <w:b/>
          <w:bCs/>
          <w:sz w:val="22"/>
          <w:szCs w:val="22"/>
          <w:lang w:val="fr-CA"/>
        </w:rPr>
        <w:t>état</w:t>
      </w:r>
      <w:proofErr w:type="gramEnd"/>
      <w:r w:rsidRPr="00EB3E3A">
        <w:rPr>
          <w:rFonts w:ascii="Roboto" w:hAnsi="Roboto"/>
          <w:b/>
          <w:bCs/>
          <w:sz w:val="22"/>
          <w:szCs w:val="22"/>
          <w:lang w:val="fr-CA"/>
        </w:rPr>
        <w:t xml:space="preserve"> matrimonial »</w:t>
      </w:r>
      <w:r w:rsidRPr="00EB3E3A">
        <w:rPr>
          <w:rFonts w:ascii="Roboto" w:hAnsi="Roboto"/>
          <w:bCs/>
          <w:sz w:val="22"/>
          <w:szCs w:val="22"/>
          <w:lang w:val="fr-CA"/>
        </w:rPr>
        <w:t xml:space="preserve"> L</w:t>
      </w:r>
      <w:r w:rsidR="00F00D54">
        <w:rPr>
          <w:rFonts w:ascii="Roboto" w:hAnsi="Roboto"/>
          <w:bCs/>
          <w:sz w:val="22"/>
          <w:szCs w:val="22"/>
          <w:lang w:val="fr-CA"/>
        </w:rPr>
        <w:t>’</w:t>
      </w:r>
      <w:r w:rsidRPr="00EB3E3A">
        <w:rPr>
          <w:rFonts w:ascii="Roboto" w:hAnsi="Roboto"/>
          <w:bCs/>
          <w:sz w:val="22"/>
          <w:szCs w:val="22"/>
          <w:lang w:val="fr-CA"/>
        </w:rPr>
        <w:t>état matrimonial indique qu</w:t>
      </w:r>
      <w:r w:rsidR="00F00D54">
        <w:rPr>
          <w:rFonts w:ascii="Roboto" w:hAnsi="Roboto"/>
          <w:bCs/>
          <w:sz w:val="22"/>
          <w:szCs w:val="22"/>
          <w:lang w:val="fr-CA"/>
        </w:rPr>
        <w:t>’</w:t>
      </w:r>
      <w:r w:rsidRPr="00EB3E3A">
        <w:rPr>
          <w:rFonts w:ascii="Roboto" w:hAnsi="Roboto"/>
          <w:bCs/>
          <w:sz w:val="22"/>
          <w:szCs w:val="22"/>
          <w:lang w:val="fr-CA"/>
        </w:rPr>
        <w:t>une personne est mariée, célibataire, veuve ou séparée, et comprend la relation conjugale hors mariage.</w:t>
      </w:r>
    </w:p>
    <w:p w14:paraId="37931606" w14:textId="4C074DF9" w:rsidR="00F27EDF" w:rsidRPr="00EB3E3A" w:rsidRDefault="006E01E2" w:rsidP="00986837">
      <w:pPr>
        <w:pStyle w:val="BodyCopy"/>
        <w:numPr>
          <w:ilvl w:val="0"/>
          <w:numId w:val="3"/>
        </w:numPr>
        <w:ind w:left="851" w:hanging="284"/>
        <w:rPr>
          <w:rFonts w:ascii="Roboto" w:hAnsi="Roboto"/>
          <w:sz w:val="22"/>
          <w:szCs w:val="22"/>
          <w:lang w:val="fr-CA"/>
        </w:rPr>
      </w:pPr>
      <w:r w:rsidRPr="00EB3E3A">
        <w:rPr>
          <w:rFonts w:ascii="Roboto" w:hAnsi="Roboto"/>
          <w:b/>
          <w:bCs/>
          <w:sz w:val="22"/>
          <w:szCs w:val="22"/>
          <w:lang w:val="fr-CA"/>
        </w:rPr>
        <w:t>« </w:t>
      </w:r>
      <w:proofErr w:type="gramStart"/>
      <w:r w:rsidRPr="00EB3E3A">
        <w:rPr>
          <w:rFonts w:ascii="Roboto" w:hAnsi="Roboto"/>
          <w:b/>
          <w:bCs/>
          <w:sz w:val="22"/>
          <w:szCs w:val="22"/>
          <w:lang w:val="fr-CA"/>
        </w:rPr>
        <w:t>casier</w:t>
      </w:r>
      <w:proofErr w:type="gramEnd"/>
      <w:r w:rsidRPr="00EB3E3A">
        <w:rPr>
          <w:rFonts w:ascii="Roboto" w:hAnsi="Roboto"/>
          <w:b/>
          <w:bCs/>
          <w:sz w:val="22"/>
          <w:szCs w:val="22"/>
          <w:lang w:val="fr-CA"/>
        </w:rPr>
        <w:t xml:space="preserve"> judiciaire » </w:t>
      </w:r>
      <w:r w:rsidRPr="00EB3E3A">
        <w:rPr>
          <w:rFonts w:ascii="Roboto" w:hAnsi="Roboto"/>
          <w:bCs/>
          <w:sz w:val="22"/>
          <w:szCs w:val="22"/>
          <w:lang w:val="fr-CA"/>
        </w:rPr>
        <w:t xml:space="preserve">Un casier judiciaire </w:t>
      </w:r>
      <w:r w:rsidR="00F00D54">
        <w:rPr>
          <w:rFonts w:ascii="Roboto" w:hAnsi="Roboto"/>
          <w:bCs/>
          <w:sz w:val="22"/>
          <w:szCs w:val="22"/>
          <w:lang w:val="fr-CA"/>
        </w:rPr>
        <w:t>indique</w:t>
      </w:r>
      <w:r w:rsidRPr="00EB3E3A">
        <w:rPr>
          <w:rFonts w:ascii="Roboto" w:hAnsi="Roboto"/>
          <w:bCs/>
          <w:sz w:val="22"/>
          <w:szCs w:val="22"/>
          <w:lang w:val="fr-CA"/>
        </w:rPr>
        <w:t xml:space="preserve"> une condamnation pour une infraction qui a fait l’objet d’un pardon en vertu de la </w:t>
      </w:r>
      <w:r w:rsidRPr="00EB3E3A">
        <w:rPr>
          <w:rFonts w:ascii="Roboto" w:hAnsi="Roboto"/>
          <w:bCs/>
          <w:i/>
          <w:iCs/>
          <w:sz w:val="22"/>
          <w:szCs w:val="22"/>
          <w:lang w:val="fr-CA"/>
        </w:rPr>
        <w:t>Loi sur le casier judiciaire</w:t>
      </w:r>
      <w:r w:rsidRPr="00EB3E3A">
        <w:rPr>
          <w:rFonts w:ascii="Roboto" w:hAnsi="Roboto"/>
          <w:bCs/>
          <w:sz w:val="22"/>
          <w:szCs w:val="22"/>
          <w:lang w:val="fr-CA"/>
        </w:rPr>
        <w:t xml:space="preserve"> (Canada) et qui n’a pas été révoqué, ou une infraction à une loi provinciale.</w:t>
      </w:r>
    </w:p>
    <w:p w14:paraId="20C0A72B" w14:textId="51B60104" w:rsidR="00F27EDF" w:rsidRPr="00EB3E3A" w:rsidRDefault="00143881" w:rsidP="00986837">
      <w:pPr>
        <w:pStyle w:val="BodyCopy"/>
        <w:numPr>
          <w:ilvl w:val="0"/>
          <w:numId w:val="3"/>
        </w:numPr>
        <w:ind w:left="851" w:hanging="284"/>
        <w:rPr>
          <w:rFonts w:ascii="Roboto" w:hAnsi="Roboto"/>
          <w:sz w:val="22"/>
          <w:szCs w:val="22"/>
          <w:lang w:val="fr-CA"/>
        </w:rPr>
      </w:pPr>
      <w:r w:rsidRPr="00EB3E3A">
        <w:rPr>
          <w:rFonts w:ascii="Roboto" w:hAnsi="Roboto"/>
          <w:b/>
          <w:bCs/>
          <w:sz w:val="22"/>
          <w:szCs w:val="22"/>
          <w:lang w:val="fr-CA"/>
        </w:rPr>
        <w:t>« </w:t>
      </w:r>
      <w:proofErr w:type="gramStart"/>
      <w:r w:rsidRPr="00EB3E3A">
        <w:rPr>
          <w:rFonts w:ascii="Roboto" w:hAnsi="Roboto"/>
          <w:b/>
          <w:bCs/>
          <w:sz w:val="22"/>
          <w:szCs w:val="22"/>
          <w:lang w:val="fr-CA"/>
        </w:rPr>
        <w:t>préjudice</w:t>
      </w:r>
      <w:proofErr w:type="gramEnd"/>
      <w:r w:rsidRPr="00EB3E3A">
        <w:rPr>
          <w:rFonts w:ascii="Roboto" w:hAnsi="Roboto"/>
          <w:b/>
          <w:bCs/>
          <w:sz w:val="22"/>
          <w:szCs w:val="22"/>
          <w:lang w:val="fr-CA"/>
        </w:rPr>
        <w:t xml:space="preserve"> injustifié »</w:t>
      </w:r>
      <w:r w:rsidRPr="00EB3E3A">
        <w:rPr>
          <w:rFonts w:ascii="Roboto" w:hAnsi="Roboto"/>
          <w:bCs/>
          <w:sz w:val="22"/>
          <w:szCs w:val="22"/>
          <w:lang w:val="fr-CA"/>
        </w:rPr>
        <w:t xml:space="preserve"> Il s</w:t>
      </w:r>
      <w:r w:rsidR="00F00D54">
        <w:rPr>
          <w:rFonts w:ascii="Roboto" w:hAnsi="Roboto"/>
          <w:bCs/>
          <w:sz w:val="22"/>
          <w:szCs w:val="22"/>
          <w:lang w:val="fr-CA"/>
        </w:rPr>
        <w:t>’</w:t>
      </w:r>
      <w:r w:rsidRPr="00EB3E3A">
        <w:rPr>
          <w:rFonts w:ascii="Roboto" w:hAnsi="Roboto"/>
          <w:bCs/>
          <w:sz w:val="22"/>
          <w:szCs w:val="22"/>
          <w:lang w:val="fr-CA"/>
        </w:rPr>
        <w:t>agit de conditions importantes et couteuses pour l</w:t>
      </w:r>
      <w:r w:rsidR="00F00D54">
        <w:rPr>
          <w:rFonts w:ascii="Roboto" w:hAnsi="Roboto"/>
          <w:bCs/>
          <w:sz w:val="22"/>
          <w:szCs w:val="22"/>
          <w:lang w:val="fr-CA"/>
        </w:rPr>
        <w:t>’</w:t>
      </w:r>
      <w:r w:rsidRPr="00EB3E3A">
        <w:rPr>
          <w:rFonts w:ascii="Roboto" w:hAnsi="Roboto"/>
          <w:bCs/>
          <w:sz w:val="22"/>
          <w:szCs w:val="22"/>
          <w:lang w:val="fr-CA"/>
        </w:rPr>
        <w:t>organisation;</w:t>
      </w:r>
      <w:r w:rsidRPr="00EB3E3A">
        <w:rPr>
          <w:rFonts w:ascii="Roboto" w:hAnsi="Roboto"/>
          <w:sz w:val="22"/>
          <w:szCs w:val="22"/>
          <w:lang w:val="fr-CA"/>
        </w:rPr>
        <w:t xml:space="preserve"> </w:t>
      </w:r>
      <w:r w:rsidR="00F74CC5" w:rsidRPr="00EB3E3A">
        <w:rPr>
          <w:rFonts w:ascii="Roboto" w:hAnsi="Roboto"/>
          <w:sz w:val="22"/>
          <w:szCs w:val="22"/>
          <w:lang w:val="fr-CA"/>
        </w:rPr>
        <w:t xml:space="preserve">on doit uniquement prendre les facteurs suivants en compte au </w:t>
      </w:r>
      <w:r w:rsidR="00F74CC5" w:rsidRPr="00EB3E3A">
        <w:rPr>
          <w:rFonts w:ascii="Roboto" w:hAnsi="Roboto"/>
          <w:sz w:val="22"/>
          <w:szCs w:val="22"/>
          <w:lang w:val="fr-CA"/>
        </w:rPr>
        <w:lastRenderedPageBreak/>
        <w:t>moment de déterminer si une mesure d’adaptation peut causer un préjudice injustifié</w:t>
      </w:r>
      <w:r w:rsidR="00F97C65" w:rsidRPr="00EB3E3A">
        <w:rPr>
          <w:rFonts w:ascii="Roboto" w:hAnsi="Roboto"/>
          <w:sz w:val="22"/>
          <w:szCs w:val="22"/>
          <w:lang w:val="fr-CA"/>
        </w:rPr>
        <w:t> :</w:t>
      </w:r>
      <w:r w:rsidR="00F74CC5" w:rsidRPr="00EB3E3A">
        <w:rPr>
          <w:rFonts w:ascii="Roboto" w:hAnsi="Roboto"/>
          <w:sz w:val="22"/>
          <w:szCs w:val="22"/>
          <w:lang w:val="fr-CA"/>
        </w:rPr>
        <w:t xml:space="preserve"> le cout, les sources extérieures de financement (le cas échéant), les exigences de santé et de sécurité (le cas échéant).</w:t>
      </w:r>
    </w:p>
    <w:p w14:paraId="19D9DEEF" w14:textId="77777777" w:rsidR="00F27EDF" w:rsidRPr="00EB3E3A" w:rsidRDefault="00000000" w:rsidP="00FD5624">
      <w:pPr>
        <w:pStyle w:val="SectionHeadingWorking"/>
        <w:spacing w:after="0" w:line="276" w:lineRule="auto"/>
        <w:rPr>
          <w:rFonts w:eastAsia="Times New Roman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Application</w:t>
      </w:r>
    </w:p>
    <w:p w14:paraId="564A4725" w14:textId="52F35356" w:rsidR="00F27EDF" w:rsidRPr="00EB3E3A" w:rsidRDefault="00F97C65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La présente procédure s’applique à tout le personnel, dont le poste est à durée déterminée ou indéterminée, qui entrent en contact avec des invités, notamment des fournisseurs externes, des membres du conseil d’administration et des comités, ainsi que des candidats à l’embauche. </w:t>
      </w:r>
      <w:r w:rsidR="00CB6B6E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Elle s’applique à tous les aspects des interactions entre CDA-AMC et ses invités, à toutes les étapes du recrutement et de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CB6B6E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embauche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 </w:t>
      </w:r>
      <w:r w:rsidR="00015A88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et dans tous les aspects de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015A88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organisation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 </w:t>
      </w:r>
      <w:r w:rsidR="00015A88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: milieux, plateformes et interactions.</w:t>
      </w:r>
      <w:r w:rsidRPr="00A920B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 </w:t>
      </w:r>
      <w:r w:rsidRPr="00A920B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br/>
      </w:r>
      <w:r w:rsidRPr="00A920B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br/>
      </w:r>
      <w:r w:rsidR="003E6385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On informera toutes les personnes présélectionnées à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3E6385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embauche de la politique et de la procédure en matière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3E6385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accommodement avant la première communication.</w:t>
      </w:r>
    </w:p>
    <w:p w14:paraId="7A984BDA" w14:textId="77777777" w:rsidR="00F27EDF" w:rsidRPr="00EB3E3A" w:rsidRDefault="00000000" w:rsidP="00FD5624">
      <w:pPr>
        <w:pStyle w:val="SectionHeadingWorking"/>
        <w:spacing w:after="0" w:line="276" w:lineRule="auto"/>
        <w:rPr>
          <w:rFonts w:eastAsia="Times New Roman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Objet</w:t>
      </w:r>
    </w:p>
    <w:p w14:paraId="3FA2DC3D" w14:textId="6023A14C" w:rsidR="00F27EDF" w:rsidRPr="00EB3E3A" w:rsidRDefault="00BE524E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La présente procédure vise à créer un milieu inclusif en élaborant des processus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accommodement de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organisation à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intention des invités dans une optique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accessibilité et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inclusion. </w:t>
      </w:r>
      <w:r w:rsidR="00897C90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Elle décrit la marche à suivre pour demander un accommodement et les responsabilités du personnel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e </w:t>
      </w:r>
      <w:r w:rsidR="00897C90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CDA-AMC à cet égard, notamment celle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897C90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informer les membres de leurs droits et de leurs responsabilités en vertu de la législation provinciale applicable en matière de droits de la personne.</w:t>
      </w:r>
    </w:p>
    <w:p w14:paraId="65E7D551" w14:textId="77777777" w:rsidR="00F27EDF" w:rsidRPr="00EB3E3A" w:rsidRDefault="00000000" w:rsidP="00FD5624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Procédure générale</w:t>
      </w:r>
    </w:p>
    <w:p w14:paraId="09EF775F" w14:textId="4FA91064" w:rsidR="0058772F" w:rsidRPr="00EB3E3A" w:rsidRDefault="00130AD0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Dans les convocations aux évènements de CDA-AMC, notamment au Symposium, aux réunions des comités et du conseil d’administration, aux webinaires et aux autres réunions, on invite les participants à demander un accommodement au besoin.</w:t>
      </w:r>
    </w:p>
    <w:p w14:paraId="42C31D0D" w14:textId="2DA6CCEE" w:rsidR="00516692" w:rsidRPr="00EB3E3A" w:rsidRDefault="00A501A0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Les invités de CDA-AMC peuvent préciser leurs besoins au moment de répondre à une invitation, par l’entremise d’un organisateur.</w:t>
      </w:r>
    </w:p>
    <w:p w14:paraId="523E55A3" w14:textId="77777777" w:rsidR="00F27EDF" w:rsidRPr="00EB3E3A" w:rsidRDefault="00000000" w:rsidP="00FD5624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Responsabilités des employés</w:t>
      </w:r>
    </w:p>
    <w:p w14:paraId="3C6826DB" w14:textId="5B2FCFEC" w:rsidR="00B04207" w:rsidRPr="00EB3E3A" w:rsidRDefault="004B70C8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À la réception d’une demande d’accommodement, la personne employée de CDA-AMC prend des mesures pour y accéder, </w:t>
      </w:r>
      <w:r w:rsidR="0088160A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sauf en présence de considérations de sécurité ou de couts se trouvant hors de son champ de compétence, conformément à la politique sur le </w:t>
      </w:r>
      <w:r w:rsidR="0088160A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lastRenderedPageBreak/>
        <w:t>pouvoir de signature; dans ce cas, la demande sera envoyée au partenaire, Culture et Personnel.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 </w:t>
      </w:r>
      <w:r w:rsidR="009E7653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En outre, si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9E7653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employé </w:t>
      </w:r>
      <w:proofErr w:type="spellStart"/>
      <w:r w:rsidR="009E7653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</w:t>
      </w:r>
      <w:proofErr w:type="spellEnd"/>
      <w:r w:rsidR="009E7653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 des questions sur le processus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9E7653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accommodement, il doit également consulter le partenaire, Culture et Personnel.</w:t>
      </w:r>
    </w:p>
    <w:p w14:paraId="02A774D5" w14:textId="07C9E9B5" w:rsidR="00B04207" w:rsidRPr="00EB3E3A" w:rsidRDefault="00D05ED3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Pour traiter rapidement les demandes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accommodement, le personnel collaborera avec les équipes des Év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è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nements et installations, de Marketing et communication, des Technologies de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information ou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autres unités opérationnelles.</w:t>
      </w:r>
    </w:p>
    <w:p w14:paraId="6D39B79D" w14:textId="271FC41C" w:rsidR="00F27EDF" w:rsidRPr="00EB3E3A" w:rsidRDefault="00746122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Si une demande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accommodement ne requiert pas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aide du partenaire, Culture et Personnel, la personne qui reçoit la demande doit tout de même lui envoyer un courriel qui décrit la demande et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accommodement prévu,</w:t>
      </w:r>
      <w:r w:rsidR="00843BED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 </w:t>
      </w:r>
      <w:r w:rsidR="00D33FF9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de façon à assurer un suivi des demandes et ainsi se préparer aux suivantes et prévenir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D33FF9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éventuels obstacles.</w:t>
      </w:r>
    </w:p>
    <w:p w14:paraId="5A45F0A1" w14:textId="35201BB1" w:rsidR="001F0D1F" w:rsidRPr="00EB3E3A" w:rsidRDefault="005077DB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La confidentialité doit être maintenue tout au long de la procédure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accommodement afin de protéger la vie privée de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invité qui en fait la demande.</w:t>
      </w:r>
    </w:p>
    <w:p w14:paraId="482D454D" w14:textId="4D20A29D" w:rsidR="00F27EDF" w:rsidRPr="00EB3E3A" w:rsidRDefault="00916082" w:rsidP="00FD5624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 xml:space="preserve">Responsabilités </w:t>
      </w:r>
      <w:r w:rsidR="00D05ED3" w:rsidRPr="00EB3E3A">
        <w:rPr>
          <w:rFonts w:ascii="Poppins SemiBold" w:eastAsia="Times New Roman" w:hAnsi="Poppins SemiBold" w:cs="Poppins SemiBold"/>
          <w:b w:val="0"/>
          <w:bCs/>
          <w:lang w:val="fr-CA"/>
        </w:rPr>
        <w:t>–</w:t>
      </w: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 xml:space="preserve"> Partenaire, Culture et Personnel</w:t>
      </w:r>
    </w:p>
    <w:p w14:paraId="0BC87BA2" w14:textId="09A53A5E" w:rsidR="00F618B4" w:rsidRPr="00EB3E3A" w:rsidRDefault="00947C92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Après la communication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une demande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accommodement au partenaire, Culture et Personnel, le partenaire collabore avec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employé pour satisfaire la demande ou trouver rapidement une autre solution appropriée.</w:t>
      </w:r>
    </w:p>
    <w:p w14:paraId="253BB578" w14:textId="338D919C" w:rsidR="00195A50" w:rsidRPr="00EB3E3A" w:rsidRDefault="00064370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Le partenaire, Culture et Personnel obtiendra au besoin, avec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employé, le soutien nécessaire des équipes des Év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è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nements et installations, de Marketing et communication, des Technologies de l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information ou d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autres unités opérationnelles.</w:t>
      </w:r>
    </w:p>
    <w:p w14:paraId="7EAD783C" w14:textId="398BB1F3" w:rsidR="00F27EDF" w:rsidRPr="00EB3E3A" w:rsidRDefault="00E343B4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Ce partenaire ne communiquera des renseignements à ce sujet qu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aux personnes qui en ont besoin pour traiter la demande.</w:t>
      </w:r>
    </w:p>
    <w:p w14:paraId="5FEA861D" w14:textId="77777777" w:rsidR="00F27EDF" w:rsidRPr="00EB3E3A" w:rsidRDefault="00000000" w:rsidP="00FD5624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Demandes refusées</w:t>
      </w:r>
    </w:p>
    <w:p w14:paraId="4327EB2A" w14:textId="39AA1B93" w:rsidR="00F27EDF" w:rsidRPr="00EB3E3A" w:rsidRDefault="00422A11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 xml:space="preserve">CDA-AMC fait tous les efforts raisonnables pour que les accommodements offerts permettent aux personnes invitées de participer pleinement à ses évènements et activités. </w:t>
      </w:r>
      <w:r w:rsidR="00336859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Ces efforts seront déployés tant qu</w:t>
      </w:r>
      <w:r w:rsidR="00F00D54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’</w:t>
      </w:r>
      <w:r w:rsidR="00336859"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ils ne causent pas de préjudice injustifié, en matière de cout et de risques pour la santé et la sécurité.</w:t>
      </w:r>
    </w:p>
    <w:p w14:paraId="6D7581EC" w14:textId="72BB8095" w:rsidR="00F27EDF" w:rsidRPr="00EB3E3A" w:rsidRDefault="00DD5DFB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Si une demande est refusée, le partenaire, Culture et Personnel transmettra une justification écrite à la personne invitée concernée.</w:t>
      </w:r>
    </w:p>
    <w:p w14:paraId="50062881" w14:textId="4BE1258A" w:rsidR="00F27EDF" w:rsidRPr="00EB3E3A" w:rsidRDefault="00986837" w:rsidP="00986837">
      <w:pPr>
        <w:pStyle w:val="BodyCopyWorking"/>
        <w:numPr>
          <w:ilvl w:val="0"/>
          <w:numId w:val="4"/>
        </w:numPr>
        <w:ind w:left="426" w:hanging="426"/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</w:pPr>
      <w:r w:rsidRPr="00EB3E3A">
        <w:rPr>
          <w:rFonts w:ascii="Roboto" w:eastAsia="Times New Roman" w:hAnsi="Roboto"/>
          <w:sz w:val="22"/>
          <w:szCs w:val="22"/>
          <w:shd w:val="clear" w:color="auto" w:fill="auto"/>
          <w:lang w:val="fr-CA"/>
        </w:rPr>
        <w:t>Toute personne invitée qui estime que ses besoins d’accommodement ne sont pas satisfaits peut porter plainte par écrit auprès du vice-président, Culture et Personnel.</w:t>
      </w:r>
    </w:p>
    <w:p w14:paraId="174CBAC0" w14:textId="77777777" w:rsidR="00F27EDF" w:rsidRPr="00EB3E3A" w:rsidRDefault="00000000" w:rsidP="00FD5624">
      <w:pPr>
        <w:pStyle w:val="SectionHeadingWorking"/>
        <w:keepNext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lastRenderedPageBreak/>
        <w:t>Vie privée et confidentialité</w:t>
      </w:r>
    </w:p>
    <w:p w14:paraId="75A52213" w14:textId="68C7AA28" w:rsidR="00F27EDF" w:rsidRPr="00EB3E3A" w:rsidRDefault="00000000" w:rsidP="00986837">
      <w:pPr>
        <w:pStyle w:val="Paragraphedeliste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right="173"/>
        <w:rPr>
          <w:rFonts w:ascii="Roboto" w:hAnsi="Roboto"/>
          <w:lang w:val="fr-CA"/>
        </w:rPr>
      </w:pPr>
      <w:r w:rsidRPr="00EB3E3A">
        <w:rPr>
          <w:rFonts w:ascii="Roboto" w:eastAsia="Times New Roman" w:hAnsi="Roboto"/>
          <w:lang w:val="fr-CA"/>
        </w:rPr>
        <w:t xml:space="preserve">CDA-AMC assure la confidentialité de l’information touchant une demande d’accommodements; l’accès à cette information est limité aux personnes qui en ont besoin. </w:t>
      </w:r>
      <w:r w:rsidR="00986837" w:rsidRPr="00EB3E3A">
        <w:rPr>
          <w:rFonts w:ascii="Roboto" w:hAnsi="Roboto"/>
          <w:lang w:val="fr-CA"/>
        </w:rPr>
        <w:t>Toute divulgation de renseignements ne se fera qu’avec le consentement de la personne invitée.</w:t>
      </w:r>
    </w:p>
    <w:p w14:paraId="5B193A4C" w14:textId="40F67523" w:rsidR="00F27EDF" w:rsidRPr="00EB3E3A" w:rsidRDefault="00000000" w:rsidP="00FD5624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Poli</w:t>
      </w:r>
      <w:r w:rsidR="0060759E" w:rsidRPr="00EB3E3A">
        <w:rPr>
          <w:rFonts w:ascii="Poppins SemiBold" w:eastAsia="Times New Roman" w:hAnsi="Poppins SemiBold" w:cs="Poppins SemiBold"/>
          <w:b w:val="0"/>
          <w:bCs/>
          <w:lang w:val="fr-CA"/>
        </w:rPr>
        <w:t>tiqu</w:t>
      </w: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 xml:space="preserve">es, </w:t>
      </w:r>
      <w:r w:rsidR="0060759E" w:rsidRPr="00EB3E3A">
        <w:rPr>
          <w:rFonts w:ascii="Poppins SemiBold" w:eastAsia="Times New Roman" w:hAnsi="Poppins SemiBold" w:cs="Poppins SemiBold"/>
          <w:b w:val="0"/>
          <w:bCs/>
          <w:lang w:val="fr-CA"/>
        </w:rPr>
        <w:t>d</w:t>
      </w: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ocuments</w:t>
      </w:r>
      <w:r w:rsidR="0060759E" w:rsidRPr="00EB3E3A">
        <w:rPr>
          <w:rFonts w:ascii="Poppins SemiBold" w:eastAsia="Times New Roman" w:hAnsi="Poppins SemiBold" w:cs="Poppins SemiBold"/>
          <w:b w:val="0"/>
          <w:bCs/>
          <w:lang w:val="fr-CA"/>
        </w:rPr>
        <w:t xml:space="preserve"> et réfé</w:t>
      </w: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rences</w:t>
      </w:r>
      <w:r w:rsidR="0060759E" w:rsidRPr="00EB3E3A">
        <w:rPr>
          <w:rFonts w:ascii="Poppins SemiBold" w:eastAsia="Times New Roman" w:hAnsi="Poppins SemiBold" w:cs="Poppins SemiBold"/>
          <w:b w:val="0"/>
          <w:bCs/>
          <w:lang w:val="fr-CA"/>
        </w:rPr>
        <w:t xml:space="preserve"> connexes</w:t>
      </w:r>
    </w:p>
    <w:p w14:paraId="3C5252B6" w14:textId="49F8585E" w:rsidR="00A920BA" w:rsidRPr="00EB3E3A" w:rsidRDefault="004A587D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hyperlink r:id="rId11" w:history="1"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Charte canadienne des droits et liberté</w:t>
        </w:r>
      </w:hyperlink>
      <w:r w:rsidR="00A920BA" w:rsidRPr="00EB3E3A">
        <w:rPr>
          <w:rStyle w:val="Hyperlien"/>
          <w:rFonts w:ascii="Roboto" w:eastAsia="Times New Roman" w:hAnsi="Roboto" w:cs="Roboto"/>
          <w:sz w:val="22"/>
          <w:szCs w:val="22"/>
          <w:lang w:val="fr-CA" w:eastAsia="en-CA"/>
        </w:rPr>
        <w:t>s</w:t>
      </w:r>
    </w:p>
    <w:p w14:paraId="3D3BEBC1" w14:textId="2BED618C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Alberta : </w:t>
      </w:r>
      <w:hyperlink r:id="rId12" w:history="1"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Alberta Human </w:t>
        </w:r>
        <w:proofErr w:type="spellStart"/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Rights</w:t>
        </w:r>
        <w:proofErr w:type="spellEnd"/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 </w:t>
        </w:r>
        <w:proofErr w:type="spellStart"/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Act</w:t>
        </w:r>
        <w:proofErr w:type="spellEnd"/>
      </w:hyperlink>
    </w:p>
    <w:p w14:paraId="3ED02A93" w14:textId="1891BA45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Colombie-Britannique : </w:t>
      </w:r>
      <w:hyperlink r:id="rId13" w:history="1"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British Columbia Human </w:t>
        </w:r>
        <w:proofErr w:type="spellStart"/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Rights</w:t>
        </w:r>
        <w:proofErr w:type="spellEnd"/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 Code</w:t>
        </w:r>
      </w:hyperlink>
    </w:p>
    <w:p w14:paraId="52FE0C9D" w14:textId="50C6FDFF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Manitoba : </w:t>
      </w:r>
      <w:hyperlink r:id="rId14" w:history="1"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Code des droits de la personne du Manitoba</w:t>
        </w:r>
      </w:hyperlink>
    </w:p>
    <w:p w14:paraId="7736BA40" w14:textId="11F0C99D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Nouveau-Brunswick : </w:t>
      </w:r>
      <w:hyperlink r:id="rId15" w:history="1"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Loi sur les droits de la personne du Nouveau-Brunswick</w:t>
        </w:r>
      </w:hyperlink>
    </w:p>
    <w:p w14:paraId="09941394" w14:textId="32795E6D" w:rsidR="00A920BA" w:rsidRPr="00EB3E3A" w:rsidRDefault="004A587D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Terre-Neuve-et-Labrador :</w:t>
      </w:r>
      <w:r w:rsidR="00A920BA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16" w:history="1">
        <w:r w:rsidR="00A920BA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Newfoundland and Labrador Human </w:t>
        </w:r>
        <w:proofErr w:type="spellStart"/>
        <w:r w:rsidR="00A920BA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Rights</w:t>
        </w:r>
        <w:proofErr w:type="spellEnd"/>
        <w:r w:rsidR="00A920BA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 </w:t>
        </w:r>
        <w:proofErr w:type="spellStart"/>
        <w:r w:rsidR="00A920BA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Act</w:t>
        </w:r>
        <w:proofErr w:type="spellEnd"/>
      </w:hyperlink>
    </w:p>
    <w:p w14:paraId="10BFBEA7" w14:textId="537C7246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No</w:t>
      </w:r>
      <w:r w:rsidR="004A587D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u</w:t>
      </w: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v</w:t>
      </w:r>
      <w:r w:rsidR="004A587D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elle-Écosse :</w:t>
      </w: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17" w:history="1"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Human </w:t>
        </w:r>
        <w:proofErr w:type="spellStart"/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Rights</w:t>
        </w:r>
        <w:proofErr w:type="spellEnd"/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 </w:t>
        </w:r>
        <w:proofErr w:type="spellStart"/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Act</w:t>
        </w:r>
        <w:proofErr w:type="spellEnd"/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 de la Nouvelle-Écosse</w:t>
        </w:r>
      </w:hyperlink>
    </w:p>
    <w:p w14:paraId="2701D4C0" w14:textId="43F5FA67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Ontario</w:t>
      </w:r>
      <w:r w:rsidR="004A587D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 :</w:t>
      </w: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18" w:history="1"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Code des droits de la personne de l</w:t>
        </w:r>
        <w:r w:rsidR="00F00D54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’</w:t>
        </w:r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Ontario</w:t>
        </w:r>
      </w:hyperlink>
    </w:p>
    <w:p w14:paraId="0C4B998D" w14:textId="14002F15" w:rsidR="00A920BA" w:rsidRPr="00EB3E3A" w:rsidRDefault="004A587D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Île-du-Prince-Édouard :</w:t>
      </w:r>
      <w:r w:rsidR="00A920BA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19" w:history="1">
        <w:r w:rsidR="00A920BA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Prince Edward Island Human </w:t>
        </w:r>
        <w:proofErr w:type="spellStart"/>
        <w:r w:rsidR="00A920BA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Rights</w:t>
        </w:r>
        <w:proofErr w:type="spellEnd"/>
        <w:r w:rsidR="00A920BA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 Act</w:t>
        </w:r>
      </w:hyperlink>
    </w:p>
    <w:p w14:paraId="4B4E7ADB" w14:textId="3BBF75E8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Qu</w:t>
      </w:r>
      <w:r w:rsidR="004A587D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é</w:t>
      </w: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bec</w:t>
      </w:r>
      <w:r w:rsidR="004A587D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 :</w:t>
      </w: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20" w:history="1"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Charte des droits et libertés de la personne du Québec</w:t>
        </w:r>
      </w:hyperlink>
    </w:p>
    <w:p w14:paraId="1CCC0C16" w14:textId="3817BC70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Saskatchewan</w:t>
      </w:r>
      <w:r w:rsidR="004A587D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 :</w:t>
      </w: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21" w:history="1"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Saskatchewan Human </w:t>
        </w:r>
        <w:proofErr w:type="spellStart"/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Rights</w:t>
        </w:r>
        <w:proofErr w:type="spellEnd"/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 xml:space="preserve"> Code</w:t>
        </w:r>
      </w:hyperlink>
    </w:p>
    <w:p w14:paraId="5AF86A61" w14:textId="23FC9229" w:rsidR="00A920BA" w:rsidRPr="00EB3E3A" w:rsidRDefault="004A587D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Territoires du Nord-Ouest :</w:t>
      </w:r>
      <w:r w:rsidR="00A920BA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22" w:history="1">
        <w:r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Loi sur les droits de la personne des TNO</w:t>
        </w:r>
      </w:hyperlink>
    </w:p>
    <w:p w14:paraId="0715E289" w14:textId="06932A6D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Nunavut</w:t>
      </w:r>
      <w:r w:rsidR="004A587D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 :</w:t>
      </w: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23" w:history="1"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Loi sur les droits de la personne du Nunavut</w:t>
        </w:r>
      </w:hyperlink>
    </w:p>
    <w:p w14:paraId="6DA04655" w14:textId="3F084F9E" w:rsidR="00A920BA" w:rsidRPr="00EB3E3A" w:rsidRDefault="00A920BA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Yukon</w:t>
      </w:r>
      <w:r w:rsidR="004A587D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 :</w:t>
      </w: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hyperlink r:id="rId24" w:history="1">
        <w:r w:rsidR="004A587D" w:rsidRPr="00EB3E3A">
          <w:rPr>
            <w:rStyle w:val="Hyperlien"/>
            <w:rFonts w:ascii="Roboto" w:eastAsia="Times New Roman" w:hAnsi="Roboto" w:cs="Roboto"/>
            <w:sz w:val="22"/>
            <w:szCs w:val="22"/>
            <w:lang w:val="fr-CA" w:eastAsia="en-CA"/>
          </w:rPr>
          <w:t>Loi sur les droits de la personne du Yukon</w:t>
        </w:r>
      </w:hyperlink>
    </w:p>
    <w:p w14:paraId="4030C6FE" w14:textId="77777777" w:rsidR="004A587D" w:rsidRPr="00EB3E3A" w:rsidRDefault="004A587D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Formulaire de plan d’accommodement</w:t>
      </w:r>
    </w:p>
    <w:p w14:paraId="7844424B" w14:textId="670183F9" w:rsidR="00F27EDF" w:rsidRPr="00EB3E3A" w:rsidRDefault="00000000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Politique d’accommodement</w:t>
      </w:r>
    </w:p>
    <w:p w14:paraId="6DB02829" w14:textId="0C1E2BB0" w:rsidR="00F27EDF" w:rsidRPr="00EB3E3A" w:rsidRDefault="0068164C" w:rsidP="00986837">
      <w:pPr>
        <w:pStyle w:val="Corpsdetexte"/>
        <w:numPr>
          <w:ilvl w:val="0"/>
          <w:numId w:val="6"/>
        </w:numPr>
        <w:spacing w:before="16" w:line="276" w:lineRule="auto"/>
        <w:ind w:right="-2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Procédure de demande d’accommodement –</w:t>
      </w:r>
      <w:r w:rsidR="00A64A8B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 xml:space="preserve"> </w:t>
      </w:r>
      <w:r w:rsidR="00D45753"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Personnel</w:t>
      </w:r>
    </w:p>
    <w:p w14:paraId="1A01A2E9" w14:textId="77777777" w:rsidR="00F27EDF" w:rsidRPr="00EB3E3A" w:rsidRDefault="00000000" w:rsidP="00986837">
      <w:pPr>
        <w:pStyle w:val="Corpsdetexte"/>
        <w:numPr>
          <w:ilvl w:val="0"/>
          <w:numId w:val="6"/>
        </w:numPr>
        <w:spacing w:before="16" w:line="276" w:lineRule="auto"/>
        <w:ind w:right="-2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Politique d’accessibilité des services à la clientèle</w:t>
      </w:r>
    </w:p>
    <w:p w14:paraId="4BD37B6B" w14:textId="5C974CAE" w:rsidR="00F27EDF" w:rsidRPr="00EB3E3A" w:rsidRDefault="00EE7403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Formulaire de demande d’accommodement</w:t>
      </w:r>
    </w:p>
    <w:p w14:paraId="0B32893F" w14:textId="77777777" w:rsidR="00F27EDF" w:rsidRPr="00EB3E3A" w:rsidRDefault="00000000" w:rsidP="00986837">
      <w:pPr>
        <w:pStyle w:val="Corpsdetexte"/>
        <w:numPr>
          <w:ilvl w:val="0"/>
          <w:numId w:val="6"/>
        </w:numPr>
        <w:spacing w:before="16" w:line="276" w:lineRule="auto"/>
        <w:ind w:right="1841"/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</w:pPr>
      <w:r w:rsidRPr="00EB3E3A">
        <w:rPr>
          <w:rFonts w:ascii="Roboto" w:eastAsia="Times New Roman" w:hAnsi="Roboto" w:cs="Roboto"/>
          <w:color w:val="000000"/>
          <w:sz w:val="22"/>
          <w:szCs w:val="22"/>
          <w:lang w:val="fr-CA" w:eastAsia="en-CA"/>
        </w:rPr>
        <w:t>Politique en matière de violence, de harcèlement et de discrimination en milieu de travail</w:t>
      </w:r>
    </w:p>
    <w:p w14:paraId="2CC7F368" w14:textId="77777777" w:rsidR="00F27EDF" w:rsidRPr="00EB3E3A" w:rsidRDefault="00000000" w:rsidP="00FD5624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Responsable de la politique et fréquence de révision</w:t>
      </w:r>
    </w:p>
    <w:p w14:paraId="0DD19521" w14:textId="38622387" w:rsidR="00F27EDF" w:rsidRPr="00A920BA" w:rsidRDefault="00000000" w:rsidP="00FD5624">
      <w:pPr>
        <w:autoSpaceDE w:val="0"/>
        <w:autoSpaceDN w:val="0"/>
        <w:adjustRightInd w:val="0"/>
        <w:spacing w:line="276" w:lineRule="auto"/>
        <w:rPr>
          <w:rFonts w:ascii="Roboto" w:hAnsi="Roboto" w:cs="Roboto"/>
          <w:color w:val="000000"/>
          <w:sz w:val="22"/>
          <w:szCs w:val="22"/>
          <w:lang w:val="fr-CA" w:eastAsia="en-CA"/>
        </w:rPr>
      </w:pPr>
      <w:bookmarkStart w:id="0" w:name="_Hlk134618779"/>
      <w:r w:rsidRPr="00EB3E3A">
        <w:rPr>
          <w:rFonts w:ascii="Roboto" w:hAnsi="Roboto" w:cs="Roboto"/>
          <w:color w:val="000000"/>
          <w:sz w:val="22"/>
          <w:szCs w:val="22"/>
          <w:lang w:val="fr-CA" w:eastAsia="en-CA"/>
        </w:rPr>
        <w:t>La mise en œuvre de la présente politique relève de la vice-présidence, Culture et Personnel.</w:t>
      </w:r>
      <w:r w:rsidRPr="00A920BA">
        <w:rPr>
          <w:rFonts w:ascii="Roboto" w:hAnsi="Roboto" w:cs="Roboto"/>
          <w:color w:val="000000" w:themeColor="text1"/>
          <w:sz w:val="22"/>
          <w:szCs w:val="22"/>
          <w:lang w:val="fr-CA" w:eastAsia="en-CA"/>
        </w:rPr>
        <w:t xml:space="preserve"> </w:t>
      </w:r>
      <w:bookmarkEnd w:id="0"/>
      <w:r w:rsidR="00080E85" w:rsidRPr="00EB3E3A">
        <w:rPr>
          <w:rFonts w:ascii="Roboto" w:hAnsi="Roboto" w:cs="Roboto"/>
          <w:color w:val="000000" w:themeColor="text1"/>
          <w:sz w:val="22"/>
          <w:szCs w:val="22"/>
          <w:lang w:val="fr-CA" w:eastAsia="en-CA"/>
        </w:rPr>
        <w:t xml:space="preserve">La </w:t>
      </w:r>
      <w:r w:rsidR="00080E85" w:rsidRPr="00EB3E3A">
        <w:rPr>
          <w:rFonts w:ascii="Roboto" w:hAnsi="Roboto" w:cs="Roboto"/>
          <w:color w:val="000000"/>
          <w:sz w:val="22"/>
          <w:szCs w:val="22"/>
          <w:lang w:val="fr-CA" w:eastAsia="en-CA"/>
        </w:rPr>
        <w:t>procédure sera révisée tous les trois ans, à moins qu’il ne soit nécessaire de le faire plus tôt.</w:t>
      </w:r>
    </w:p>
    <w:p w14:paraId="3C52DD3E" w14:textId="77777777" w:rsidR="00F27EDF" w:rsidRPr="00EB3E3A" w:rsidRDefault="00000000" w:rsidP="00FD5624">
      <w:pPr>
        <w:pStyle w:val="SectionHeadingWorking"/>
        <w:keepNext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lastRenderedPageBreak/>
        <w:t>Personne-ressource</w:t>
      </w:r>
    </w:p>
    <w:p w14:paraId="51FE6D96" w14:textId="4594993C" w:rsidR="00F27EDF" w:rsidRPr="00EB3E3A" w:rsidRDefault="00080E85" w:rsidP="00FD5624">
      <w:pPr>
        <w:pStyle w:val="BodyCopyWorking"/>
        <w:rPr>
          <w:rFonts w:ascii="Roboto" w:hAnsi="Roboto"/>
          <w:sz w:val="22"/>
          <w:szCs w:val="22"/>
          <w:lang w:val="fr-CA"/>
        </w:rPr>
      </w:pPr>
      <w:r w:rsidRPr="00EB3E3A">
        <w:rPr>
          <w:rStyle w:val="Hyperlien"/>
          <w:rFonts w:ascii="Roboto" w:hAnsi="Roboto"/>
          <w:color w:val="auto"/>
          <w:sz w:val="22"/>
          <w:szCs w:val="22"/>
          <w:u w:val="none"/>
          <w:lang w:val="fr-CA"/>
        </w:rPr>
        <w:t>Pour toute question ou demande de modification de cette procédure, veuillez écrire au vice-président, Culture et Personnel (</w:t>
      </w:r>
      <w:proofErr w:type="spellStart"/>
      <w:r w:rsidRPr="00EB3E3A">
        <w:rPr>
          <w:rStyle w:val="Hyperlien"/>
          <w:rFonts w:ascii="Roboto" w:hAnsi="Roboto"/>
          <w:color w:val="auto"/>
          <w:sz w:val="22"/>
          <w:szCs w:val="22"/>
          <w:u w:val="none"/>
          <w:lang w:val="fr-CA"/>
        </w:rPr>
        <w:t>Arni</w:t>
      </w:r>
      <w:proofErr w:type="spellEnd"/>
      <w:r w:rsidRPr="00EB3E3A">
        <w:rPr>
          <w:rStyle w:val="Hyperlien"/>
          <w:rFonts w:ascii="Roboto" w:hAnsi="Roboto"/>
          <w:color w:val="auto"/>
          <w:sz w:val="22"/>
          <w:szCs w:val="22"/>
          <w:u w:val="none"/>
          <w:lang w:val="fr-CA"/>
        </w:rPr>
        <w:t xml:space="preserve"> </w:t>
      </w:r>
      <w:proofErr w:type="spellStart"/>
      <w:r w:rsidRPr="00EB3E3A">
        <w:rPr>
          <w:rStyle w:val="Hyperlien"/>
          <w:rFonts w:ascii="Roboto" w:hAnsi="Roboto"/>
          <w:color w:val="auto"/>
          <w:sz w:val="22"/>
          <w:szCs w:val="22"/>
          <w:u w:val="none"/>
          <w:lang w:val="fr-CA"/>
        </w:rPr>
        <w:t>Ahronson</w:t>
      </w:r>
      <w:proofErr w:type="spellEnd"/>
      <w:r w:rsidRPr="00EB3E3A">
        <w:rPr>
          <w:rStyle w:val="Hyperlien"/>
          <w:rFonts w:ascii="Roboto" w:hAnsi="Roboto"/>
          <w:color w:val="auto"/>
          <w:sz w:val="22"/>
          <w:szCs w:val="22"/>
          <w:u w:val="none"/>
          <w:lang w:val="fr-CA"/>
        </w:rPr>
        <w:t xml:space="preserve">), à l’adresse </w:t>
      </w:r>
      <w:hyperlink r:id="rId25" w:history="1">
        <w:r w:rsidRPr="00EB3E3A">
          <w:rPr>
            <w:rStyle w:val="Hyperlien"/>
            <w:rFonts w:ascii="Roboto" w:hAnsi="Roboto"/>
            <w:sz w:val="22"/>
            <w:szCs w:val="22"/>
            <w:lang w:val="fr-CA"/>
          </w:rPr>
          <w:t>arni.ahronson@cda-amc.ca</w:t>
        </w:r>
      </w:hyperlink>
      <w:r w:rsidRPr="00EB3E3A">
        <w:rPr>
          <w:rStyle w:val="Hyperlien"/>
          <w:rFonts w:ascii="Roboto" w:hAnsi="Roboto"/>
          <w:color w:val="auto"/>
          <w:sz w:val="22"/>
          <w:szCs w:val="22"/>
          <w:u w:val="none"/>
          <w:lang w:val="fr-CA"/>
        </w:rPr>
        <w:t>.</w:t>
      </w:r>
    </w:p>
    <w:p w14:paraId="28BEFA12" w14:textId="77777777" w:rsidR="008E7C1D" w:rsidRPr="00EB3E3A" w:rsidRDefault="00000000" w:rsidP="00C87CEE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lang w:val="fr-CA"/>
        </w:rPr>
      </w:pPr>
      <w:r w:rsidRPr="00EB3E3A">
        <w:rPr>
          <w:rFonts w:ascii="Poppins SemiBold" w:eastAsia="Times New Roman" w:hAnsi="Poppins SemiBold" w:cs="Poppins SemiBold"/>
          <w:b w:val="0"/>
          <w:bCs/>
          <w:lang w:val="fr-CA"/>
        </w:rPr>
        <w:t>Historique des révisions</w:t>
      </w:r>
    </w:p>
    <w:p w14:paraId="418C5191" w14:textId="77777777" w:rsidR="00C80F0A" w:rsidRPr="00A920BA" w:rsidRDefault="00C80F0A" w:rsidP="00C87CEE">
      <w:pPr>
        <w:pStyle w:val="SectionHeadingWorking"/>
        <w:spacing w:after="0" w:line="276" w:lineRule="auto"/>
        <w:rPr>
          <w:rFonts w:ascii="Poppins SemiBold" w:eastAsia="Times New Roman" w:hAnsi="Poppins SemiBold" w:cs="Poppins SemiBold"/>
          <w:b w:val="0"/>
          <w:bCs/>
          <w:sz w:val="16"/>
          <w:szCs w:val="16"/>
          <w:lang w:val="fr-CA"/>
        </w:rPr>
      </w:pPr>
    </w:p>
    <w:tbl>
      <w:tblPr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196"/>
        <w:gridCol w:w="3819"/>
        <w:gridCol w:w="2087"/>
        <w:gridCol w:w="2100"/>
      </w:tblGrid>
      <w:tr w:rsidR="001217AD" w:rsidRPr="00A920BA" w14:paraId="0C3DDFCF" w14:textId="77777777" w:rsidTr="0064127C">
        <w:trPr>
          <w:trHeight w:val="340"/>
        </w:trPr>
        <w:tc>
          <w:tcPr>
            <w:tcW w:w="650" w:type="pct"/>
            <w:tcBorders>
              <w:right w:val="single" w:sz="4" w:space="0" w:color="FFFFFF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21F706" w14:textId="77777777" w:rsidR="00F27EDF" w:rsidRPr="00EB3E3A" w:rsidRDefault="00000000" w:rsidP="00FD5624">
            <w:pPr>
              <w:pStyle w:val="BodyCopy"/>
              <w:spacing w:after="20"/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  <w:t>Section</w:t>
            </w:r>
          </w:p>
        </w:tc>
        <w:tc>
          <w:tcPr>
            <w:tcW w:w="207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0E88BC" w14:textId="77777777" w:rsidR="00F27EDF" w:rsidRPr="00EB3E3A" w:rsidRDefault="00000000" w:rsidP="00FD5624">
            <w:pPr>
              <w:pStyle w:val="BodyCopy"/>
              <w:spacing w:after="20"/>
              <w:jc w:val="center"/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  <w:t>Description des modifications</w:t>
            </w:r>
          </w:p>
        </w:tc>
        <w:tc>
          <w:tcPr>
            <w:tcW w:w="113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A048D2" w14:textId="77777777" w:rsidR="00F27EDF" w:rsidRPr="00EB3E3A" w:rsidRDefault="00000000" w:rsidP="00FD5624">
            <w:pPr>
              <w:pStyle w:val="BodyCopy"/>
              <w:spacing w:after="20"/>
              <w:jc w:val="center"/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</w:pPr>
            <w:proofErr w:type="spellStart"/>
            <w:r w:rsidRPr="00EB3E3A"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  <w:t>Prép</w:t>
            </w:r>
            <w:proofErr w:type="spellEnd"/>
            <w:r w:rsidRPr="00EB3E3A"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  <w:t>. / mise à jour par</w:t>
            </w:r>
          </w:p>
        </w:tc>
        <w:tc>
          <w:tcPr>
            <w:tcW w:w="1141" w:type="pct"/>
            <w:tcBorders>
              <w:left w:val="single" w:sz="4" w:space="0" w:color="FFFFFF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1686CA" w14:textId="77777777" w:rsidR="00F27EDF" w:rsidRPr="00EB3E3A" w:rsidRDefault="00000000" w:rsidP="00FD5624">
            <w:pPr>
              <w:pStyle w:val="BodyCopy"/>
              <w:spacing w:after="20"/>
              <w:jc w:val="center"/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b/>
                <w:color w:val="FFFFFF"/>
                <w:sz w:val="22"/>
                <w:szCs w:val="22"/>
                <w:lang w:val="fr-CA"/>
              </w:rPr>
              <w:t>Date</w:t>
            </w:r>
          </w:p>
        </w:tc>
      </w:tr>
      <w:tr w:rsidR="001217AD" w:rsidRPr="00A920BA" w14:paraId="2E179F93" w14:textId="77777777" w:rsidTr="0064127C">
        <w:trPr>
          <w:trHeight w:val="340"/>
        </w:trPr>
        <w:tc>
          <w:tcPr>
            <w:tcW w:w="65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BFB54E" w14:textId="77777777" w:rsidR="00F27EDF" w:rsidRPr="00EB3E3A" w:rsidRDefault="00000000" w:rsidP="00FD5624">
            <w:pPr>
              <w:pStyle w:val="BodyCopy"/>
              <w:spacing w:before="0" w:after="0"/>
              <w:rPr>
                <w:rFonts w:ascii="Roboto" w:hAnsi="Roboto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sz w:val="22"/>
                <w:szCs w:val="22"/>
                <w:lang w:val="fr-CA"/>
              </w:rPr>
              <w:t>Toutes</w:t>
            </w:r>
          </w:p>
        </w:tc>
        <w:tc>
          <w:tcPr>
            <w:tcW w:w="20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9B5884" w14:textId="5CE9665E" w:rsidR="00F27EDF" w:rsidRPr="00EB3E3A" w:rsidRDefault="00000000" w:rsidP="00C87CEE">
            <w:pPr>
              <w:pStyle w:val="BodyCopy"/>
              <w:spacing w:before="0" w:after="0"/>
              <w:rPr>
                <w:rFonts w:ascii="Roboto" w:hAnsi="Roboto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sz w:val="22"/>
                <w:szCs w:val="22"/>
                <w:lang w:val="fr-CA"/>
              </w:rPr>
              <w:t>N</w:t>
            </w:r>
            <w:r w:rsidR="00080E85" w:rsidRPr="00EB3E3A">
              <w:rPr>
                <w:rFonts w:ascii="Roboto" w:hAnsi="Roboto"/>
                <w:sz w:val="22"/>
                <w:szCs w:val="22"/>
                <w:lang w:val="fr-CA"/>
              </w:rPr>
              <w:t>ouvelle procé</w:t>
            </w:r>
            <w:r w:rsidRPr="00EB3E3A">
              <w:rPr>
                <w:rFonts w:ascii="Roboto" w:hAnsi="Roboto"/>
                <w:sz w:val="22"/>
                <w:szCs w:val="22"/>
                <w:lang w:val="fr-CA"/>
              </w:rPr>
              <w:t>dure</w:t>
            </w:r>
          </w:p>
        </w:tc>
        <w:tc>
          <w:tcPr>
            <w:tcW w:w="1134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9F77FF" w14:textId="77777777" w:rsidR="00F27EDF" w:rsidRPr="00EB3E3A" w:rsidRDefault="00000000" w:rsidP="00FD5624">
            <w:pPr>
              <w:pStyle w:val="BodyCopy"/>
              <w:spacing w:before="0" w:after="0"/>
              <w:rPr>
                <w:rFonts w:ascii="Roboto" w:hAnsi="Roboto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sz w:val="22"/>
                <w:szCs w:val="22"/>
                <w:lang w:val="fr-CA"/>
              </w:rPr>
              <w:t>M. Bowes</w:t>
            </w:r>
          </w:p>
        </w:tc>
        <w:tc>
          <w:tcPr>
            <w:tcW w:w="1141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CB6CBF" w14:textId="77777777" w:rsidR="00F27EDF" w:rsidRPr="00EB3E3A" w:rsidRDefault="00000000" w:rsidP="00FD5624">
            <w:pPr>
              <w:pStyle w:val="BodyCopy"/>
              <w:spacing w:before="0" w:after="0"/>
              <w:rPr>
                <w:rFonts w:ascii="Roboto" w:hAnsi="Roboto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sz w:val="22"/>
                <w:szCs w:val="22"/>
                <w:lang w:val="fr-CA"/>
              </w:rPr>
              <w:t>Septembre 2021</w:t>
            </w:r>
          </w:p>
        </w:tc>
      </w:tr>
      <w:tr w:rsidR="001217AD" w:rsidRPr="00A920BA" w14:paraId="1E5FCBBE" w14:textId="77777777" w:rsidTr="0064127C">
        <w:trPr>
          <w:trHeight w:val="340"/>
        </w:trPr>
        <w:tc>
          <w:tcPr>
            <w:tcW w:w="65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51891E" w14:textId="77777777" w:rsidR="00F27EDF" w:rsidRPr="00EB3E3A" w:rsidRDefault="00000000" w:rsidP="00FD5624">
            <w:pPr>
              <w:pStyle w:val="BodyCopy"/>
              <w:spacing w:before="0" w:after="0"/>
              <w:rPr>
                <w:rFonts w:ascii="Roboto" w:hAnsi="Roboto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sz w:val="22"/>
                <w:szCs w:val="22"/>
                <w:lang w:val="fr-CA"/>
              </w:rPr>
              <w:t>Toutes</w:t>
            </w:r>
          </w:p>
        </w:tc>
        <w:tc>
          <w:tcPr>
            <w:tcW w:w="20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061F02" w14:textId="7B06F41F" w:rsidR="00F27EDF" w:rsidRPr="00EB3E3A" w:rsidRDefault="00080E85" w:rsidP="00C87CEE">
            <w:pPr>
              <w:pStyle w:val="BodyCopy"/>
              <w:spacing w:before="0" w:after="0"/>
              <w:rPr>
                <w:rFonts w:ascii="Roboto" w:hAnsi="Roboto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sz w:val="22"/>
                <w:szCs w:val="22"/>
                <w:lang w:val="fr-CA"/>
              </w:rPr>
              <w:t xml:space="preserve">Mise à jour du gabarit, ajout des procédures tirées de la </w:t>
            </w:r>
            <w:r w:rsidRPr="00EB3E3A">
              <w:rPr>
                <w:rFonts w:ascii="Roboto" w:hAnsi="Roboto"/>
                <w:i/>
                <w:iCs/>
                <w:sz w:val="22"/>
                <w:szCs w:val="22"/>
                <w:lang w:val="fr-CA"/>
              </w:rPr>
              <w:t>Politique d’accommodement</w:t>
            </w:r>
          </w:p>
        </w:tc>
        <w:tc>
          <w:tcPr>
            <w:tcW w:w="1134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E08B23" w14:textId="77777777" w:rsidR="00F27EDF" w:rsidRPr="00EB3E3A" w:rsidRDefault="00000000" w:rsidP="00FD5624">
            <w:pPr>
              <w:pStyle w:val="BodyCopy"/>
              <w:spacing w:before="0" w:after="0"/>
              <w:rPr>
                <w:rFonts w:ascii="Roboto" w:hAnsi="Roboto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sz w:val="22"/>
                <w:szCs w:val="22"/>
                <w:lang w:val="fr-CA"/>
              </w:rPr>
              <w:t>Culture et Personnel</w:t>
            </w:r>
          </w:p>
        </w:tc>
        <w:tc>
          <w:tcPr>
            <w:tcW w:w="1141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46776A" w14:textId="77777777" w:rsidR="00F27EDF" w:rsidRPr="00EB3E3A" w:rsidRDefault="00000000" w:rsidP="00FD5624">
            <w:pPr>
              <w:pStyle w:val="BodyCopy"/>
              <w:spacing w:before="0" w:after="0"/>
              <w:rPr>
                <w:rFonts w:ascii="Roboto" w:hAnsi="Roboto"/>
                <w:sz w:val="22"/>
                <w:szCs w:val="22"/>
                <w:lang w:val="fr-CA"/>
              </w:rPr>
            </w:pPr>
            <w:r w:rsidRPr="00EB3E3A">
              <w:rPr>
                <w:rFonts w:ascii="Roboto" w:hAnsi="Roboto"/>
                <w:sz w:val="22"/>
                <w:szCs w:val="22"/>
                <w:lang w:val="fr-CA"/>
              </w:rPr>
              <w:t>Septembre 2024</w:t>
            </w:r>
          </w:p>
        </w:tc>
      </w:tr>
    </w:tbl>
    <w:p w14:paraId="5C17EE45" w14:textId="77777777" w:rsidR="00F27EDF" w:rsidRPr="00A920BA" w:rsidRDefault="00F27EDF" w:rsidP="00C87CEE">
      <w:pPr>
        <w:pStyle w:val="Bulletedlistlvl1Working"/>
        <w:numPr>
          <w:ilvl w:val="0"/>
          <w:numId w:val="0"/>
        </w:numPr>
        <w:spacing w:before="40" w:line="276" w:lineRule="auto"/>
        <w:rPr>
          <w:rFonts w:ascii="Roboto" w:hAnsi="Roboto"/>
          <w:lang w:val="fr-CA"/>
        </w:rPr>
      </w:pPr>
    </w:p>
    <w:p w14:paraId="1D1CBA64" w14:textId="77777777" w:rsidR="001246AE" w:rsidRPr="00A920BA" w:rsidRDefault="001246AE" w:rsidP="00C87CEE">
      <w:pPr>
        <w:spacing w:line="276" w:lineRule="auto"/>
        <w:rPr>
          <w:lang w:val="fr-CA"/>
        </w:rPr>
      </w:pPr>
    </w:p>
    <w:sectPr w:rsidR="001246AE" w:rsidRPr="00A920BA" w:rsidSect="00B7271B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2364" w:right="1327" w:bottom="1871" w:left="1701" w:header="618" w:footer="6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6F1B" w14:textId="77777777" w:rsidR="006A030F" w:rsidRDefault="006A030F">
      <w:r>
        <w:separator/>
      </w:r>
    </w:p>
  </w:endnote>
  <w:endnote w:type="continuationSeparator" w:id="0">
    <w:p w14:paraId="33330D32" w14:textId="77777777" w:rsidR="006A030F" w:rsidRDefault="006A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792E" w14:textId="77777777" w:rsidR="009218A8" w:rsidRPr="00EB3E3A" w:rsidRDefault="00000000" w:rsidP="009218A8">
    <w:pPr>
      <w:pStyle w:val="FooterCopy"/>
      <w:pBdr>
        <w:top w:val="single" w:sz="4" w:space="1" w:color="auto"/>
      </w:pBdr>
      <w:tabs>
        <w:tab w:val="clear" w:pos="9072"/>
        <w:tab w:val="right" w:pos="10598"/>
      </w:tabs>
      <w:ind w:left="0"/>
      <w:rPr>
        <w:rFonts w:ascii="Roboto" w:hAnsi="Roboto"/>
        <w:lang w:val="fr-CA"/>
      </w:rPr>
    </w:pPr>
    <w:r w:rsidRPr="00EB3E3A">
      <w:rPr>
        <w:rFonts w:ascii="Roboto" w:hAnsi="Roboto"/>
        <w:lang w:val="fr-CA"/>
      </w:rPr>
      <w:t>Numéro de politique : PC-02-24-02</w:t>
    </w:r>
    <w:r w:rsidRPr="00EB3E3A">
      <w:rPr>
        <w:rFonts w:ascii="Roboto" w:hAnsi="Roboto"/>
        <w:lang w:val="fr-CA"/>
      </w:rPr>
      <w:tab/>
      <w:t xml:space="preserve">Page </w:t>
    </w:r>
    <w:r w:rsidRPr="00EB3E3A">
      <w:rPr>
        <w:rFonts w:ascii="Roboto" w:hAnsi="Roboto"/>
        <w:lang w:val="fr-CA"/>
      </w:rPr>
      <w:fldChar w:fldCharType="begin"/>
    </w:r>
    <w:r w:rsidRPr="00EB3E3A">
      <w:rPr>
        <w:rFonts w:ascii="Roboto" w:hAnsi="Roboto"/>
        <w:lang w:val="fr-CA"/>
      </w:rPr>
      <w:instrText xml:space="preserve"> PAGE  \* Arabic  \* MERGEFORMAT </w:instrText>
    </w:r>
    <w:r w:rsidRPr="00EB3E3A">
      <w:rPr>
        <w:rFonts w:ascii="Roboto" w:hAnsi="Roboto"/>
        <w:lang w:val="fr-CA"/>
      </w:rPr>
      <w:fldChar w:fldCharType="separate"/>
    </w:r>
    <w:r w:rsidRPr="00EB3E3A">
      <w:rPr>
        <w:rFonts w:ascii="Roboto" w:hAnsi="Roboto"/>
        <w:lang w:val="fr-CA"/>
      </w:rPr>
      <w:t>1</w:t>
    </w:r>
    <w:r w:rsidRPr="00EB3E3A">
      <w:rPr>
        <w:rFonts w:ascii="Roboto" w:hAnsi="Roboto"/>
        <w:lang w:val="fr-CA"/>
      </w:rPr>
      <w:fldChar w:fldCharType="end"/>
    </w:r>
    <w:r w:rsidRPr="00EB3E3A">
      <w:rPr>
        <w:rFonts w:ascii="Roboto" w:hAnsi="Roboto"/>
        <w:lang w:val="fr-CA"/>
      </w:rPr>
      <w:t xml:space="preserve"> </w:t>
    </w:r>
  </w:p>
  <w:p w14:paraId="327BD558" w14:textId="2E8FC2A7" w:rsidR="009218A8" w:rsidRPr="00EB3E3A" w:rsidRDefault="00250656" w:rsidP="009218A8">
    <w:pPr>
      <w:pStyle w:val="FooterCopy"/>
      <w:pBdr>
        <w:top w:val="single" w:sz="4" w:space="1" w:color="auto"/>
      </w:pBdr>
      <w:tabs>
        <w:tab w:val="clear" w:pos="9072"/>
        <w:tab w:val="right" w:pos="10620"/>
      </w:tabs>
      <w:ind w:left="0"/>
      <w:rPr>
        <w:rFonts w:ascii="Roboto" w:hAnsi="Roboto"/>
        <w:lang w:val="fr-CA"/>
      </w:rPr>
    </w:pPr>
    <w:r w:rsidRPr="00EB3E3A">
      <w:rPr>
        <w:rFonts w:ascii="Roboto" w:hAnsi="Roboto"/>
        <w:lang w:val="fr-CA"/>
      </w:rPr>
      <w:t>Entrée en vigueur/révision : 4 octobre 2024</w:t>
    </w:r>
    <w:r w:rsidRPr="00EB3E3A">
      <w:rPr>
        <w:rFonts w:ascii="Roboto" w:hAnsi="Roboto"/>
        <w:lang w:val="fr-CA"/>
      </w:rPr>
      <w:tab/>
      <w:t xml:space="preserve">Version : 2.0                                       </w:t>
    </w:r>
  </w:p>
  <w:p w14:paraId="53B45FB8" w14:textId="0AE441DA" w:rsidR="00B93590" w:rsidRPr="00EB3E3A" w:rsidRDefault="00000000" w:rsidP="009218A8">
    <w:pPr>
      <w:pStyle w:val="FooterCopy"/>
      <w:pBdr>
        <w:top w:val="single" w:sz="4" w:space="1" w:color="auto"/>
      </w:pBdr>
      <w:tabs>
        <w:tab w:val="clear" w:pos="9072"/>
        <w:tab w:val="right" w:pos="10598"/>
      </w:tabs>
      <w:ind w:left="0"/>
      <w:rPr>
        <w:rFonts w:ascii="Roboto" w:hAnsi="Roboto"/>
        <w:lang w:val="fr-CA"/>
      </w:rPr>
    </w:pPr>
    <w:r w:rsidRPr="00EB3E3A">
      <w:rPr>
        <w:rFonts w:ascii="Roboto" w:hAnsi="Roboto"/>
        <w:lang w:val="fr-CA"/>
      </w:rPr>
      <w:t xml:space="preserve">Responsable du document : </w:t>
    </w:r>
    <w:r w:rsidR="00EE3ED1" w:rsidRPr="00F00D54">
      <w:rPr>
        <w:rFonts w:ascii="Roboto" w:hAnsi="Roboto"/>
        <w:lang w:val="fr-CA"/>
      </w:rPr>
      <w:t>v.-p., Culture et Personnel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8F9A" w14:textId="77777777" w:rsidR="001C46EB" w:rsidRPr="00EB3E3A" w:rsidRDefault="00DF351C" w:rsidP="001C46EB">
    <w:pPr>
      <w:pStyle w:val="FooterCopy"/>
      <w:pBdr>
        <w:top w:val="single" w:sz="4" w:space="1" w:color="auto"/>
      </w:pBdr>
      <w:tabs>
        <w:tab w:val="clear" w:pos="9072"/>
        <w:tab w:val="right" w:pos="10598"/>
      </w:tabs>
      <w:ind w:left="0"/>
      <w:rPr>
        <w:rFonts w:ascii="Roboto" w:hAnsi="Roboto"/>
        <w:lang w:val="fr-CA"/>
      </w:rPr>
    </w:pPr>
    <w:r w:rsidRPr="00EB3E3A">
      <w:rPr>
        <w:rFonts w:ascii="Roboto" w:hAnsi="Roboto"/>
        <w:lang w:val="fr-CA"/>
      </w:rPr>
      <w:t>Numéro de politique : PC-02-24-02</w:t>
    </w:r>
    <w:r w:rsidRPr="00EB3E3A">
      <w:rPr>
        <w:rFonts w:ascii="Roboto" w:hAnsi="Roboto"/>
        <w:lang w:val="fr-CA"/>
      </w:rPr>
      <w:tab/>
      <w:t xml:space="preserve">Page </w:t>
    </w:r>
    <w:r w:rsidRPr="00EB3E3A">
      <w:rPr>
        <w:rFonts w:ascii="Roboto" w:hAnsi="Roboto"/>
        <w:lang w:val="fr-CA"/>
      </w:rPr>
      <w:fldChar w:fldCharType="begin"/>
    </w:r>
    <w:r w:rsidRPr="00EB3E3A">
      <w:rPr>
        <w:rFonts w:ascii="Roboto" w:hAnsi="Roboto"/>
        <w:lang w:val="fr-CA"/>
      </w:rPr>
      <w:instrText xml:space="preserve"> PAGE  \* Arabic  \* MERGEFORMAT </w:instrText>
    </w:r>
    <w:r w:rsidRPr="00EB3E3A">
      <w:rPr>
        <w:rFonts w:ascii="Roboto" w:hAnsi="Roboto"/>
        <w:lang w:val="fr-CA"/>
      </w:rPr>
      <w:fldChar w:fldCharType="separate"/>
    </w:r>
    <w:r w:rsidRPr="00EB3E3A">
      <w:rPr>
        <w:rFonts w:ascii="Roboto" w:hAnsi="Roboto"/>
        <w:lang w:val="fr-CA"/>
      </w:rPr>
      <w:t>2</w:t>
    </w:r>
    <w:r w:rsidRPr="00EB3E3A">
      <w:rPr>
        <w:rFonts w:ascii="Roboto" w:hAnsi="Roboto"/>
        <w:lang w:val="fr-CA"/>
      </w:rPr>
      <w:fldChar w:fldCharType="end"/>
    </w:r>
    <w:r w:rsidRPr="00EB3E3A">
      <w:rPr>
        <w:rFonts w:ascii="Roboto" w:hAnsi="Roboto"/>
        <w:lang w:val="fr-CA"/>
      </w:rPr>
      <w:t xml:space="preserve"> </w:t>
    </w:r>
  </w:p>
  <w:p w14:paraId="0E22D8C5" w14:textId="1A6294F4" w:rsidR="001C46EB" w:rsidRPr="00EB3E3A" w:rsidRDefault="00250656" w:rsidP="003A0F5A">
    <w:pPr>
      <w:pStyle w:val="FooterCopy"/>
      <w:pBdr>
        <w:top w:val="single" w:sz="4" w:space="1" w:color="auto"/>
      </w:pBdr>
      <w:tabs>
        <w:tab w:val="clear" w:pos="9072"/>
        <w:tab w:val="right" w:pos="10620"/>
      </w:tabs>
      <w:ind w:left="0"/>
      <w:rPr>
        <w:rFonts w:ascii="Roboto" w:hAnsi="Roboto"/>
        <w:lang w:val="fr-CA"/>
      </w:rPr>
    </w:pPr>
    <w:r w:rsidRPr="00EB3E3A">
      <w:rPr>
        <w:rFonts w:ascii="Roboto" w:hAnsi="Roboto"/>
        <w:lang w:val="fr-CA"/>
      </w:rPr>
      <w:t>Entrée en vigueur/révision :</w:t>
    </w:r>
    <w:r w:rsidR="00DF351C" w:rsidRPr="00EB3E3A">
      <w:rPr>
        <w:rFonts w:ascii="Roboto" w:hAnsi="Roboto"/>
        <w:lang w:val="fr-CA"/>
      </w:rPr>
      <w:t xml:space="preserve"> 4 octobre 2024</w:t>
    </w:r>
    <w:r w:rsidR="00DF351C" w:rsidRPr="00EB3E3A">
      <w:rPr>
        <w:rFonts w:ascii="Roboto" w:hAnsi="Roboto"/>
        <w:lang w:val="fr-CA"/>
      </w:rPr>
      <w:tab/>
      <w:t xml:space="preserve">Version : 2.0                                       </w:t>
    </w:r>
  </w:p>
  <w:p w14:paraId="69E2BE87" w14:textId="68AD4E8A" w:rsidR="00C17274" w:rsidRPr="00EB3E3A" w:rsidRDefault="00000000" w:rsidP="003A0F5A">
    <w:pPr>
      <w:pStyle w:val="FooterCopy"/>
      <w:pBdr>
        <w:top w:val="single" w:sz="4" w:space="1" w:color="auto"/>
      </w:pBdr>
      <w:tabs>
        <w:tab w:val="clear" w:pos="9072"/>
        <w:tab w:val="right" w:pos="10598"/>
      </w:tabs>
      <w:ind w:left="0"/>
      <w:rPr>
        <w:rFonts w:ascii="Roboto" w:hAnsi="Roboto"/>
        <w:lang w:val="fr-CA"/>
      </w:rPr>
    </w:pPr>
    <w:r w:rsidRPr="00EB3E3A">
      <w:rPr>
        <w:rFonts w:ascii="Roboto" w:hAnsi="Roboto"/>
        <w:lang w:val="fr-CA"/>
      </w:rPr>
      <w:t xml:space="preserve">Responsable du document : </w:t>
    </w:r>
    <w:r w:rsidR="00AF5484" w:rsidRPr="00EB3E3A">
      <w:rPr>
        <w:rFonts w:ascii="Roboto" w:hAnsi="Roboto"/>
        <w:lang w:val="fr-CA"/>
      </w:rPr>
      <w:t>v.-p., Culture et Personnel</w:t>
    </w:r>
    <w:r w:rsidRPr="00EB3E3A">
      <w:rPr>
        <w:rFonts w:ascii="Roboto" w:hAnsi="Roboto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5E3A" w14:textId="77777777" w:rsidR="006A030F" w:rsidRDefault="006A030F">
      <w:r>
        <w:separator/>
      </w:r>
    </w:p>
  </w:footnote>
  <w:footnote w:type="continuationSeparator" w:id="0">
    <w:p w14:paraId="39C1AF8D" w14:textId="77777777" w:rsidR="006A030F" w:rsidRDefault="006A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0A84" w14:textId="77777777" w:rsidR="00AF22A2" w:rsidRPr="00D20154" w:rsidRDefault="00000000" w:rsidP="00AF22A2">
    <w:pPr>
      <w:pStyle w:val="En-tte"/>
      <w:ind w:left="-709" w:hanging="142"/>
    </w:pPr>
    <w:r w:rsidRPr="00203CBF">
      <w:rPr>
        <w:rFonts w:ascii="Poppins SemiBold" w:hAnsi="Poppins SemiBold" w:cs="Poppins SemiBold"/>
        <w:noProof/>
        <w:color w:val="FF0000"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A4AD50" wp14:editId="1F99B41A">
              <wp:simplePos x="0" y="0"/>
              <wp:positionH relativeFrom="margin">
                <wp:posOffset>690880</wp:posOffset>
              </wp:positionH>
              <wp:positionV relativeFrom="paragraph">
                <wp:posOffset>179070</wp:posOffset>
              </wp:positionV>
              <wp:extent cx="5358765" cy="450850"/>
              <wp:effectExtent l="0" t="0" r="0" b="6350"/>
              <wp:wrapSquare wrapText="bothSides"/>
              <wp:docPr id="6703225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876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214A0" w14:textId="0DF663E9" w:rsidR="00AF22A2" w:rsidRPr="00EB3E3A" w:rsidRDefault="008A4EAC" w:rsidP="00AF22A2">
                          <w:pPr>
                            <w:ind w:left="-142"/>
                            <w:rPr>
                              <w:lang w:val="fr-CA"/>
                            </w:rPr>
                          </w:pPr>
                          <w:r w:rsidRPr="00EB3E3A">
                            <w:rPr>
                              <w:rFonts w:ascii="Poppins SemiBold" w:hAnsi="Poppins SemiBold" w:cs="Poppins SemiBold"/>
                              <w:color w:val="0067B9"/>
                              <w:sz w:val="26"/>
                              <w:szCs w:val="26"/>
                              <w:lang w:val="fr-CA"/>
                            </w:rPr>
                            <w:t xml:space="preserve">Procédure de demande d’accommodement – Invité </w:t>
                          </w:r>
                          <w:r w:rsidR="00010A3C" w:rsidRPr="00EB3E3A">
                            <w:rPr>
                              <w:rFonts w:ascii="Poppins SemiBold" w:hAnsi="Poppins SemiBold" w:cs="Poppins SemiBold"/>
                              <w:color w:val="0067B9"/>
                              <w:sz w:val="26"/>
                              <w:szCs w:val="26"/>
                              <w:lang w:val="fr-C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4A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.4pt;margin-top:14.1pt;width:421.9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" stroked="f">
              <v:textbox>
                <w:txbxContent>
                  <w:p w14:paraId="083214A0" w14:textId="0DF663E9" w:rsidR="00AF22A2" w:rsidRPr="00EB3E3A" w:rsidRDefault="008A4EAC" w:rsidP="00AF22A2">
                    <w:pPr>
                      <w:ind w:left="-142"/>
                      <w:rPr>
                        <w:lang w:val="fr-CA"/>
                      </w:rPr>
                    </w:pPr>
                    <w:r w:rsidRPr="00EB3E3A">
                      <w:rPr>
                        <w:rFonts w:ascii="Poppins SemiBold" w:hAnsi="Poppins SemiBold" w:cs="Poppins SemiBold"/>
                        <w:color w:val="0067B9"/>
                        <w:sz w:val="26"/>
                        <w:szCs w:val="26"/>
                        <w:lang w:val="fr-CA"/>
                      </w:rPr>
                      <w:t xml:space="preserve">Procédure de demande d’accommodement – Invité </w:t>
                    </w:r>
                    <w:r w:rsidR="00010A3C" w:rsidRPr="00EB3E3A">
                      <w:rPr>
                        <w:rFonts w:ascii="Poppins SemiBold" w:hAnsi="Poppins SemiBold" w:cs="Poppins SemiBold"/>
                        <w:color w:val="0067B9"/>
                        <w:sz w:val="26"/>
                        <w:szCs w:val="26"/>
                        <w:lang w:val="fr-CA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669EFB58" wp14:editId="7C1D5E1E">
          <wp:extent cx="736600" cy="683506"/>
          <wp:effectExtent l="0" t="0" r="6350" b="2540"/>
          <wp:docPr id="1306738233" name="Picture 1" descr="A blue hexago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738233" name="Picture 1" descr="A blue hexago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105" cy="69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8272B" w14:textId="77777777" w:rsidR="00AF22A2" w:rsidRDefault="00AF22A2" w:rsidP="00AF22A2">
    <w:pPr>
      <w:pStyle w:val="En-tte"/>
    </w:pPr>
  </w:p>
  <w:p w14:paraId="781385D1" w14:textId="77777777" w:rsidR="00AF22A2" w:rsidRDefault="00AF22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0495" w14:textId="77777777" w:rsidR="008934EA" w:rsidRDefault="008934EA" w:rsidP="008934EA">
    <w:pPr>
      <w:pStyle w:val="En-tte"/>
      <w:ind w:left="-567"/>
    </w:pPr>
  </w:p>
  <w:p w14:paraId="40A3ABA2" w14:textId="77777777" w:rsidR="008934EA" w:rsidRDefault="00000000" w:rsidP="008934EA">
    <w:pPr>
      <w:pStyle w:val="En-tte"/>
      <w:ind w:left="1134" w:hanging="1701"/>
    </w:pPr>
    <w:r>
      <w:rPr>
        <w:noProof/>
      </w:rPr>
      <w:drawing>
        <wp:inline distT="0" distB="0" distL="0" distR="0" wp14:anchorId="0DB0AE78" wp14:editId="4E21F7F3">
          <wp:extent cx="4406900" cy="729336"/>
          <wp:effectExtent l="0" t="0" r="0" b="0"/>
          <wp:docPr id="60202484" name="Picture 1" descr="A black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02484" name="Picture 1" descr="A black scree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33609" cy="75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C4815" w14:textId="77777777" w:rsidR="00F32CD2" w:rsidRPr="008934EA" w:rsidRDefault="00F32CD2" w:rsidP="008934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055"/>
    <w:multiLevelType w:val="multilevel"/>
    <w:tmpl w:val="5D920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C812F1"/>
    <w:multiLevelType w:val="multilevel"/>
    <w:tmpl w:val="AC141D68"/>
    <w:lvl w:ilvl="0">
      <w:start w:val="1"/>
      <w:numFmt w:val="bullet"/>
      <w:pStyle w:val="Bulletedlistlvl1Working"/>
      <w:lvlText w:val=""/>
      <w:lvlJc w:val="left"/>
      <w:pPr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8234D90"/>
    <w:multiLevelType w:val="multilevel"/>
    <w:tmpl w:val="1D12B93E"/>
    <w:lvl w:ilvl="0">
      <w:start w:val="1"/>
      <w:numFmt w:val="decimal"/>
      <w:pStyle w:val="NumberedHeading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NumSubHeading"/>
      <w:lvlText w:val="%1.%2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4" w:hanging="1800"/>
      </w:pPr>
      <w:rPr>
        <w:rFonts w:hint="default"/>
      </w:rPr>
    </w:lvl>
  </w:abstractNum>
  <w:abstractNum w:abstractNumId="3" w15:restartNumberingAfterBreak="0">
    <w:nsid w:val="0D2443F7"/>
    <w:multiLevelType w:val="hybridMultilevel"/>
    <w:tmpl w:val="69381648"/>
    <w:lvl w:ilvl="0" w:tplc="84AAF9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14C5EE0" w:tentative="1">
      <w:start w:val="1"/>
      <w:numFmt w:val="lowerLetter"/>
      <w:lvlText w:val="%2."/>
      <w:lvlJc w:val="left"/>
      <w:pPr>
        <w:ind w:left="1440" w:hanging="360"/>
      </w:pPr>
    </w:lvl>
    <w:lvl w:ilvl="2" w:tplc="26D2B34A" w:tentative="1">
      <w:start w:val="1"/>
      <w:numFmt w:val="lowerRoman"/>
      <w:lvlText w:val="%3."/>
      <w:lvlJc w:val="right"/>
      <w:pPr>
        <w:ind w:left="2160" w:hanging="180"/>
      </w:pPr>
    </w:lvl>
    <w:lvl w:ilvl="3" w:tplc="C30083BA" w:tentative="1">
      <w:start w:val="1"/>
      <w:numFmt w:val="decimal"/>
      <w:lvlText w:val="%4."/>
      <w:lvlJc w:val="left"/>
      <w:pPr>
        <w:ind w:left="2880" w:hanging="360"/>
      </w:pPr>
    </w:lvl>
    <w:lvl w:ilvl="4" w:tplc="06E03472" w:tentative="1">
      <w:start w:val="1"/>
      <w:numFmt w:val="lowerLetter"/>
      <w:lvlText w:val="%5."/>
      <w:lvlJc w:val="left"/>
      <w:pPr>
        <w:ind w:left="3600" w:hanging="360"/>
      </w:pPr>
    </w:lvl>
    <w:lvl w:ilvl="5" w:tplc="411C60EE" w:tentative="1">
      <w:start w:val="1"/>
      <w:numFmt w:val="lowerRoman"/>
      <w:lvlText w:val="%6."/>
      <w:lvlJc w:val="right"/>
      <w:pPr>
        <w:ind w:left="4320" w:hanging="180"/>
      </w:pPr>
    </w:lvl>
    <w:lvl w:ilvl="6" w:tplc="F8E86FD8" w:tentative="1">
      <w:start w:val="1"/>
      <w:numFmt w:val="decimal"/>
      <w:lvlText w:val="%7."/>
      <w:lvlJc w:val="left"/>
      <w:pPr>
        <w:ind w:left="5040" w:hanging="360"/>
      </w:pPr>
    </w:lvl>
    <w:lvl w:ilvl="7" w:tplc="0E7AC6BC" w:tentative="1">
      <w:start w:val="1"/>
      <w:numFmt w:val="lowerLetter"/>
      <w:lvlText w:val="%8."/>
      <w:lvlJc w:val="left"/>
      <w:pPr>
        <w:ind w:left="5760" w:hanging="360"/>
      </w:pPr>
    </w:lvl>
    <w:lvl w:ilvl="8" w:tplc="C554D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B62E5"/>
    <w:multiLevelType w:val="hybridMultilevel"/>
    <w:tmpl w:val="A044FAC6"/>
    <w:lvl w:ilvl="0" w:tplc="07D0F452">
      <w:start w:val="1"/>
      <w:numFmt w:val="bullet"/>
      <w:pStyle w:val="BulletedListbodycop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9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D6E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0E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49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2EE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65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62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60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6995"/>
    <w:multiLevelType w:val="hybridMultilevel"/>
    <w:tmpl w:val="4E600F62"/>
    <w:lvl w:ilvl="0" w:tplc="802EF8E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2E00600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7F9ACFF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D272AA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82D23B46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5C2A1BEE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CE12298A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EB7A2446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2D4AAF0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E586484"/>
    <w:multiLevelType w:val="hybridMultilevel"/>
    <w:tmpl w:val="B268C93E"/>
    <w:lvl w:ilvl="0" w:tplc="D13C73D0">
      <w:start w:val="1"/>
      <w:numFmt w:val="bullet"/>
      <w:lvlText w:val="o"/>
      <w:lvlJc w:val="left"/>
      <w:pPr>
        <w:ind w:left="3080" w:hanging="361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C4AAEC6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2" w:tplc="6EA63D1A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3" w:tplc="76F89C26">
      <w:numFmt w:val="bullet"/>
      <w:lvlText w:val="•"/>
      <w:lvlJc w:val="left"/>
      <w:pPr>
        <w:ind w:left="5396" w:hanging="361"/>
      </w:pPr>
      <w:rPr>
        <w:rFonts w:hint="default"/>
        <w:lang w:val="en-US" w:eastAsia="en-US" w:bidi="ar-SA"/>
      </w:rPr>
    </w:lvl>
    <w:lvl w:ilvl="4" w:tplc="DAE66B5C"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5" w:tplc="32F67DEA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6" w:tplc="04F0A884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7" w:tplc="46BCF5C4"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  <w:lvl w:ilvl="8" w:tplc="FDA06DD6">
      <w:numFmt w:val="bullet"/>
      <w:lvlText w:val="•"/>
      <w:lvlJc w:val="left"/>
      <w:pPr>
        <w:ind w:left="9256" w:hanging="361"/>
      </w:pPr>
      <w:rPr>
        <w:rFonts w:hint="default"/>
        <w:lang w:val="en-US" w:eastAsia="en-US" w:bidi="ar-SA"/>
      </w:rPr>
    </w:lvl>
  </w:abstractNum>
  <w:num w:numId="1" w16cid:durableId="1170414220">
    <w:abstractNumId w:val="4"/>
  </w:num>
  <w:num w:numId="2" w16cid:durableId="1020859454">
    <w:abstractNumId w:val="2"/>
  </w:num>
  <w:num w:numId="3" w16cid:durableId="1126779902">
    <w:abstractNumId w:val="1"/>
  </w:num>
  <w:num w:numId="4" w16cid:durableId="909925188">
    <w:abstractNumId w:val="3"/>
  </w:num>
  <w:num w:numId="5" w16cid:durableId="1635062710">
    <w:abstractNumId w:val="6"/>
  </w:num>
  <w:num w:numId="6" w16cid:durableId="2060156802">
    <w:abstractNumId w:val="5"/>
  </w:num>
  <w:num w:numId="7" w16cid:durableId="19997953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F1"/>
    <w:rsid w:val="00003841"/>
    <w:rsid w:val="00003974"/>
    <w:rsid w:val="00010A3C"/>
    <w:rsid w:val="000144EF"/>
    <w:rsid w:val="00015A88"/>
    <w:rsid w:val="0002018E"/>
    <w:rsid w:val="00023653"/>
    <w:rsid w:val="00023833"/>
    <w:rsid w:val="00025857"/>
    <w:rsid w:val="000277BB"/>
    <w:rsid w:val="00030CC2"/>
    <w:rsid w:val="00035FD8"/>
    <w:rsid w:val="00036CEA"/>
    <w:rsid w:val="00037142"/>
    <w:rsid w:val="00040A84"/>
    <w:rsid w:val="0004240E"/>
    <w:rsid w:val="0004613E"/>
    <w:rsid w:val="0004648B"/>
    <w:rsid w:val="0004657A"/>
    <w:rsid w:val="00046F87"/>
    <w:rsid w:val="00050732"/>
    <w:rsid w:val="00050F24"/>
    <w:rsid w:val="00051577"/>
    <w:rsid w:val="00051F98"/>
    <w:rsid w:val="00052EF2"/>
    <w:rsid w:val="00055C4E"/>
    <w:rsid w:val="00057DD5"/>
    <w:rsid w:val="00062D02"/>
    <w:rsid w:val="0006408B"/>
    <w:rsid w:val="00064370"/>
    <w:rsid w:val="00064F59"/>
    <w:rsid w:val="0006614B"/>
    <w:rsid w:val="00067C05"/>
    <w:rsid w:val="000705FF"/>
    <w:rsid w:val="0007119C"/>
    <w:rsid w:val="00071433"/>
    <w:rsid w:val="0007237A"/>
    <w:rsid w:val="000729E3"/>
    <w:rsid w:val="00075229"/>
    <w:rsid w:val="00075717"/>
    <w:rsid w:val="000764D9"/>
    <w:rsid w:val="00077F98"/>
    <w:rsid w:val="00080E85"/>
    <w:rsid w:val="00081B7F"/>
    <w:rsid w:val="00087864"/>
    <w:rsid w:val="00092D79"/>
    <w:rsid w:val="00096C55"/>
    <w:rsid w:val="00097001"/>
    <w:rsid w:val="00097CFB"/>
    <w:rsid w:val="00097F95"/>
    <w:rsid w:val="000A1436"/>
    <w:rsid w:val="000A3840"/>
    <w:rsid w:val="000A3E1E"/>
    <w:rsid w:val="000A5E7A"/>
    <w:rsid w:val="000A61C8"/>
    <w:rsid w:val="000B05EB"/>
    <w:rsid w:val="000B1017"/>
    <w:rsid w:val="000B16BA"/>
    <w:rsid w:val="000B29B1"/>
    <w:rsid w:val="000B392A"/>
    <w:rsid w:val="000B6D5B"/>
    <w:rsid w:val="000C0B5A"/>
    <w:rsid w:val="000C5D10"/>
    <w:rsid w:val="000D027E"/>
    <w:rsid w:val="000D3FA8"/>
    <w:rsid w:val="000D523B"/>
    <w:rsid w:val="000D7E94"/>
    <w:rsid w:val="000E6455"/>
    <w:rsid w:val="000E71BA"/>
    <w:rsid w:val="000F3374"/>
    <w:rsid w:val="000F34EE"/>
    <w:rsid w:val="000F5262"/>
    <w:rsid w:val="000F6F62"/>
    <w:rsid w:val="000F7193"/>
    <w:rsid w:val="00103F4C"/>
    <w:rsid w:val="00104063"/>
    <w:rsid w:val="0010414F"/>
    <w:rsid w:val="001056AB"/>
    <w:rsid w:val="00105FB1"/>
    <w:rsid w:val="00110813"/>
    <w:rsid w:val="00115662"/>
    <w:rsid w:val="001158C5"/>
    <w:rsid w:val="00120CFC"/>
    <w:rsid w:val="001217AD"/>
    <w:rsid w:val="00121853"/>
    <w:rsid w:val="0012196B"/>
    <w:rsid w:val="00123091"/>
    <w:rsid w:val="00123919"/>
    <w:rsid w:val="001246AE"/>
    <w:rsid w:val="0012768B"/>
    <w:rsid w:val="00130AD0"/>
    <w:rsid w:val="00131531"/>
    <w:rsid w:val="0013389F"/>
    <w:rsid w:val="00133CB2"/>
    <w:rsid w:val="0013794C"/>
    <w:rsid w:val="0014269E"/>
    <w:rsid w:val="00143881"/>
    <w:rsid w:val="001456D9"/>
    <w:rsid w:val="00145F13"/>
    <w:rsid w:val="00146F10"/>
    <w:rsid w:val="001521B1"/>
    <w:rsid w:val="00153288"/>
    <w:rsid w:val="00153B36"/>
    <w:rsid w:val="00153E9D"/>
    <w:rsid w:val="00160646"/>
    <w:rsid w:val="001609DF"/>
    <w:rsid w:val="00162144"/>
    <w:rsid w:val="00162649"/>
    <w:rsid w:val="00166B5B"/>
    <w:rsid w:val="00167D8E"/>
    <w:rsid w:val="00172FEB"/>
    <w:rsid w:val="0017335C"/>
    <w:rsid w:val="00177168"/>
    <w:rsid w:val="00180AEF"/>
    <w:rsid w:val="001813AD"/>
    <w:rsid w:val="00181CC2"/>
    <w:rsid w:val="0018219A"/>
    <w:rsid w:val="00182543"/>
    <w:rsid w:val="00184779"/>
    <w:rsid w:val="00184AFB"/>
    <w:rsid w:val="00186B40"/>
    <w:rsid w:val="00186D2F"/>
    <w:rsid w:val="00192EA7"/>
    <w:rsid w:val="001946AF"/>
    <w:rsid w:val="00195A50"/>
    <w:rsid w:val="001A0BEF"/>
    <w:rsid w:val="001A3596"/>
    <w:rsid w:val="001A4BD4"/>
    <w:rsid w:val="001A518E"/>
    <w:rsid w:val="001A56BA"/>
    <w:rsid w:val="001A570E"/>
    <w:rsid w:val="001A58D0"/>
    <w:rsid w:val="001A688E"/>
    <w:rsid w:val="001A6D27"/>
    <w:rsid w:val="001A6EE9"/>
    <w:rsid w:val="001B182F"/>
    <w:rsid w:val="001B2742"/>
    <w:rsid w:val="001B3054"/>
    <w:rsid w:val="001C04DC"/>
    <w:rsid w:val="001C0630"/>
    <w:rsid w:val="001C2029"/>
    <w:rsid w:val="001C2CB3"/>
    <w:rsid w:val="001C40ED"/>
    <w:rsid w:val="001C46EB"/>
    <w:rsid w:val="001C4FFD"/>
    <w:rsid w:val="001C64AE"/>
    <w:rsid w:val="001C7337"/>
    <w:rsid w:val="001D21D8"/>
    <w:rsid w:val="001D2F19"/>
    <w:rsid w:val="001D40BF"/>
    <w:rsid w:val="001D6FE5"/>
    <w:rsid w:val="001E1840"/>
    <w:rsid w:val="001E32EB"/>
    <w:rsid w:val="001E342F"/>
    <w:rsid w:val="001E4E48"/>
    <w:rsid w:val="001E64D5"/>
    <w:rsid w:val="001E7349"/>
    <w:rsid w:val="001F0198"/>
    <w:rsid w:val="001F0D1F"/>
    <w:rsid w:val="001F14D9"/>
    <w:rsid w:val="001F3231"/>
    <w:rsid w:val="001F5913"/>
    <w:rsid w:val="001F5B1F"/>
    <w:rsid w:val="001F7428"/>
    <w:rsid w:val="002016EB"/>
    <w:rsid w:val="0020187F"/>
    <w:rsid w:val="00201E48"/>
    <w:rsid w:val="00202027"/>
    <w:rsid w:val="002033FF"/>
    <w:rsid w:val="00203CBF"/>
    <w:rsid w:val="00206449"/>
    <w:rsid w:val="00206C03"/>
    <w:rsid w:val="00210A27"/>
    <w:rsid w:val="002135ED"/>
    <w:rsid w:val="002137B3"/>
    <w:rsid w:val="0021399F"/>
    <w:rsid w:val="00214152"/>
    <w:rsid w:val="00214E66"/>
    <w:rsid w:val="00220A76"/>
    <w:rsid w:val="002211AC"/>
    <w:rsid w:val="00222DEE"/>
    <w:rsid w:val="00224A87"/>
    <w:rsid w:val="002253AC"/>
    <w:rsid w:val="002302C8"/>
    <w:rsid w:val="00234203"/>
    <w:rsid w:val="00236A0D"/>
    <w:rsid w:val="002374CD"/>
    <w:rsid w:val="00243545"/>
    <w:rsid w:val="00246772"/>
    <w:rsid w:val="00250656"/>
    <w:rsid w:val="002507E3"/>
    <w:rsid w:val="00255221"/>
    <w:rsid w:val="0025597B"/>
    <w:rsid w:val="00255E38"/>
    <w:rsid w:val="00256044"/>
    <w:rsid w:val="002610D0"/>
    <w:rsid w:val="0026163C"/>
    <w:rsid w:val="00263565"/>
    <w:rsid w:val="0026474D"/>
    <w:rsid w:val="00264F54"/>
    <w:rsid w:val="00264F7F"/>
    <w:rsid w:val="00265064"/>
    <w:rsid w:val="002670FB"/>
    <w:rsid w:val="00271701"/>
    <w:rsid w:val="00271785"/>
    <w:rsid w:val="0027492D"/>
    <w:rsid w:val="00275BDE"/>
    <w:rsid w:val="002760B4"/>
    <w:rsid w:val="0027644F"/>
    <w:rsid w:val="0027716F"/>
    <w:rsid w:val="0027732D"/>
    <w:rsid w:val="00287E2E"/>
    <w:rsid w:val="00291F6F"/>
    <w:rsid w:val="00292683"/>
    <w:rsid w:val="00293583"/>
    <w:rsid w:val="00293D20"/>
    <w:rsid w:val="0029409F"/>
    <w:rsid w:val="002940C8"/>
    <w:rsid w:val="002943F4"/>
    <w:rsid w:val="00296F62"/>
    <w:rsid w:val="002A0142"/>
    <w:rsid w:val="002A24C3"/>
    <w:rsid w:val="002A2F11"/>
    <w:rsid w:val="002A3AA2"/>
    <w:rsid w:val="002A5009"/>
    <w:rsid w:val="002A779C"/>
    <w:rsid w:val="002B0050"/>
    <w:rsid w:val="002B1894"/>
    <w:rsid w:val="002B1EDC"/>
    <w:rsid w:val="002B6935"/>
    <w:rsid w:val="002B7311"/>
    <w:rsid w:val="002B73B8"/>
    <w:rsid w:val="002C2E16"/>
    <w:rsid w:val="002C369E"/>
    <w:rsid w:val="002C4077"/>
    <w:rsid w:val="002C41F9"/>
    <w:rsid w:val="002C59B8"/>
    <w:rsid w:val="002C74A1"/>
    <w:rsid w:val="002C7C97"/>
    <w:rsid w:val="002D110D"/>
    <w:rsid w:val="002D53CD"/>
    <w:rsid w:val="002D6729"/>
    <w:rsid w:val="002D7D8D"/>
    <w:rsid w:val="002E003B"/>
    <w:rsid w:val="002E0A56"/>
    <w:rsid w:val="002E16E2"/>
    <w:rsid w:val="002E16F0"/>
    <w:rsid w:val="002E3A97"/>
    <w:rsid w:val="002E62F4"/>
    <w:rsid w:val="002F00EF"/>
    <w:rsid w:val="002F0BFB"/>
    <w:rsid w:val="002F3AB4"/>
    <w:rsid w:val="002F42B3"/>
    <w:rsid w:val="002F4A6B"/>
    <w:rsid w:val="002F6B0C"/>
    <w:rsid w:val="0030063E"/>
    <w:rsid w:val="003007D9"/>
    <w:rsid w:val="0030175D"/>
    <w:rsid w:val="00301B2F"/>
    <w:rsid w:val="0030318C"/>
    <w:rsid w:val="003031BD"/>
    <w:rsid w:val="003062AC"/>
    <w:rsid w:val="00306F60"/>
    <w:rsid w:val="00313191"/>
    <w:rsid w:val="003152D7"/>
    <w:rsid w:val="003158C0"/>
    <w:rsid w:val="003175D5"/>
    <w:rsid w:val="00322EDA"/>
    <w:rsid w:val="00324223"/>
    <w:rsid w:val="0032486F"/>
    <w:rsid w:val="00324ED2"/>
    <w:rsid w:val="00326CC7"/>
    <w:rsid w:val="00331746"/>
    <w:rsid w:val="00332DC9"/>
    <w:rsid w:val="0033611E"/>
    <w:rsid w:val="00336859"/>
    <w:rsid w:val="0034518A"/>
    <w:rsid w:val="00346C98"/>
    <w:rsid w:val="00351782"/>
    <w:rsid w:val="00351F67"/>
    <w:rsid w:val="0035266F"/>
    <w:rsid w:val="00353112"/>
    <w:rsid w:val="00353D2E"/>
    <w:rsid w:val="0036270A"/>
    <w:rsid w:val="00362BBB"/>
    <w:rsid w:val="00364191"/>
    <w:rsid w:val="00364532"/>
    <w:rsid w:val="00366AB0"/>
    <w:rsid w:val="0037027F"/>
    <w:rsid w:val="00372A62"/>
    <w:rsid w:val="00374E16"/>
    <w:rsid w:val="00375D33"/>
    <w:rsid w:val="0037786D"/>
    <w:rsid w:val="00380B23"/>
    <w:rsid w:val="00382808"/>
    <w:rsid w:val="00382855"/>
    <w:rsid w:val="003839A6"/>
    <w:rsid w:val="00385723"/>
    <w:rsid w:val="00385DAF"/>
    <w:rsid w:val="00386DD6"/>
    <w:rsid w:val="003879F8"/>
    <w:rsid w:val="0039055D"/>
    <w:rsid w:val="003936D3"/>
    <w:rsid w:val="003943F9"/>
    <w:rsid w:val="003A0F5A"/>
    <w:rsid w:val="003A1059"/>
    <w:rsid w:val="003A1724"/>
    <w:rsid w:val="003A3827"/>
    <w:rsid w:val="003A4142"/>
    <w:rsid w:val="003A4D43"/>
    <w:rsid w:val="003A58B1"/>
    <w:rsid w:val="003A62C2"/>
    <w:rsid w:val="003A694B"/>
    <w:rsid w:val="003A6B26"/>
    <w:rsid w:val="003B0DAA"/>
    <w:rsid w:val="003B198D"/>
    <w:rsid w:val="003B1CF6"/>
    <w:rsid w:val="003B2D2E"/>
    <w:rsid w:val="003B4A25"/>
    <w:rsid w:val="003C0F1B"/>
    <w:rsid w:val="003C1F52"/>
    <w:rsid w:val="003C3C28"/>
    <w:rsid w:val="003C66DA"/>
    <w:rsid w:val="003C6E66"/>
    <w:rsid w:val="003C6ED5"/>
    <w:rsid w:val="003C7222"/>
    <w:rsid w:val="003C7A9B"/>
    <w:rsid w:val="003D612C"/>
    <w:rsid w:val="003E00EF"/>
    <w:rsid w:val="003E0E6D"/>
    <w:rsid w:val="003E187F"/>
    <w:rsid w:val="003E1B6D"/>
    <w:rsid w:val="003E2FF8"/>
    <w:rsid w:val="003E4B6B"/>
    <w:rsid w:val="003E57B5"/>
    <w:rsid w:val="003E6385"/>
    <w:rsid w:val="003F0744"/>
    <w:rsid w:val="003F1075"/>
    <w:rsid w:val="003F160A"/>
    <w:rsid w:val="003F22D1"/>
    <w:rsid w:val="003F744E"/>
    <w:rsid w:val="003F7F31"/>
    <w:rsid w:val="00401C4B"/>
    <w:rsid w:val="004021E8"/>
    <w:rsid w:val="00403A81"/>
    <w:rsid w:val="00407816"/>
    <w:rsid w:val="00410417"/>
    <w:rsid w:val="00410948"/>
    <w:rsid w:val="00413F58"/>
    <w:rsid w:val="00415CE9"/>
    <w:rsid w:val="00420356"/>
    <w:rsid w:val="00420567"/>
    <w:rsid w:val="00420E2C"/>
    <w:rsid w:val="0042161A"/>
    <w:rsid w:val="00422A11"/>
    <w:rsid w:val="004257FB"/>
    <w:rsid w:val="004268B4"/>
    <w:rsid w:val="00433487"/>
    <w:rsid w:val="004337F0"/>
    <w:rsid w:val="00435D0E"/>
    <w:rsid w:val="00441F60"/>
    <w:rsid w:val="00442CBF"/>
    <w:rsid w:val="00442E13"/>
    <w:rsid w:val="0044312E"/>
    <w:rsid w:val="00444DE3"/>
    <w:rsid w:val="00445FB4"/>
    <w:rsid w:val="0044752D"/>
    <w:rsid w:val="0045151E"/>
    <w:rsid w:val="004543A4"/>
    <w:rsid w:val="0045576C"/>
    <w:rsid w:val="0045626A"/>
    <w:rsid w:val="00461A2D"/>
    <w:rsid w:val="00463AEA"/>
    <w:rsid w:val="00465A71"/>
    <w:rsid w:val="0046678D"/>
    <w:rsid w:val="004670C9"/>
    <w:rsid w:val="0046762A"/>
    <w:rsid w:val="00470754"/>
    <w:rsid w:val="004707FC"/>
    <w:rsid w:val="00471010"/>
    <w:rsid w:val="004712D6"/>
    <w:rsid w:val="00471EA9"/>
    <w:rsid w:val="00473A59"/>
    <w:rsid w:val="00473F28"/>
    <w:rsid w:val="004750E7"/>
    <w:rsid w:val="00476077"/>
    <w:rsid w:val="004821CA"/>
    <w:rsid w:val="00484B62"/>
    <w:rsid w:val="00485CE8"/>
    <w:rsid w:val="00487569"/>
    <w:rsid w:val="004876EB"/>
    <w:rsid w:val="00487774"/>
    <w:rsid w:val="00492030"/>
    <w:rsid w:val="00492E50"/>
    <w:rsid w:val="00494A5D"/>
    <w:rsid w:val="00494EBC"/>
    <w:rsid w:val="004A0661"/>
    <w:rsid w:val="004A18F4"/>
    <w:rsid w:val="004A2110"/>
    <w:rsid w:val="004A5292"/>
    <w:rsid w:val="004A587D"/>
    <w:rsid w:val="004A606F"/>
    <w:rsid w:val="004B3B8C"/>
    <w:rsid w:val="004B46C7"/>
    <w:rsid w:val="004B6C17"/>
    <w:rsid w:val="004B70C8"/>
    <w:rsid w:val="004B71B3"/>
    <w:rsid w:val="004C0BA7"/>
    <w:rsid w:val="004C4A03"/>
    <w:rsid w:val="004C6759"/>
    <w:rsid w:val="004C7958"/>
    <w:rsid w:val="004D2410"/>
    <w:rsid w:val="004D5C96"/>
    <w:rsid w:val="004E2C0F"/>
    <w:rsid w:val="004E4C43"/>
    <w:rsid w:val="004E531A"/>
    <w:rsid w:val="004F50AB"/>
    <w:rsid w:val="005002EB"/>
    <w:rsid w:val="005004B3"/>
    <w:rsid w:val="00501F71"/>
    <w:rsid w:val="00502AC4"/>
    <w:rsid w:val="00502E3E"/>
    <w:rsid w:val="005061FE"/>
    <w:rsid w:val="0050664C"/>
    <w:rsid w:val="00506FF4"/>
    <w:rsid w:val="005072BD"/>
    <w:rsid w:val="005077DB"/>
    <w:rsid w:val="0051033F"/>
    <w:rsid w:val="00516692"/>
    <w:rsid w:val="0051703A"/>
    <w:rsid w:val="00517712"/>
    <w:rsid w:val="0052027B"/>
    <w:rsid w:val="00520459"/>
    <w:rsid w:val="00522952"/>
    <w:rsid w:val="0052378D"/>
    <w:rsid w:val="00523FC3"/>
    <w:rsid w:val="00524183"/>
    <w:rsid w:val="00525C14"/>
    <w:rsid w:val="00531496"/>
    <w:rsid w:val="00531848"/>
    <w:rsid w:val="00532F80"/>
    <w:rsid w:val="00534663"/>
    <w:rsid w:val="00535DB2"/>
    <w:rsid w:val="005369D1"/>
    <w:rsid w:val="0054044B"/>
    <w:rsid w:val="00544D36"/>
    <w:rsid w:val="00544E33"/>
    <w:rsid w:val="005473F8"/>
    <w:rsid w:val="00551698"/>
    <w:rsid w:val="00551920"/>
    <w:rsid w:val="00551D74"/>
    <w:rsid w:val="00556709"/>
    <w:rsid w:val="005677CE"/>
    <w:rsid w:val="0057060B"/>
    <w:rsid w:val="005708CF"/>
    <w:rsid w:val="005715A0"/>
    <w:rsid w:val="005743B7"/>
    <w:rsid w:val="0057642D"/>
    <w:rsid w:val="00581245"/>
    <w:rsid w:val="00581518"/>
    <w:rsid w:val="00585E99"/>
    <w:rsid w:val="005870C0"/>
    <w:rsid w:val="0058772F"/>
    <w:rsid w:val="005903D0"/>
    <w:rsid w:val="005927D8"/>
    <w:rsid w:val="00594151"/>
    <w:rsid w:val="00594C35"/>
    <w:rsid w:val="00594DFD"/>
    <w:rsid w:val="0059670D"/>
    <w:rsid w:val="005977BB"/>
    <w:rsid w:val="005A1B39"/>
    <w:rsid w:val="005A1D3D"/>
    <w:rsid w:val="005A277D"/>
    <w:rsid w:val="005A3C44"/>
    <w:rsid w:val="005A77DB"/>
    <w:rsid w:val="005B002F"/>
    <w:rsid w:val="005B081D"/>
    <w:rsid w:val="005B08F8"/>
    <w:rsid w:val="005B0B68"/>
    <w:rsid w:val="005B3571"/>
    <w:rsid w:val="005B3638"/>
    <w:rsid w:val="005B5A97"/>
    <w:rsid w:val="005B6634"/>
    <w:rsid w:val="005B6C23"/>
    <w:rsid w:val="005B7C80"/>
    <w:rsid w:val="005B7D1D"/>
    <w:rsid w:val="005C0D2A"/>
    <w:rsid w:val="005C1836"/>
    <w:rsid w:val="005C2AE8"/>
    <w:rsid w:val="005C384F"/>
    <w:rsid w:val="005C3EDF"/>
    <w:rsid w:val="005C5A1A"/>
    <w:rsid w:val="005C61CE"/>
    <w:rsid w:val="005D16C4"/>
    <w:rsid w:val="005D23F3"/>
    <w:rsid w:val="005D5BE4"/>
    <w:rsid w:val="005D6D67"/>
    <w:rsid w:val="005D72E9"/>
    <w:rsid w:val="005E00AE"/>
    <w:rsid w:val="005E0325"/>
    <w:rsid w:val="005E0DCF"/>
    <w:rsid w:val="005E5798"/>
    <w:rsid w:val="005E710E"/>
    <w:rsid w:val="005F23AC"/>
    <w:rsid w:val="005F3899"/>
    <w:rsid w:val="005F6016"/>
    <w:rsid w:val="005F7257"/>
    <w:rsid w:val="006007A3"/>
    <w:rsid w:val="006010F0"/>
    <w:rsid w:val="006027BC"/>
    <w:rsid w:val="006033FC"/>
    <w:rsid w:val="0060457E"/>
    <w:rsid w:val="00604AF9"/>
    <w:rsid w:val="00605270"/>
    <w:rsid w:val="00607547"/>
    <w:rsid w:val="0060759E"/>
    <w:rsid w:val="0061339B"/>
    <w:rsid w:val="00616C26"/>
    <w:rsid w:val="0061741B"/>
    <w:rsid w:val="00623600"/>
    <w:rsid w:val="0062374F"/>
    <w:rsid w:val="006242B5"/>
    <w:rsid w:val="00631A27"/>
    <w:rsid w:val="00641790"/>
    <w:rsid w:val="0064351A"/>
    <w:rsid w:val="00643829"/>
    <w:rsid w:val="00644393"/>
    <w:rsid w:val="00645125"/>
    <w:rsid w:val="00647915"/>
    <w:rsid w:val="0065119A"/>
    <w:rsid w:val="00652907"/>
    <w:rsid w:val="00656911"/>
    <w:rsid w:val="00661663"/>
    <w:rsid w:val="006618AD"/>
    <w:rsid w:val="006636A4"/>
    <w:rsid w:val="00664AD9"/>
    <w:rsid w:val="00670B69"/>
    <w:rsid w:val="006715C7"/>
    <w:rsid w:val="00672DC1"/>
    <w:rsid w:val="00675452"/>
    <w:rsid w:val="006763AE"/>
    <w:rsid w:val="0067695B"/>
    <w:rsid w:val="006778B4"/>
    <w:rsid w:val="0068164C"/>
    <w:rsid w:val="00686DB9"/>
    <w:rsid w:val="006913BA"/>
    <w:rsid w:val="00691F72"/>
    <w:rsid w:val="00692400"/>
    <w:rsid w:val="0069367E"/>
    <w:rsid w:val="006A030F"/>
    <w:rsid w:val="006A3B3E"/>
    <w:rsid w:val="006A4339"/>
    <w:rsid w:val="006A6E13"/>
    <w:rsid w:val="006A7A12"/>
    <w:rsid w:val="006B1BC1"/>
    <w:rsid w:val="006B4437"/>
    <w:rsid w:val="006B7898"/>
    <w:rsid w:val="006C09C2"/>
    <w:rsid w:val="006C2662"/>
    <w:rsid w:val="006C28BB"/>
    <w:rsid w:val="006C4171"/>
    <w:rsid w:val="006C6245"/>
    <w:rsid w:val="006C646B"/>
    <w:rsid w:val="006C657A"/>
    <w:rsid w:val="006D078A"/>
    <w:rsid w:val="006D565A"/>
    <w:rsid w:val="006D5EE2"/>
    <w:rsid w:val="006D5FBB"/>
    <w:rsid w:val="006D6C5B"/>
    <w:rsid w:val="006D747B"/>
    <w:rsid w:val="006E01E2"/>
    <w:rsid w:val="006E06CB"/>
    <w:rsid w:val="006E1201"/>
    <w:rsid w:val="006E3632"/>
    <w:rsid w:val="006E39D3"/>
    <w:rsid w:val="006E67E3"/>
    <w:rsid w:val="006E6D05"/>
    <w:rsid w:val="006E6F95"/>
    <w:rsid w:val="006E706A"/>
    <w:rsid w:val="006F0B2D"/>
    <w:rsid w:val="006F129E"/>
    <w:rsid w:val="006F1476"/>
    <w:rsid w:val="006F26F2"/>
    <w:rsid w:val="006F413C"/>
    <w:rsid w:val="006F5FA5"/>
    <w:rsid w:val="006F78C1"/>
    <w:rsid w:val="006F78D5"/>
    <w:rsid w:val="007003E6"/>
    <w:rsid w:val="0070041C"/>
    <w:rsid w:val="00700690"/>
    <w:rsid w:val="00703B8D"/>
    <w:rsid w:val="007043A4"/>
    <w:rsid w:val="007049D6"/>
    <w:rsid w:val="00705687"/>
    <w:rsid w:val="00706B8E"/>
    <w:rsid w:val="00707FE4"/>
    <w:rsid w:val="00710787"/>
    <w:rsid w:val="00710805"/>
    <w:rsid w:val="00710EA8"/>
    <w:rsid w:val="00712C4C"/>
    <w:rsid w:val="00712F1A"/>
    <w:rsid w:val="0071370F"/>
    <w:rsid w:val="00713D4D"/>
    <w:rsid w:val="00714CE8"/>
    <w:rsid w:val="00714E7E"/>
    <w:rsid w:val="0071519B"/>
    <w:rsid w:val="00716BAA"/>
    <w:rsid w:val="00721354"/>
    <w:rsid w:val="0072194F"/>
    <w:rsid w:val="00725D60"/>
    <w:rsid w:val="00727A62"/>
    <w:rsid w:val="00731796"/>
    <w:rsid w:val="0073272C"/>
    <w:rsid w:val="00733360"/>
    <w:rsid w:val="00734E03"/>
    <w:rsid w:val="00737611"/>
    <w:rsid w:val="00737C93"/>
    <w:rsid w:val="00740146"/>
    <w:rsid w:val="00741B5C"/>
    <w:rsid w:val="007422EC"/>
    <w:rsid w:val="0074357D"/>
    <w:rsid w:val="007454C6"/>
    <w:rsid w:val="0074567F"/>
    <w:rsid w:val="00746122"/>
    <w:rsid w:val="00746EAD"/>
    <w:rsid w:val="00747F4C"/>
    <w:rsid w:val="00750457"/>
    <w:rsid w:val="0075619E"/>
    <w:rsid w:val="00756840"/>
    <w:rsid w:val="007619F7"/>
    <w:rsid w:val="0076378E"/>
    <w:rsid w:val="00765F43"/>
    <w:rsid w:val="00771065"/>
    <w:rsid w:val="00781353"/>
    <w:rsid w:val="00781D15"/>
    <w:rsid w:val="0078284A"/>
    <w:rsid w:val="00782E44"/>
    <w:rsid w:val="00784ED4"/>
    <w:rsid w:val="00786714"/>
    <w:rsid w:val="007878E0"/>
    <w:rsid w:val="00791C91"/>
    <w:rsid w:val="00792DE5"/>
    <w:rsid w:val="007934EF"/>
    <w:rsid w:val="00793C56"/>
    <w:rsid w:val="00794954"/>
    <w:rsid w:val="00794C1F"/>
    <w:rsid w:val="007959F5"/>
    <w:rsid w:val="0079762A"/>
    <w:rsid w:val="007A2FAF"/>
    <w:rsid w:val="007A321D"/>
    <w:rsid w:val="007A375E"/>
    <w:rsid w:val="007A3E27"/>
    <w:rsid w:val="007A3F75"/>
    <w:rsid w:val="007B1768"/>
    <w:rsid w:val="007B4A93"/>
    <w:rsid w:val="007B4F85"/>
    <w:rsid w:val="007B5179"/>
    <w:rsid w:val="007B5879"/>
    <w:rsid w:val="007B7827"/>
    <w:rsid w:val="007C1550"/>
    <w:rsid w:val="007C168C"/>
    <w:rsid w:val="007C1A87"/>
    <w:rsid w:val="007C34E3"/>
    <w:rsid w:val="007C43D9"/>
    <w:rsid w:val="007C58E7"/>
    <w:rsid w:val="007C5AB4"/>
    <w:rsid w:val="007C65C0"/>
    <w:rsid w:val="007C65D1"/>
    <w:rsid w:val="007C7FC5"/>
    <w:rsid w:val="007D2054"/>
    <w:rsid w:val="007D49BB"/>
    <w:rsid w:val="007D4E5B"/>
    <w:rsid w:val="007D647E"/>
    <w:rsid w:val="007D73FF"/>
    <w:rsid w:val="007E4364"/>
    <w:rsid w:val="007E6998"/>
    <w:rsid w:val="007F0D57"/>
    <w:rsid w:val="007F1014"/>
    <w:rsid w:val="007F16D0"/>
    <w:rsid w:val="007F3B23"/>
    <w:rsid w:val="007F575A"/>
    <w:rsid w:val="00801E5D"/>
    <w:rsid w:val="0080299E"/>
    <w:rsid w:val="00803655"/>
    <w:rsid w:val="008037CC"/>
    <w:rsid w:val="00804F9E"/>
    <w:rsid w:val="00805B92"/>
    <w:rsid w:val="008068A7"/>
    <w:rsid w:val="008068F2"/>
    <w:rsid w:val="008100C9"/>
    <w:rsid w:val="008114CB"/>
    <w:rsid w:val="00821DB6"/>
    <w:rsid w:val="008230BB"/>
    <w:rsid w:val="0082326A"/>
    <w:rsid w:val="00823965"/>
    <w:rsid w:val="00824108"/>
    <w:rsid w:val="00824889"/>
    <w:rsid w:val="00825265"/>
    <w:rsid w:val="00825371"/>
    <w:rsid w:val="008269C4"/>
    <w:rsid w:val="00826CA6"/>
    <w:rsid w:val="00827494"/>
    <w:rsid w:val="008276A9"/>
    <w:rsid w:val="00827A10"/>
    <w:rsid w:val="00831FEB"/>
    <w:rsid w:val="008322AD"/>
    <w:rsid w:val="0083396B"/>
    <w:rsid w:val="00833A0A"/>
    <w:rsid w:val="008408E6"/>
    <w:rsid w:val="0084099A"/>
    <w:rsid w:val="00840E6E"/>
    <w:rsid w:val="00842C90"/>
    <w:rsid w:val="0084370B"/>
    <w:rsid w:val="00843BED"/>
    <w:rsid w:val="008519D0"/>
    <w:rsid w:val="008528A6"/>
    <w:rsid w:val="00854718"/>
    <w:rsid w:val="008548A2"/>
    <w:rsid w:val="008605D3"/>
    <w:rsid w:val="008611E9"/>
    <w:rsid w:val="00862ACF"/>
    <w:rsid w:val="00864620"/>
    <w:rsid w:val="00864FFA"/>
    <w:rsid w:val="00866A3F"/>
    <w:rsid w:val="00867093"/>
    <w:rsid w:val="00871915"/>
    <w:rsid w:val="00871EF5"/>
    <w:rsid w:val="00873195"/>
    <w:rsid w:val="00874680"/>
    <w:rsid w:val="00874DDC"/>
    <w:rsid w:val="00874F60"/>
    <w:rsid w:val="008761DB"/>
    <w:rsid w:val="008762AB"/>
    <w:rsid w:val="008762B7"/>
    <w:rsid w:val="00877B43"/>
    <w:rsid w:val="00877FA9"/>
    <w:rsid w:val="00880D57"/>
    <w:rsid w:val="0088160A"/>
    <w:rsid w:val="00881B60"/>
    <w:rsid w:val="008858F1"/>
    <w:rsid w:val="0088692E"/>
    <w:rsid w:val="00886A4F"/>
    <w:rsid w:val="00887A66"/>
    <w:rsid w:val="00891ECF"/>
    <w:rsid w:val="00892976"/>
    <w:rsid w:val="008934EA"/>
    <w:rsid w:val="00895FFE"/>
    <w:rsid w:val="00897444"/>
    <w:rsid w:val="00897C90"/>
    <w:rsid w:val="008A1386"/>
    <w:rsid w:val="008A1BA2"/>
    <w:rsid w:val="008A4EAC"/>
    <w:rsid w:val="008A5771"/>
    <w:rsid w:val="008A5ADC"/>
    <w:rsid w:val="008A5FFA"/>
    <w:rsid w:val="008A7FCE"/>
    <w:rsid w:val="008B23AC"/>
    <w:rsid w:val="008B3EFE"/>
    <w:rsid w:val="008B3FA7"/>
    <w:rsid w:val="008B4000"/>
    <w:rsid w:val="008B6283"/>
    <w:rsid w:val="008B7625"/>
    <w:rsid w:val="008B76F5"/>
    <w:rsid w:val="008C0213"/>
    <w:rsid w:val="008C17B2"/>
    <w:rsid w:val="008C3B4D"/>
    <w:rsid w:val="008C3F82"/>
    <w:rsid w:val="008C439A"/>
    <w:rsid w:val="008C4936"/>
    <w:rsid w:val="008C5614"/>
    <w:rsid w:val="008D1D7E"/>
    <w:rsid w:val="008D453F"/>
    <w:rsid w:val="008D4E20"/>
    <w:rsid w:val="008D5E1B"/>
    <w:rsid w:val="008E090F"/>
    <w:rsid w:val="008E1C57"/>
    <w:rsid w:val="008E2A82"/>
    <w:rsid w:val="008E2FCB"/>
    <w:rsid w:val="008E4A88"/>
    <w:rsid w:val="008E57D3"/>
    <w:rsid w:val="008E7C1D"/>
    <w:rsid w:val="008F0E9C"/>
    <w:rsid w:val="008F13C4"/>
    <w:rsid w:val="008F25B3"/>
    <w:rsid w:val="008F2EAB"/>
    <w:rsid w:val="008F3971"/>
    <w:rsid w:val="008F7DC1"/>
    <w:rsid w:val="009029EC"/>
    <w:rsid w:val="00903603"/>
    <w:rsid w:val="00904730"/>
    <w:rsid w:val="00904F0D"/>
    <w:rsid w:val="00905FCA"/>
    <w:rsid w:val="00907666"/>
    <w:rsid w:val="00911233"/>
    <w:rsid w:val="00912D54"/>
    <w:rsid w:val="00914B3F"/>
    <w:rsid w:val="00915F85"/>
    <w:rsid w:val="00916082"/>
    <w:rsid w:val="009169F3"/>
    <w:rsid w:val="009218A8"/>
    <w:rsid w:val="00922918"/>
    <w:rsid w:val="0092293D"/>
    <w:rsid w:val="0092449B"/>
    <w:rsid w:val="00926561"/>
    <w:rsid w:val="00926847"/>
    <w:rsid w:val="00930A0F"/>
    <w:rsid w:val="00931BB1"/>
    <w:rsid w:val="00932FDB"/>
    <w:rsid w:val="00933F15"/>
    <w:rsid w:val="00935D60"/>
    <w:rsid w:val="00936286"/>
    <w:rsid w:val="00946EB5"/>
    <w:rsid w:val="00947787"/>
    <w:rsid w:val="00947C92"/>
    <w:rsid w:val="009521A7"/>
    <w:rsid w:val="0095387D"/>
    <w:rsid w:val="009552C1"/>
    <w:rsid w:val="00956EA8"/>
    <w:rsid w:val="00957470"/>
    <w:rsid w:val="00957A46"/>
    <w:rsid w:val="0096021B"/>
    <w:rsid w:val="00960C10"/>
    <w:rsid w:val="009611E6"/>
    <w:rsid w:val="00961D5A"/>
    <w:rsid w:val="00965CC3"/>
    <w:rsid w:val="0097148A"/>
    <w:rsid w:val="00981541"/>
    <w:rsid w:val="0098304D"/>
    <w:rsid w:val="00983DA5"/>
    <w:rsid w:val="00985137"/>
    <w:rsid w:val="00985FEE"/>
    <w:rsid w:val="0098654E"/>
    <w:rsid w:val="00986837"/>
    <w:rsid w:val="00986E46"/>
    <w:rsid w:val="00991714"/>
    <w:rsid w:val="009934A8"/>
    <w:rsid w:val="00994452"/>
    <w:rsid w:val="009951AF"/>
    <w:rsid w:val="009A1CEA"/>
    <w:rsid w:val="009A26D6"/>
    <w:rsid w:val="009A3A57"/>
    <w:rsid w:val="009A7F46"/>
    <w:rsid w:val="009B4265"/>
    <w:rsid w:val="009B4341"/>
    <w:rsid w:val="009B440D"/>
    <w:rsid w:val="009B4B21"/>
    <w:rsid w:val="009C2F54"/>
    <w:rsid w:val="009C4300"/>
    <w:rsid w:val="009D025D"/>
    <w:rsid w:val="009D1AA7"/>
    <w:rsid w:val="009D1CD9"/>
    <w:rsid w:val="009D2A8B"/>
    <w:rsid w:val="009D2E3A"/>
    <w:rsid w:val="009D3556"/>
    <w:rsid w:val="009D4381"/>
    <w:rsid w:val="009D469F"/>
    <w:rsid w:val="009D52FD"/>
    <w:rsid w:val="009D6CD6"/>
    <w:rsid w:val="009D7D02"/>
    <w:rsid w:val="009E29D3"/>
    <w:rsid w:val="009E4BBE"/>
    <w:rsid w:val="009E587E"/>
    <w:rsid w:val="009E7653"/>
    <w:rsid w:val="009F05CD"/>
    <w:rsid w:val="009F11A5"/>
    <w:rsid w:val="009F136D"/>
    <w:rsid w:val="009F17E6"/>
    <w:rsid w:val="009F1839"/>
    <w:rsid w:val="009F45B3"/>
    <w:rsid w:val="009F56CE"/>
    <w:rsid w:val="009F7577"/>
    <w:rsid w:val="00A00017"/>
    <w:rsid w:val="00A00102"/>
    <w:rsid w:val="00A002CF"/>
    <w:rsid w:val="00A0588E"/>
    <w:rsid w:val="00A107DA"/>
    <w:rsid w:val="00A115C9"/>
    <w:rsid w:val="00A1374A"/>
    <w:rsid w:val="00A14773"/>
    <w:rsid w:val="00A16315"/>
    <w:rsid w:val="00A20C49"/>
    <w:rsid w:val="00A25D25"/>
    <w:rsid w:val="00A262D1"/>
    <w:rsid w:val="00A2706E"/>
    <w:rsid w:val="00A30845"/>
    <w:rsid w:val="00A317DD"/>
    <w:rsid w:val="00A3267D"/>
    <w:rsid w:val="00A34E8D"/>
    <w:rsid w:val="00A362AC"/>
    <w:rsid w:val="00A407FA"/>
    <w:rsid w:val="00A4221D"/>
    <w:rsid w:val="00A44A17"/>
    <w:rsid w:val="00A46366"/>
    <w:rsid w:val="00A501A0"/>
    <w:rsid w:val="00A501AB"/>
    <w:rsid w:val="00A5127E"/>
    <w:rsid w:val="00A54CE8"/>
    <w:rsid w:val="00A5522E"/>
    <w:rsid w:val="00A55C10"/>
    <w:rsid w:val="00A601F4"/>
    <w:rsid w:val="00A60AE7"/>
    <w:rsid w:val="00A633E6"/>
    <w:rsid w:val="00A64A8B"/>
    <w:rsid w:val="00A66115"/>
    <w:rsid w:val="00A67AE5"/>
    <w:rsid w:val="00A72429"/>
    <w:rsid w:val="00A778BE"/>
    <w:rsid w:val="00A83BAD"/>
    <w:rsid w:val="00A84577"/>
    <w:rsid w:val="00A864AD"/>
    <w:rsid w:val="00A87DC5"/>
    <w:rsid w:val="00A90816"/>
    <w:rsid w:val="00A920BA"/>
    <w:rsid w:val="00A927EA"/>
    <w:rsid w:val="00A9346C"/>
    <w:rsid w:val="00A965C2"/>
    <w:rsid w:val="00A974CD"/>
    <w:rsid w:val="00AA0B62"/>
    <w:rsid w:val="00AA0FBD"/>
    <w:rsid w:val="00AA15F7"/>
    <w:rsid w:val="00AA3770"/>
    <w:rsid w:val="00AA4FA2"/>
    <w:rsid w:val="00AA5D16"/>
    <w:rsid w:val="00AA6A03"/>
    <w:rsid w:val="00AA6D62"/>
    <w:rsid w:val="00AB0038"/>
    <w:rsid w:val="00AB053E"/>
    <w:rsid w:val="00AB12BA"/>
    <w:rsid w:val="00AB46DC"/>
    <w:rsid w:val="00AB560C"/>
    <w:rsid w:val="00AB6861"/>
    <w:rsid w:val="00AC0ED9"/>
    <w:rsid w:val="00AC4DBE"/>
    <w:rsid w:val="00AC51B8"/>
    <w:rsid w:val="00AC562B"/>
    <w:rsid w:val="00AC7A11"/>
    <w:rsid w:val="00AD5A88"/>
    <w:rsid w:val="00AE05E8"/>
    <w:rsid w:val="00AE1DAA"/>
    <w:rsid w:val="00AE360A"/>
    <w:rsid w:val="00AE40C8"/>
    <w:rsid w:val="00AE7484"/>
    <w:rsid w:val="00AF22A2"/>
    <w:rsid w:val="00AF25FB"/>
    <w:rsid w:val="00AF3D0A"/>
    <w:rsid w:val="00AF4992"/>
    <w:rsid w:val="00AF5484"/>
    <w:rsid w:val="00AF5DA2"/>
    <w:rsid w:val="00B00726"/>
    <w:rsid w:val="00B016C1"/>
    <w:rsid w:val="00B01C27"/>
    <w:rsid w:val="00B01DA0"/>
    <w:rsid w:val="00B02103"/>
    <w:rsid w:val="00B033C0"/>
    <w:rsid w:val="00B036FE"/>
    <w:rsid w:val="00B04207"/>
    <w:rsid w:val="00B0545A"/>
    <w:rsid w:val="00B076D7"/>
    <w:rsid w:val="00B077FE"/>
    <w:rsid w:val="00B120A1"/>
    <w:rsid w:val="00B16770"/>
    <w:rsid w:val="00B16DFD"/>
    <w:rsid w:val="00B221DA"/>
    <w:rsid w:val="00B2267E"/>
    <w:rsid w:val="00B2795A"/>
    <w:rsid w:val="00B27BF7"/>
    <w:rsid w:val="00B32C2A"/>
    <w:rsid w:val="00B33A64"/>
    <w:rsid w:val="00B33DE8"/>
    <w:rsid w:val="00B34E86"/>
    <w:rsid w:val="00B3668B"/>
    <w:rsid w:val="00B370ED"/>
    <w:rsid w:val="00B4113A"/>
    <w:rsid w:val="00B41CD7"/>
    <w:rsid w:val="00B42C0B"/>
    <w:rsid w:val="00B442B2"/>
    <w:rsid w:val="00B4539D"/>
    <w:rsid w:val="00B462C9"/>
    <w:rsid w:val="00B47C38"/>
    <w:rsid w:val="00B51D84"/>
    <w:rsid w:val="00B53F77"/>
    <w:rsid w:val="00B5454B"/>
    <w:rsid w:val="00B66BEB"/>
    <w:rsid w:val="00B70200"/>
    <w:rsid w:val="00B713FD"/>
    <w:rsid w:val="00B7271B"/>
    <w:rsid w:val="00B72E12"/>
    <w:rsid w:val="00B7395A"/>
    <w:rsid w:val="00B74614"/>
    <w:rsid w:val="00B75213"/>
    <w:rsid w:val="00B75844"/>
    <w:rsid w:val="00B76618"/>
    <w:rsid w:val="00B8055D"/>
    <w:rsid w:val="00B81C04"/>
    <w:rsid w:val="00B8208B"/>
    <w:rsid w:val="00B82186"/>
    <w:rsid w:val="00B87119"/>
    <w:rsid w:val="00B87F96"/>
    <w:rsid w:val="00B92E11"/>
    <w:rsid w:val="00B93231"/>
    <w:rsid w:val="00B93590"/>
    <w:rsid w:val="00B97796"/>
    <w:rsid w:val="00BA063C"/>
    <w:rsid w:val="00BA083C"/>
    <w:rsid w:val="00BA109E"/>
    <w:rsid w:val="00BA6CAB"/>
    <w:rsid w:val="00BB0BD2"/>
    <w:rsid w:val="00BB2C4E"/>
    <w:rsid w:val="00BC0E94"/>
    <w:rsid w:val="00BC1243"/>
    <w:rsid w:val="00BC34F2"/>
    <w:rsid w:val="00BC41BF"/>
    <w:rsid w:val="00BC462A"/>
    <w:rsid w:val="00BC4DC9"/>
    <w:rsid w:val="00BC63B6"/>
    <w:rsid w:val="00BC7E52"/>
    <w:rsid w:val="00BD3CFA"/>
    <w:rsid w:val="00BD3E6E"/>
    <w:rsid w:val="00BD43FC"/>
    <w:rsid w:val="00BD5994"/>
    <w:rsid w:val="00BD67AC"/>
    <w:rsid w:val="00BD6F2F"/>
    <w:rsid w:val="00BD7CBF"/>
    <w:rsid w:val="00BE0165"/>
    <w:rsid w:val="00BE21E2"/>
    <w:rsid w:val="00BE4424"/>
    <w:rsid w:val="00BE524E"/>
    <w:rsid w:val="00BE631F"/>
    <w:rsid w:val="00BE6EA2"/>
    <w:rsid w:val="00BF37EB"/>
    <w:rsid w:val="00BF5FC3"/>
    <w:rsid w:val="00C00AC8"/>
    <w:rsid w:val="00C03270"/>
    <w:rsid w:val="00C03E82"/>
    <w:rsid w:val="00C056C2"/>
    <w:rsid w:val="00C07E22"/>
    <w:rsid w:val="00C10CC2"/>
    <w:rsid w:val="00C1496C"/>
    <w:rsid w:val="00C1611B"/>
    <w:rsid w:val="00C164F1"/>
    <w:rsid w:val="00C16E39"/>
    <w:rsid w:val="00C17274"/>
    <w:rsid w:val="00C17C0A"/>
    <w:rsid w:val="00C20C37"/>
    <w:rsid w:val="00C25136"/>
    <w:rsid w:val="00C26414"/>
    <w:rsid w:val="00C305EB"/>
    <w:rsid w:val="00C37D60"/>
    <w:rsid w:val="00C4525E"/>
    <w:rsid w:val="00C46964"/>
    <w:rsid w:val="00C47041"/>
    <w:rsid w:val="00C477FD"/>
    <w:rsid w:val="00C51E7C"/>
    <w:rsid w:val="00C53357"/>
    <w:rsid w:val="00C56467"/>
    <w:rsid w:val="00C56693"/>
    <w:rsid w:val="00C57B49"/>
    <w:rsid w:val="00C6326B"/>
    <w:rsid w:val="00C72A88"/>
    <w:rsid w:val="00C72EE4"/>
    <w:rsid w:val="00C7598B"/>
    <w:rsid w:val="00C80CA3"/>
    <w:rsid w:val="00C80F0A"/>
    <w:rsid w:val="00C80F7A"/>
    <w:rsid w:val="00C82D64"/>
    <w:rsid w:val="00C86340"/>
    <w:rsid w:val="00C87CEE"/>
    <w:rsid w:val="00C9528D"/>
    <w:rsid w:val="00C962C5"/>
    <w:rsid w:val="00CA3AFD"/>
    <w:rsid w:val="00CA3C0D"/>
    <w:rsid w:val="00CA5563"/>
    <w:rsid w:val="00CA580A"/>
    <w:rsid w:val="00CA767B"/>
    <w:rsid w:val="00CA76D9"/>
    <w:rsid w:val="00CB1B28"/>
    <w:rsid w:val="00CB3104"/>
    <w:rsid w:val="00CB4A1D"/>
    <w:rsid w:val="00CB6B6E"/>
    <w:rsid w:val="00CC0EAE"/>
    <w:rsid w:val="00CC2EEA"/>
    <w:rsid w:val="00CC37E7"/>
    <w:rsid w:val="00CC4B11"/>
    <w:rsid w:val="00CC57EA"/>
    <w:rsid w:val="00CD08B4"/>
    <w:rsid w:val="00CD53C7"/>
    <w:rsid w:val="00CD5559"/>
    <w:rsid w:val="00CD5D80"/>
    <w:rsid w:val="00CD6E05"/>
    <w:rsid w:val="00CD7873"/>
    <w:rsid w:val="00CE08EC"/>
    <w:rsid w:val="00CE4667"/>
    <w:rsid w:val="00CE4C64"/>
    <w:rsid w:val="00CE4FA0"/>
    <w:rsid w:val="00CF07DA"/>
    <w:rsid w:val="00CF2F4F"/>
    <w:rsid w:val="00CF30B3"/>
    <w:rsid w:val="00CF3FB2"/>
    <w:rsid w:val="00D000F3"/>
    <w:rsid w:val="00D013BA"/>
    <w:rsid w:val="00D05E6F"/>
    <w:rsid w:val="00D05ED3"/>
    <w:rsid w:val="00D07CAA"/>
    <w:rsid w:val="00D11E51"/>
    <w:rsid w:val="00D12402"/>
    <w:rsid w:val="00D136B9"/>
    <w:rsid w:val="00D13F32"/>
    <w:rsid w:val="00D14F73"/>
    <w:rsid w:val="00D15803"/>
    <w:rsid w:val="00D169F7"/>
    <w:rsid w:val="00D171A2"/>
    <w:rsid w:val="00D20154"/>
    <w:rsid w:val="00D20FAD"/>
    <w:rsid w:val="00D23659"/>
    <w:rsid w:val="00D3077C"/>
    <w:rsid w:val="00D326A3"/>
    <w:rsid w:val="00D32865"/>
    <w:rsid w:val="00D32B1F"/>
    <w:rsid w:val="00D336C8"/>
    <w:rsid w:val="00D33FF9"/>
    <w:rsid w:val="00D353C5"/>
    <w:rsid w:val="00D373B4"/>
    <w:rsid w:val="00D4270F"/>
    <w:rsid w:val="00D43372"/>
    <w:rsid w:val="00D45753"/>
    <w:rsid w:val="00D463E0"/>
    <w:rsid w:val="00D4687A"/>
    <w:rsid w:val="00D46B2D"/>
    <w:rsid w:val="00D46CA0"/>
    <w:rsid w:val="00D501E0"/>
    <w:rsid w:val="00D51FD3"/>
    <w:rsid w:val="00D521E2"/>
    <w:rsid w:val="00D5324A"/>
    <w:rsid w:val="00D56C83"/>
    <w:rsid w:val="00D572F7"/>
    <w:rsid w:val="00D62CAB"/>
    <w:rsid w:val="00D65DB9"/>
    <w:rsid w:val="00D70519"/>
    <w:rsid w:val="00D7066E"/>
    <w:rsid w:val="00D71146"/>
    <w:rsid w:val="00D73F20"/>
    <w:rsid w:val="00D758F9"/>
    <w:rsid w:val="00D75D55"/>
    <w:rsid w:val="00D76425"/>
    <w:rsid w:val="00D825A7"/>
    <w:rsid w:val="00D82C47"/>
    <w:rsid w:val="00D83655"/>
    <w:rsid w:val="00D8389E"/>
    <w:rsid w:val="00D8416B"/>
    <w:rsid w:val="00D8433E"/>
    <w:rsid w:val="00D86005"/>
    <w:rsid w:val="00D9091E"/>
    <w:rsid w:val="00D917E5"/>
    <w:rsid w:val="00D93567"/>
    <w:rsid w:val="00D95850"/>
    <w:rsid w:val="00D958AA"/>
    <w:rsid w:val="00D965C6"/>
    <w:rsid w:val="00D96646"/>
    <w:rsid w:val="00D97FB3"/>
    <w:rsid w:val="00DA1060"/>
    <w:rsid w:val="00DA1493"/>
    <w:rsid w:val="00DA6E75"/>
    <w:rsid w:val="00DA706F"/>
    <w:rsid w:val="00DA7267"/>
    <w:rsid w:val="00DB505B"/>
    <w:rsid w:val="00DB5C17"/>
    <w:rsid w:val="00DB6505"/>
    <w:rsid w:val="00DB69E6"/>
    <w:rsid w:val="00DB6B62"/>
    <w:rsid w:val="00DB71F3"/>
    <w:rsid w:val="00DB76C2"/>
    <w:rsid w:val="00DC1EC4"/>
    <w:rsid w:val="00DC3450"/>
    <w:rsid w:val="00DC5FA3"/>
    <w:rsid w:val="00DC63A1"/>
    <w:rsid w:val="00DC772C"/>
    <w:rsid w:val="00DD046C"/>
    <w:rsid w:val="00DD234A"/>
    <w:rsid w:val="00DD5DFB"/>
    <w:rsid w:val="00DD7370"/>
    <w:rsid w:val="00DD751B"/>
    <w:rsid w:val="00DD7F64"/>
    <w:rsid w:val="00DE30F5"/>
    <w:rsid w:val="00DE3528"/>
    <w:rsid w:val="00DE42EF"/>
    <w:rsid w:val="00DE5CC3"/>
    <w:rsid w:val="00DF130E"/>
    <w:rsid w:val="00DF2055"/>
    <w:rsid w:val="00DF351C"/>
    <w:rsid w:val="00DF3720"/>
    <w:rsid w:val="00DF51EB"/>
    <w:rsid w:val="00DF54C1"/>
    <w:rsid w:val="00DF5FF4"/>
    <w:rsid w:val="00DF6381"/>
    <w:rsid w:val="00DF6581"/>
    <w:rsid w:val="00DF6895"/>
    <w:rsid w:val="00E00DDB"/>
    <w:rsid w:val="00E02E3E"/>
    <w:rsid w:val="00E05BD7"/>
    <w:rsid w:val="00E06D61"/>
    <w:rsid w:val="00E07FE2"/>
    <w:rsid w:val="00E12DA2"/>
    <w:rsid w:val="00E13DAB"/>
    <w:rsid w:val="00E15408"/>
    <w:rsid w:val="00E20349"/>
    <w:rsid w:val="00E22BE6"/>
    <w:rsid w:val="00E24B72"/>
    <w:rsid w:val="00E30676"/>
    <w:rsid w:val="00E30E39"/>
    <w:rsid w:val="00E30F6A"/>
    <w:rsid w:val="00E31943"/>
    <w:rsid w:val="00E3431B"/>
    <w:rsid w:val="00E343B4"/>
    <w:rsid w:val="00E35227"/>
    <w:rsid w:val="00E3649E"/>
    <w:rsid w:val="00E372B1"/>
    <w:rsid w:val="00E37A70"/>
    <w:rsid w:val="00E41CAA"/>
    <w:rsid w:val="00E43A75"/>
    <w:rsid w:val="00E449D4"/>
    <w:rsid w:val="00E44D91"/>
    <w:rsid w:val="00E45274"/>
    <w:rsid w:val="00E469B3"/>
    <w:rsid w:val="00E47343"/>
    <w:rsid w:val="00E47410"/>
    <w:rsid w:val="00E50F70"/>
    <w:rsid w:val="00E52F54"/>
    <w:rsid w:val="00E52F8C"/>
    <w:rsid w:val="00E554A7"/>
    <w:rsid w:val="00E56794"/>
    <w:rsid w:val="00E5713A"/>
    <w:rsid w:val="00E601CE"/>
    <w:rsid w:val="00E631C0"/>
    <w:rsid w:val="00E633CF"/>
    <w:rsid w:val="00E63C68"/>
    <w:rsid w:val="00E64967"/>
    <w:rsid w:val="00E64F1D"/>
    <w:rsid w:val="00E6606A"/>
    <w:rsid w:val="00E66741"/>
    <w:rsid w:val="00E67512"/>
    <w:rsid w:val="00E70A72"/>
    <w:rsid w:val="00E7366A"/>
    <w:rsid w:val="00E745BE"/>
    <w:rsid w:val="00E75971"/>
    <w:rsid w:val="00E75CF7"/>
    <w:rsid w:val="00E75DFA"/>
    <w:rsid w:val="00E764C1"/>
    <w:rsid w:val="00E76E70"/>
    <w:rsid w:val="00E80428"/>
    <w:rsid w:val="00E819B8"/>
    <w:rsid w:val="00E82500"/>
    <w:rsid w:val="00E833E0"/>
    <w:rsid w:val="00E835AA"/>
    <w:rsid w:val="00E9028F"/>
    <w:rsid w:val="00E91610"/>
    <w:rsid w:val="00E922FE"/>
    <w:rsid w:val="00E93A56"/>
    <w:rsid w:val="00E962BA"/>
    <w:rsid w:val="00EA3C6E"/>
    <w:rsid w:val="00EA3CE3"/>
    <w:rsid w:val="00EA509E"/>
    <w:rsid w:val="00EA5B0B"/>
    <w:rsid w:val="00EA5EAC"/>
    <w:rsid w:val="00EB1D38"/>
    <w:rsid w:val="00EB230B"/>
    <w:rsid w:val="00EB296B"/>
    <w:rsid w:val="00EB3547"/>
    <w:rsid w:val="00EB3E3A"/>
    <w:rsid w:val="00EB6366"/>
    <w:rsid w:val="00EC7B34"/>
    <w:rsid w:val="00ED0B78"/>
    <w:rsid w:val="00ED4781"/>
    <w:rsid w:val="00ED5069"/>
    <w:rsid w:val="00ED5D0A"/>
    <w:rsid w:val="00ED681D"/>
    <w:rsid w:val="00ED73DE"/>
    <w:rsid w:val="00ED7CD8"/>
    <w:rsid w:val="00EE0BD5"/>
    <w:rsid w:val="00EE1D2C"/>
    <w:rsid w:val="00EE3ED1"/>
    <w:rsid w:val="00EE456B"/>
    <w:rsid w:val="00EE660A"/>
    <w:rsid w:val="00EE6891"/>
    <w:rsid w:val="00EE7403"/>
    <w:rsid w:val="00EF0E97"/>
    <w:rsid w:val="00EF29CF"/>
    <w:rsid w:val="00EF46D3"/>
    <w:rsid w:val="00EF6313"/>
    <w:rsid w:val="00EF6A39"/>
    <w:rsid w:val="00F00D54"/>
    <w:rsid w:val="00F00E4C"/>
    <w:rsid w:val="00F04882"/>
    <w:rsid w:val="00F04BE8"/>
    <w:rsid w:val="00F058DB"/>
    <w:rsid w:val="00F11F8E"/>
    <w:rsid w:val="00F128F1"/>
    <w:rsid w:val="00F21B1B"/>
    <w:rsid w:val="00F22C36"/>
    <w:rsid w:val="00F2393E"/>
    <w:rsid w:val="00F24B0E"/>
    <w:rsid w:val="00F25093"/>
    <w:rsid w:val="00F26C3D"/>
    <w:rsid w:val="00F27EDF"/>
    <w:rsid w:val="00F30B11"/>
    <w:rsid w:val="00F31258"/>
    <w:rsid w:val="00F32CD2"/>
    <w:rsid w:val="00F32E80"/>
    <w:rsid w:val="00F40FD4"/>
    <w:rsid w:val="00F4178E"/>
    <w:rsid w:val="00F41B97"/>
    <w:rsid w:val="00F41FE5"/>
    <w:rsid w:val="00F44C37"/>
    <w:rsid w:val="00F51B0B"/>
    <w:rsid w:val="00F52CAD"/>
    <w:rsid w:val="00F56095"/>
    <w:rsid w:val="00F618B4"/>
    <w:rsid w:val="00F618E5"/>
    <w:rsid w:val="00F6300D"/>
    <w:rsid w:val="00F63291"/>
    <w:rsid w:val="00F637C5"/>
    <w:rsid w:val="00F6578D"/>
    <w:rsid w:val="00F67390"/>
    <w:rsid w:val="00F71D18"/>
    <w:rsid w:val="00F71E0A"/>
    <w:rsid w:val="00F74016"/>
    <w:rsid w:val="00F74CC5"/>
    <w:rsid w:val="00F7692B"/>
    <w:rsid w:val="00F76E42"/>
    <w:rsid w:val="00F806E5"/>
    <w:rsid w:val="00F8089F"/>
    <w:rsid w:val="00F82726"/>
    <w:rsid w:val="00F83683"/>
    <w:rsid w:val="00F8442C"/>
    <w:rsid w:val="00F84EDB"/>
    <w:rsid w:val="00F87E2B"/>
    <w:rsid w:val="00F911DA"/>
    <w:rsid w:val="00F957D3"/>
    <w:rsid w:val="00F97380"/>
    <w:rsid w:val="00F97C65"/>
    <w:rsid w:val="00FA27A9"/>
    <w:rsid w:val="00FA44C9"/>
    <w:rsid w:val="00FA5386"/>
    <w:rsid w:val="00FA5FE0"/>
    <w:rsid w:val="00FA6B02"/>
    <w:rsid w:val="00FA70C9"/>
    <w:rsid w:val="00FA78F3"/>
    <w:rsid w:val="00FB14E7"/>
    <w:rsid w:val="00FB225D"/>
    <w:rsid w:val="00FB3046"/>
    <w:rsid w:val="00FB5010"/>
    <w:rsid w:val="00FB5B8D"/>
    <w:rsid w:val="00FB6C1A"/>
    <w:rsid w:val="00FB7E21"/>
    <w:rsid w:val="00FC04AB"/>
    <w:rsid w:val="00FC2913"/>
    <w:rsid w:val="00FC2D0B"/>
    <w:rsid w:val="00FC3353"/>
    <w:rsid w:val="00FC595D"/>
    <w:rsid w:val="00FC5EAB"/>
    <w:rsid w:val="00FC7A1D"/>
    <w:rsid w:val="00FD0F5C"/>
    <w:rsid w:val="00FD1145"/>
    <w:rsid w:val="00FD2A6E"/>
    <w:rsid w:val="00FD2FE7"/>
    <w:rsid w:val="00FD2FE9"/>
    <w:rsid w:val="00FD3DD5"/>
    <w:rsid w:val="00FD4BE0"/>
    <w:rsid w:val="00FD5532"/>
    <w:rsid w:val="00FD5624"/>
    <w:rsid w:val="00FD7BCF"/>
    <w:rsid w:val="00FE11EF"/>
    <w:rsid w:val="00FE397D"/>
    <w:rsid w:val="00FE3CC5"/>
    <w:rsid w:val="00FE496E"/>
    <w:rsid w:val="00FE56FE"/>
    <w:rsid w:val="00FF2007"/>
    <w:rsid w:val="00FF20DF"/>
    <w:rsid w:val="00FF2CE0"/>
    <w:rsid w:val="00FF32FA"/>
    <w:rsid w:val="119C429D"/>
    <w:rsid w:val="2141BA12"/>
    <w:rsid w:val="2C8DFE58"/>
    <w:rsid w:val="413ED6C5"/>
    <w:rsid w:val="5103474B"/>
    <w:rsid w:val="52742EAE"/>
    <w:rsid w:val="6C393012"/>
    <w:rsid w:val="6E36758D"/>
    <w:rsid w:val="719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C1B18"/>
  <w15:chartTrackingRefBased/>
  <w15:docId w15:val="{860F4034-D583-428D-9DC7-2BB8DF68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uiPriority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0318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rsid w:val="00B5454B"/>
    <w:pPr>
      <w:keepNext/>
      <w:spacing w:after="160"/>
      <w:outlineLvl w:val="0"/>
    </w:pPr>
    <w:rPr>
      <w:rFonts w:ascii="Arial" w:hAnsi="Arial"/>
      <w:b/>
      <w:caps/>
      <w:sz w:val="36"/>
      <w:szCs w:val="20"/>
      <w:lang w:val="en-CA"/>
    </w:rPr>
  </w:style>
  <w:style w:type="paragraph" w:styleId="Titre2">
    <w:name w:val="heading 2"/>
    <w:basedOn w:val="Normal"/>
    <w:next w:val="Normal"/>
    <w:link w:val="Titre2Car"/>
    <w:rsid w:val="00B5454B"/>
    <w:pPr>
      <w:keepNext/>
      <w:spacing w:before="60" w:after="120"/>
      <w:outlineLvl w:val="1"/>
    </w:pPr>
    <w:rPr>
      <w:rFonts w:ascii="Arial" w:hAnsi="Arial"/>
      <w:b/>
      <w:szCs w:val="20"/>
      <w:lang w:val="en-CA"/>
    </w:rPr>
  </w:style>
  <w:style w:type="paragraph" w:styleId="Titre3">
    <w:name w:val="heading 3"/>
    <w:basedOn w:val="Normal"/>
    <w:next w:val="Normal"/>
    <w:rsid w:val="00B54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D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5454B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BC462A"/>
    <w:rPr>
      <w:sz w:val="16"/>
      <w:szCs w:val="16"/>
    </w:rPr>
  </w:style>
  <w:style w:type="paragraph" w:styleId="Commentaire">
    <w:name w:val="annotation text"/>
    <w:basedOn w:val="Normal"/>
    <w:semiHidden/>
    <w:rsid w:val="00BC462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C462A"/>
    <w:rPr>
      <w:b/>
      <w:bCs/>
    </w:rPr>
  </w:style>
  <w:style w:type="character" w:customStyle="1" w:styleId="Titre2Car">
    <w:name w:val="Titre 2 Car"/>
    <w:link w:val="Titre2"/>
    <w:rsid w:val="00E67512"/>
    <w:rPr>
      <w:rFonts w:ascii="Arial" w:hAnsi="Arial"/>
      <w:b/>
      <w:sz w:val="24"/>
      <w:lang w:val="en-CA" w:eastAsia="en-US" w:bidi="ar-SA"/>
    </w:rPr>
  </w:style>
  <w:style w:type="paragraph" w:styleId="En-tte">
    <w:name w:val="header"/>
    <w:basedOn w:val="Normal"/>
    <w:link w:val="En-tteCar"/>
    <w:uiPriority w:val="99"/>
    <w:rsid w:val="00E5713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5713A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5713A"/>
  </w:style>
  <w:style w:type="paragraph" w:styleId="Paragraphedeliste">
    <w:name w:val="List Paragraph"/>
    <w:basedOn w:val="Normal"/>
    <w:link w:val="ParagraphedelisteCar"/>
    <w:uiPriority w:val="1"/>
    <w:qFormat/>
    <w:rsid w:val="004E2C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ocumentTitle">
    <w:name w:val="Document Title"/>
    <w:basedOn w:val="Normal"/>
    <w:link w:val="DocumentTitleChar"/>
    <w:qFormat/>
    <w:rsid w:val="00DA706F"/>
    <w:pPr>
      <w:tabs>
        <w:tab w:val="right" w:pos="9356"/>
      </w:tabs>
      <w:spacing w:before="100" w:after="120"/>
    </w:pPr>
    <w:rPr>
      <w:rFonts w:ascii="Arial" w:eastAsia="Calibri" w:hAnsi="Arial" w:cs="Arial"/>
      <w:b/>
      <w:sz w:val="32"/>
      <w:szCs w:val="32"/>
      <w:lang w:val="en-CA"/>
    </w:rPr>
  </w:style>
  <w:style w:type="paragraph" w:customStyle="1" w:styleId="BodyCopy">
    <w:name w:val="Body Copy"/>
    <w:basedOn w:val="Normal"/>
    <w:link w:val="BodyCopyChar"/>
    <w:qFormat/>
    <w:rsid w:val="00670B69"/>
    <w:pPr>
      <w:spacing w:before="20" w:after="120" w:line="276" w:lineRule="auto"/>
    </w:pPr>
    <w:rPr>
      <w:rFonts w:ascii="Arial" w:hAnsi="Arial" w:cs="Arial"/>
      <w:sz w:val="18"/>
      <w:szCs w:val="20"/>
      <w:lang w:val="en-CA"/>
    </w:rPr>
  </w:style>
  <w:style w:type="character" w:customStyle="1" w:styleId="DocumentTitleChar">
    <w:name w:val="Document Title Char"/>
    <w:link w:val="DocumentTitle"/>
    <w:rsid w:val="00DA706F"/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NumberedHeading">
    <w:name w:val="Numbered Heading"/>
    <w:basedOn w:val="Normal"/>
    <w:link w:val="NumberedHeadingChar"/>
    <w:qFormat/>
    <w:rsid w:val="005E0325"/>
    <w:pPr>
      <w:numPr>
        <w:numId w:val="2"/>
      </w:numPr>
      <w:spacing w:after="120"/>
      <w:jc w:val="both"/>
    </w:pPr>
    <w:rPr>
      <w:rFonts w:ascii="Arial" w:eastAsia="Calibri" w:hAnsi="Arial" w:cs="Arial"/>
      <w:b/>
      <w:lang w:val="en-CA"/>
    </w:rPr>
  </w:style>
  <w:style w:type="character" w:customStyle="1" w:styleId="BodyCopyChar">
    <w:name w:val="Body Copy Char"/>
    <w:link w:val="BodyCopy"/>
    <w:rsid w:val="00670B69"/>
    <w:rPr>
      <w:rFonts w:ascii="Arial" w:hAnsi="Arial" w:cs="Arial"/>
      <w:sz w:val="18"/>
      <w:lang w:eastAsia="en-US"/>
    </w:rPr>
  </w:style>
  <w:style w:type="paragraph" w:customStyle="1" w:styleId="IndentCopy">
    <w:name w:val="Indent Copy"/>
    <w:basedOn w:val="Normal"/>
    <w:link w:val="IndentCopyChar"/>
    <w:qFormat/>
    <w:rsid w:val="00410417"/>
    <w:pPr>
      <w:spacing w:after="240" w:line="276" w:lineRule="auto"/>
      <w:ind w:left="720"/>
    </w:pPr>
    <w:rPr>
      <w:rFonts w:ascii="Arial" w:hAnsi="Arial" w:cs="Arial"/>
      <w:sz w:val="20"/>
      <w:szCs w:val="20"/>
      <w:lang w:val="en-CA"/>
    </w:rPr>
  </w:style>
  <w:style w:type="character" w:customStyle="1" w:styleId="NumberedHeadingChar">
    <w:name w:val="Numbered Heading Char"/>
    <w:link w:val="NumberedHeading"/>
    <w:rsid w:val="005E0325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Heading">
    <w:name w:val="Heading"/>
    <w:basedOn w:val="NumberedHeading"/>
    <w:link w:val="HeadingChar"/>
    <w:qFormat/>
    <w:rsid w:val="005E0325"/>
    <w:pPr>
      <w:numPr>
        <w:numId w:val="0"/>
      </w:numPr>
      <w:ind w:left="360" w:hanging="360"/>
    </w:pPr>
  </w:style>
  <w:style w:type="character" w:customStyle="1" w:styleId="IndentCopyChar">
    <w:name w:val="Indent Copy Char"/>
    <w:link w:val="IndentCopy"/>
    <w:rsid w:val="00410417"/>
    <w:rPr>
      <w:rFonts w:ascii="Arial" w:hAnsi="Arial" w:cs="Arial"/>
      <w:lang w:eastAsia="en-US"/>
    </w:rPr>
  </w:style>
  <w:style w:type="paragraph" w:customStyle="1" w:styleId="NumSubHeading">
    <w:name w:val="Num SubHeading"/>
    <w:basedOn w:val="Paragraphedeliste"/>
    <w:link w:val="NumSubHeadingChar"/>
    <w:qFormat/>
    <w:rsid w:val="005B6C23"/>
    <w:pPr>
      <w:numPr>
        <w:ilvl w:val="1"/>
        <w:numId w:val="2"/>
      </w:numPr>
      <w:autoSpaceDE w:val="0"/>
      <w:autoSpaceDN w:val="0"/>
      <w:adjustRightInd w:val="0"/>
      <w:spacing w:after="80" w:line="240" w:lineRule="auto"/>
      <w:ind w:hanging="720"/>
    </w:pPr>
    <w:rPr>
      <w:rFonts w:ascii="Arial" w:hAnsi="Arial" w:cs="Arial"/>
      <w:b/>
      <w:bCs/>
      <w:lang w:val="en-CA"/>
    </w:rPr>
  </w:style>
  <w:style w:type="character" w:customStyle="1" w:styleId="HeadingChar">
    <w:name w:val="Heading Char"/>
    <w:basedOn w:val="NumberedHeadingChar"/>
    <w:link w:val="Heading"/>
    <w:rsid w:val="005E0325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BoldBodyCopy">
    <w:name w:val="Bold Body Copy"/>
    <w:basedOn w:val="IndentCopy"/>
    <w:link w:val="BoldBodyCopyChar"/>
    <w:qFormat/>
    <w:rsid w:val="00E30676"/>
    <w:rPr>
      <w:b/>
    </w:rPr>
  </w:style>
  <w:style w:type="character" w:customStyle="1" w:styleId="ParagraphedelisteCar">
    <w:name w:val="Paragraphe de liste Car"/>
    <w:link w:val="Paragraphedeliste"/>
    <w:uiPriority w:val="1"/>
    <w:rsid w:val="005E0325"/>
    <w:rPr>
      <w:rFonts w:ascii="Calibri" w:eastAsia="Calibri" w:hAnsi="Calibri"/>
      <w:sz w:val="22"/>
      <w:szCs w:val="22"/>
      <w:lang w:val="en-US" w:eastAsia="en-US"/>
    </w:rPr>
  </w:style>
  <w:style w:type="character" w:customStyle="1" w:styleId="NumSubHeadingChar">
    <w:name w:val="Num SubHeading Char"/>
    <w:link w:val="NumSubHeading"/>
    <w:rsid w:val="005B6C23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BulletedListbodycopy">
    <w:name w:val="Bulleted List (body copy)"/>
    <w:basedOn w:val="Normal"/>
    <w:link w:val="BulletedListbodycopyChar"/>
    <w:qFormat/>
    <w:rsid w:val="00E30676"/>
    <w:pPr>
      <w:numPr>
        <w:numId w:val="1"/>
      </w:numPr>
      <w:tabs>
        <w:tab w:val="clear" w:pos="720"/>
      </w:tabs>
      <w:ind w:left="1080"/>
    </w:pPr>
    <w:rPr>
      <w:rFonts w:ascii="Arial" w:hAnsi="Arial" w:cs="Arial"/>
      <w:sz w:val="20"/>
      <w:szCs w:val="20"/>
      <w:lang w:val="en-CA"/>
    </w:rPr>
  </w:style>
  <w:style w:type="character" w:customStyle="1" w:styleId="BoldBodyCopyChar">
    <w:name w:val="Bold Body Copy Char"/>
    <w:link w:val="BoldBodyCopy"/>
    <w:rsid w:val="00E30676"/>
    <w:rPr>
      <w:rFonts w:ascii="Arial" w:hAnsi="Arial" w:cs="Arial"/>
      <w:b/>
      <w:lang w:eastAsia="en-US"/>
    </w:rPr>
  </w:style>
  <w:style w:type="paragraph" w:customStyle="1" w:styleId="SubHeading">
    <w:name w:val="Sub Heading"/>
    <w:basedOn w:val="Normal"/>
    <w:link w:val="SubHeadingChar"/>
    <w:qFormat/>
    <w:rsid w:val="00DA706F"/>
    <w:pPr>
      <w:tabs>
        <w:tab w:val="right" w:pos="9356"/>
      </w:tabs>
      <w:spacing w:after="200"/>
    </w:pPr>
    <w:rPr>
      <w:rFonts w:ascii="Arial" w:eastAsia="Calibri" w:hAnsi="Arial" w:cs="Arial"/>
      <w:b/>
      <w:lang w:val="en-CA"/>
    </w:rPr>
  </w:style>
  <w:style w:type="character" w:customStyle="1" w:styleId="BulletedListbodycopyChar">
    <w:name w:val="Bulleted List (body copy) Char"/>
    <w:link w:val="BulletedListbodycopy"/>
    <w:rsid w:val="00E30676"/>
    <w:rPr>
      <w:rFonts w:ascii="Arial" w:hAnsi="Arial" w:cs="Arial"/>
      <w:lang w:eastAsia="en-US"/>
    </w:rPr>
  </w:style>
  <w:style w:type="paragraph" w:customStyle="1" w:styleId="ItalicsBodyCopy">
    <w:name w:val="Italics Body Copy"/>
    <w:basedOn w:val="BoldBodyCopy"/>
    <w:link w:val="ItalicsBodyCopyChar"/>
    <w:qFormat/>
    <w:rsid w:val="00105FB1"/>
    <w:rPr>
      <w:b w:val="0"/>
      <w:i/>
    </w:rPr>
  </w:style>
  <w:style w:type="character" w:customStyle="1" w:styleId="SubHeadingChar">
    <w:name w:val="Sub Heading Char"/>
    <w:link w:val="SubHeading"/>
    <w:rsid w:val="00DA706F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FooterCopy">
    <w:name w:val="Footer Copy"/>
    <w:basedOn w:val="BodyCopy"/>
    <w:link w:val="FooterCopyChar"/>
    <w:qFormat/>
    <w:rsid w:val="00DF51EB"/>
    <w:pPr>
      <w:tabs>
        <w:tab w:val="right" w:pos="9072"/>
      </w:tabs>
      <w:spacing w:after="0"/>
      <w:ind w:left="-851"/>
    </w:pPr>
    <w:rPr>
      <w:color w:val="595959"/>
      <w:szCs w:val="18"/>
    </w:rPr>
  </w:style>
  <w:style w:type="character" w:customStyle="1" w:styleId="ItalicsBodyCopyChar">
    <w:name w:val="Italics Body Copy Char"/>
    <w:link w:val="ItalicsBodyCopy"/>
    <w:rsid w:val="00105FB1"/>
    <w:rPr>
      <w:rFonts w:ascii="Arial" w:hAnsi="Arial" w:cs="Arial"/>
      <w:b w:val="0"/>
      <w:i/>
      <w:lang w:eastAsia="en-US"/>
    </w:rPr>
  </w:style>
  <w:style w:type="character" w:customStyle="1" w:styleId="PieddepageCar">
    <w:name w:val="Pied de page Car"/>
    <w:link w:val="Pieddepage"/>
    <w:uiPriority w:val="99"/>
    <w:rsid w:val="00D501E0"/>
    <w:rPr>
      <w:sz w:val="24"/>
      <w:szCs w:val="24"/>
      <w:lang w:val="en-US" w:eastAsia="en-US"/>
    </w:rPr>
  </w:style>
  <w:style w:type="character" w:customStyle="1" w:styleId="FooterCopyChar">
    <w:name w:val="Footer Copy Char"/>
    <w:link w:val="FooterCopy"/>
    <w:rsid w:val="00DF51EB"/>
    <w:rPr>
      <w:rFonts w:ascii="Arial" w:hAnsi="Arial" w:cs="Arial"/>
      <w:color w:val="595959"/>
      <w:sz w:val="18"/>
      <w:szCs w:val="18"/>
      <w:lang w:eastAsia="en-US"/>
    </w:rPr>
  </w:style>
  <w:style w:type="paragraph" w:customStyle="1" w:styleId="Default">
    <w:name w:val="Default"/>
    <w:rsid w:val="007E699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licyNumber">
    <w:name w:val="Policy Number"/>
    <w:basedOn w:val="DocumentTitle"/>
    <w:link w:val="PolicyNumberChar"/>
    <w:qFormat/>
    <w:rsid w:val="00D917E5"/>
    <w:pPr>
      <w:spacing w:before="240"/>
      <w:jc w:val="center"/>
    </w:pPr>
    <w:rPr>
      <w:b w:val="0"/>
      <w:color w:val="808080"/>
    </w:rPr>
  </w:style>
  <w:style w:type="character" w:styleId="Hyperlien">
    <w:name w:val="Hyperlink"/>
    <w:rsid w:val="00D97FB3"/>
    <w:rPr>
      <w:color w:val="0000FF"/>
      <w:u w:val="single"/>
    </w:rPr>
  </w:style>
  <w:style w:type="character" w:customStyle="1" w:styleId="PolicyNumberChar">
    <w:name w:val="Policy Number Char"/>
    <w:link w:val="PolicyNumber"/>
    <w:rsid w:val="00D917E5"/>
    <w:rPr>
      <w:rFonts w:ascii="Arial" w:eastAsia="Calibri" w:hAnsi="Arial" w:cs="Arial"/>
      <w:b w:val="0"/>
      <w:color w:val="808080"/>
      <w:sz w:val="32"/>
      <w:szCs w:val="32"/>
      <w:lang w:eastAsia="en-US"/>
    </w:rPr>
  </w:style>
  <w:style w:type="character" w:customStyle="1" w:styleId="En-tteCar">
    <w:name w:val="En-tête Car"/>
    <w:link w:val="En-tte"/>
    <w:uiPriority w:val="99"/>
    <w:rsid w:val="00C17274"/>
    <w:rPr>
      <w:sz w:val="24"/>
      <w:szCs w:val="24"/>
      <w:lang w:val="en-US" w:eastAsia="en-US"/>
    </w:rPr>
  </w:style>
  <w:style w:type="paragraph" w:customStyle="1" w:styleId="TitleofReportCADTH">
    <w:name w:val="Title of Report (CADTH)"/>
    <w:qFormat/>
    <w:rsid w:val="00C17274"/>
    <w:pPr>
      <w:ind w:left="227"/>
    </w:pPr>
    <w:rPr>
      <w:rFonts w:ascii="Arial" w:eastAsia="MS Mincho" w:hAnsi="Arial" w:cs="Arial"/>
      <w:color w:val="0067B9"/>
      <w:sz w:val="96"/>
      <w:szCs w:val="96"/>
      <w:lang w:eastAsia="en-US"/>
    </w:rPr>
  </w:style>
  <w:style w:type="paragraph" w:customStyle="1" w:styleId="SectionHeadingWorking">
    <w:name w:val="Section Heading (Working)"/>
    <w:basedOn w:val="Normal"/>
    <w:qFormat/>
    <w:rsid w:val="00670B69"/>
    <w:pPr>
      <w:spacing w:after="120"/>
    </w:pPr>
    <w:rPr>
      <w:rFonts w:ascii="Arial" w:eastAsia="MS Mincho" w:hAnsi="Arial" w:cs="Arial"/>
      <w:b/>
      <w:color w:val="505150"/>
      <w:sz w:val="32"/>
      <w:szCs w:val="32"/>
      <w:lang w:val="en-CA"/>
    </w:rPr>
  </w:style>
  <w:style w:type="paragraph" w:customStyle="1" w:styleId="BodyCopyWorking">
    <w:name w:val="Body Copy (Working)"/>
    <w:basedOn w:val="Normal"/>
    <w:qFormat/>
    <w:rsid w:val="00670B69"/>
    <w:pPr>
      <w:spacing w:before="160" w:after="120" w:line="276" w:lineRule="auto"/>
    </w:pPr>
    <w:rPr>
      <w:rFonts w:ascii="Arial" w:eastAsia="MS Mincho" w:hAnsi="Arial" w:cs="Arial"/>
      <w:sz w:val="18"/>
      <w:szCs w:val="18"/>
      <w:shd w:val="clear" w:color="auto" w:fill="FFFFFF"/>
    </w:rPr>
  </w:style>
  <w:style w:type="character" w:styleId="Mentionnonrsolue">
    <w:name w:val="Unresolved Mention"/>
    <w:basedOn w:val="Policepardfaut"/>
    <w:uiPriority w:val="99"/>
    <w:semiHidden/>
    <w:unhideWhenUsed/>
    <w:rsid w:val="009F56CE"/>
    <w:rPr>
      <w:color w:val="605E5C"/>
      <w:shd w:val="clear" w:color="auto" w:fill="E1DFDD"/>
    </w:rPr>
  </w:style>
  <w:style w:type="paragraph" w:customStyle="1" w:styleId="Bulletedlistlvl1Working">
    <w:name w:val="Bulleted list lvl 1 (Working)"/>
    <w:basedOn w:val="Normal"/>
    <w:qFormat/>
    <w:rsid w:val="00BC7E52"/>
    <w:pPr>
      <w:numPr>
        <w:numId w:val="3"/>
      </w:numPr>
      <w:spacing w:before="20" w:after="120"/>
    </w:pPr>
    <w:rPr>
      <w:rFonts w:ascii="Roboto Light" w:eastAsiaTheme="minorEastAsia" w:hAnsi="Roboto Light" w:cs="Arial"/>
      <w:sz w:val="18"/>
      <w:szCs w:val="18"/>
      <w:shd w:val="clear" w:color="auto" w:fill="FFFFFF"/>
    </w:rPr>
  </w:style>
  <w:style w:type="paragraph" w:styleId="Rvision">
    <w:name w:val="Revision"/>
    <w:hidden/>
    <w:uiPriority w:val="99"/>
    <w:semiHidden/>
    <w:rsid w:val="000E6455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DC3450"/>
    <w:pPr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Policepardfaut"/>
    <w:rsid w:val="00DC3450"/>
  </w:style>
  <w:style w:type="character" w:customStyle="1" w:styleId="eop">
    <w:name w:val="eop"/>
    <w:basedOn w:val="Policepardfaut"/>
    <w:rsid w:val="00DC3450"/>
  </w:style>
  <w:style w:type="character" w:customStyle="1" w:styleId="cf01">
    <w:name w:val="cf01"/>
    <w:basedOn w:val="Policepardfaut"/>
    <w:rsid w:val="00BD3E6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Policepardfaut"/>
    <w:uiPriority w:val="99"/>
    <w:unhideWhenUsed/>
    <w:rsid w:val="00E47343"/>
    <w:rPr>
      <w:color w:val="2B579A"/>
      <w:shd w:val="clear" w:color="auto" w:fill="E1DFDD"/>
    </w:rPr>
  </w:style>
  <w:style w:type="paragraph" w:customStyle="1" w:styleId="Headinglvl1Working">
    <w:name w:val="Heading lvl 1 (Working)"/>
    <w:basedOn w:val="Normal"/>
    <w:qFormat/>
    <w:rsid w:val="00F27EDF"/>
    <w:pPr>
      <w:spacing w:before="260" w:after="120"/>
      <w:outlineLvl w:val="2"/>
    </w:pPr>
    <w:rPr>
      <w:rFonts w:ascii="Poppins SemiBold" w:eastAsiaTheme="minorEastAsia" w:hAnsi="Poppins SemiBold" w:cs="Poppins SemiBold"/>
      <w:b/>
      <w:bCs/>
      <w:color w:val="0067B9"/>
      <w:sz w:val="28"/>
      <w:szCs w:val="28"/>
      <w:lang w:val="en-CA"/>
    </w:rPr>
  </w:style>
  <w:style w:type="paragraph" w:styleId="Corpsdetexte">
    <w:name w:val="Body Text"/>
    <w:basedOn w:val="Normal"/>
    <w:link w:val="CorpsdetexteCar"/>
    <w:uiPriority w:val="1"/>
    <w:qFormat/>
    <w:rsid w:val="00F27EDF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F27EDF"/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NormalBill">
    <w:name w:val="Normal Bill"/>
    <w:basedOn w:val="Normal"/>
    <w:link w:val="NormalBillChar"/>
    <w:qFormat/>
    <w:rsid w:val="00B04207"/>
    <w:pPr>
      <w:autoSpaceDE w:val="0"/>
      <w:autoSpaceDN w:val="0"/>
      <w:adjustRightInd w:val="0"/>
      <w:spacing w:after="200"/>
    </w:pPr>
    <w:rPr>
      <w:rFonts w:ascii="Arial" w:hAnsi="Arial" w:cs="Arial"/>
      <w:sz w:val="20"/>
      <w:szCs w:val="20"/>
      <w:lang w:val="en-CA" w:eastAsia="en-CA"/>
    </w:rPr>
  </w:style>
  <w:style w:type="character" w:customStyle="1" w:styleId="NormalBillChar">
    <w:name w:val="Normal Bill Char"/>
    <w:link w:val="NormalBill"/>
    <w:rsid w:val="00B04207"/>
    <w:rPr>
      <w:rFonts w:ascii="Arial" w:hAnsi="Arial" w:cs="Arial"/>
    </w:rPr>
  </w:style>
  <w:style w:type="character" w:styleId="Lienvisit">
    <w:name w:val="FollowedHyperlink"/>
    <w:basedOn w:val="Policepardfaut"/>
    <w:rsid w:val="00FD5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chumanrights.ca/" TargetMode="External"/><Relationship Id="rId18" Type="http://schemas.openxmlformats.org/officeDocument/2006/relationships/hyperlink" Target="http://www.ohrc.on.ca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saskatchewanhumanrights.c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lbertahumanrights.ab.ca/" TargetMode="External"/><Relationship Id="rId17" Type="http://schemas.openxmlformats.org/officeDocument/2006/relationships/hyperlink" Target="https://humanrights.novascotia.ca/fr" TargetMode="External"/><Relationship Id="rId25" Type="http://schemas.openxmlformats.org/officeDocument/2006/relationships/hyperlink" Target="mailto:arni.ahronson@cda-amc.ca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ustice.gov.nl.ca/hrc/index.html" TargetMode="External"/><Relationship Id="rId20" Type="http://schemas.openxmlformats.org/officeDocument/2006/relationships/hyperlink" Target="https://www.cdpdj.qc.ca/f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-lois.justice.gc.ca/fra/const/page-15.html" TargetMode="External"/><Relationship Id="rId24" Type="http://schemas.openxmlformats.org/officeDocument/2006/relationships/hyperlink" Target="https://yukonhumanrights.ca/f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gnb.ca/content/gnb/fr/ministeres/cdpnb.html" TargetMode="External"/><Relationship Id="rId23" Type="http://schemas.openxmlformats.org/officeDocument/2006/relationships/hyperlink" Target="https://nhrt.ca/fr/home-french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peihumanrights.c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bahumanrights.ca/index.fr.html" TargetMode="External"/><Relationship Id="rId22" Type="http://schemas.openxmlformats.org/officeDocument/2006/relationships/hyperlink" Target="https://nwthumanrights.ca/ressources/liens/?lang=frhttps://nwthumanrights.ca/ressources/liens/?lang=fr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68DF4A1AACC4789918AAC97EF94F2" ma:contentTypeVersion="15" ma:contentTypeDescription="Create a new document." ma:contentTypeScope="" ma:versionID="d2802566e83ad042fc6d6ac5271b4c64">
  <xsd:schema xmlns:xsd="http://www.w3.org/2001/XMLSchema" xmlns:xs="http://www.w3.org/2001/XMLSchema" xmlns:p="http://schemas.microsoft.com/office/2006/metadata/properties" xmlns:ns2="2d95fe6b-d4eb-44a1-917d-341e233acfad" xmlns:ns3="356ca67a-f04d-424b-8046-ced221a543e3" targetNamespace="http://schemas.microsoft.com/office/2006/metadata/properties" ma:root="true" ma:fieldsID="0f597329d0beb52db81ee23db2a11a91" ns2:_="" ns3:_="">
    <xsd:import namespace="2d95fe6b-d4eb-44a1-917d-341e233acfad"/>
    <xsd:import namespace="356ca67a-f04d-424b-8046-ced221a54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fe6b-d4eb-44a1-917d-341e233ac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ca67a-f04d-424b-8046-ced221a543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d52395-d5f5-40b9-a946-0ddf7df87b18}" ma:internalName="TaxCatchAll" ma:showField="CatchAllData" ma:web="356ca67a-f04d-424b-8046-ced221a54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5fe6b-d4eb-44a1-917d-341e233acfad">
      <Terms xmlns="http://schemas.microsoft.com/office/infopath/2007/PartnerControls"/>
    </lcf76f155ced4ddcb4097134ff3c332f>
    <TaxCatchAll xmlns="356ca67a-f04d-424b-8046-ced221a543e3" xsi:nil="true"/>
  </documentManagement>
</p:properties>
</file>

<file path=customXml/itemProps1.xml><?xml version="1.0" encoding="utf-8"?>
<ds:datastoreItem xmlns:ds="http://schemas.openxmlformats.org/officeDocument/2006/customXml" ds:itemID="{BA377A60-BD0B-4D88-BD78-29FC7441A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E85E8-E353-4495-BFCD-758CD3310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D71A3-C200-40CA-89BE-2C90529BF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5fe6b-d4eb-44a1-917d-341e233acfad"/>
    <ds:schemaRef ds:uri="356ca67a-f04d-424b-8046-ced221a54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E1821-9DAD-4344-BD85-9BF48435B04E}">
  <ds:schemaRefs>
    <ds:schemaRef ds:uri="http://schemas.microsoft.com/office/2006/metadata/properties"/>
    <ds:schemaRef ds:uri="http://schemas.microsoft.com/office/infopath/2007/PartnerControls"/>
    <ds:schemaRef ds:uri="2d95fe6b-d4eb-44a1-917d-341e233acfad"/>
    <ds:schemaRef ds:uri="356ca67a-f04d-424b-8046-ced221a54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1466</Words>
  <Characters>8066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Wolfe</dc:creator>
  <cp:lastModifiedBy>France Lebeau</cp:lastModifiedBy>
  <cp:revision>72</cp:revision>
  <dcterms:created xsi:type="dcterms:W3CDTF">2024-10-22T19:21:00Z</dcterms:created>
  <dcterms:modified xsi:type="dcterms:W3CDTF">2024-10-25T13:13:00Z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0x0101004E968DF4A1AACC4789918AAC97EF94F2</vt:lpwstr>
  </property>
  <property fmtid="{D5CDD505-2E9C-101B-9397-08002B2CF9AE}" pid="3" name="LINKTEK-CHUNK-1">
    <vt:lpwstr>010021{"F":2,"I":"0C99-005D-344E-AC1B"}</vt:lpwstr>
  </property>
  <property fmtid="{D5CDD505-2E9C-101B-9397-08002B2CF9AE}" pid="4" name="MediaServiceImageTags">
    <vt:lpwstr/>
  </property>
</Properties>
</file>