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743A" w14:textId="21FCF35B" w:rsidR="00EE5947" w:rsidRPr="00CC36CF" w:rsidRDefault="00EE5947" w:rsidP="00EE5947">
      <w:pPr>
        <w:spacing w:after="120"/>
        <w:rPr>
          <w:rFonts w:ascii="Roboto Medium" w:hAnsi="Roboto Medium"/>
          <w:bCs/>
          <w:color w:val="0067B9"/>
          <w:sz w:val="24"/>
          <w:szCs w:val="24"/>
          <w:lang w:val="nl-BE"/>
        </w:rPr>
      </w:pPr>
      <w:r w:rsidRPr="00CC36CF">
        <w:rPr>
          <w:rFonts w:ascii="Roboto Medium" w:hAnsi="Roboto Medium"/>
          <w:bCs/>
          <w:color w:val="0067B9"/>
          <w:sz w:val="24"/>
          <w:szCs w:val="24"/>
          <w:lang w:val="nl-BE"/>
        </w:rPr>
        <w:t>Tabe</w:t>
      </w:r>
      <w:r w:rsidR="00CC36CF" w:rsidRPr="00CC36CF">
        <w:rPr>
          <w:rFonts w:ascii="Roboto Medium" w:hAnsi="Roboto Medium"/>
          <w:bCs/>
          <w:color w:val="0067B9"/>
          <w:sz w:val="24"/>
          <w:szCs w:val="24"/>
          <w:lang w:val="nl-BE"/>
        </w:rPr>
        <w:t>l</w:t>
      </w:r>
      <w:r w:rsidRPr="00CC36CF">
        <w:rPr>
          <w:rFonts w:ascii="Roboto Medium" w:hAnsi="Roboto Medium"/>
          <w:bCs/>
          <w:color w:val="0067B9"/>
          <w:spacing w:val="-13"/>
          <w:sz w:val="24"/>
          <w:szCs w:val="24"/>
          <w:lang w:val="nl-BE"/>
        </w:rPr>
        <w:t xml:space="preserve"> </w:t>
      </w:r>
      <w:r w:rsidRPr="00CC36CF">
        <w:rPr>
          <w:rFonts w:ascii="Roboto Medium" w:hAnsi="Roboto Medium"/>
          <w:bCs/>
          <w:color w:val="0067B9"/>
          <w:sz w:val="24"/>
          <w:szCs w:val="24"/>
          <w:lang w:val="nl-BE"/>
        </w:rPr>
        <w:t>8:</w:t>
      </w:r>
      <w:r w:rsidRPr="00CC36CF">
        <w:rPr>
          <w:rFonts w:ascii="Roboto Medium" w:hAnsi="Roboto Medium"/>
          <w:bCs/>
          <w:color w:val="0067B9"/>
          <w:spacing w:val="-15"/>
          <w:sz w:val="24"/>
          <w:szCs w:val="24"/>
          <w:lang w:val="nl-BE"/>
        </w:rPr>
        <w:t xml:space="preserve"> </w:t>
      </w:r>
      <w:r w:rsidRPr="00CC36CF">
        <w:rPr>
          <w:rFonts w:ascii="Roboto Medium" w:hAnsi="Roboto Medium"/>
          <w:bCs/>
          <w:i/>
          <w:color w:val="0067B9"/>
          <w:sz w:val="24"/>
          <w:szCs w:val="24"/>
          <w:lang w:val="nl-BE"/>
        </w:rPr>
        <w:t>Press</w:t>
      </w:r>
      <w:r w:rsidRPr="00CC36CF">
        <w:rPr>
          <w:rFonts w:ascii="Roboto Medium" w:hAnsi="Roboto Medium"/>
          <w:bCs/>
          <w:i/>
          <w:color w:val="0067B9"/>
          <w:spacing w:val="-16"/>
          <w:sz w:val="24"/>
          <w:szCs w:val="24"/>
          <w:lang w:val="nl-BE"/>
        </w:rPr>
        <w:t xml:space="preserve"> </w:t>
      </w:r>
      <w:r w:rsidRPr="00CC36CF">
        <w:rPr>
          <w:rFonts w:ascii="Roboto Medium" w:hAnsi="Roboto Medium"/>
          <w:bCs/>
          <w:i/>
          <w:color w:val="0067B9"/>
          <w:sz w:val="24"/>
          <w:szCs w:val="24"/>
          <w:lang w:val="nl-BE"/>
        </w:rPr>
        <w:t>2015</w:t>
      </w:r>
      <w:r w:rsidRPr="00CC36CF">
        <w:rPr>
          <w:rFonts w:ascii="Roboto Medium" w:hAnsi="Roboto Medium"/>
          <w:bCs/>
          <w:i/>
          <w:color w:val="0067B9"/>
          <w:spacing w:val="-15"/>
          <w:sz w:val="24"/>
          <w:szCs w:val="24"/>
          <w:lang w:val="nl-BE"/>
        </w:rPr>
        <w:t xml:space="preserve"> </w:t>
      </w:r>
      <w:r w:rsidR="00CC36CF" w:rsidRPr="00CC36CF">
        <w:rPr>
          <w:rFonts w:ascii="Roboto Medium" w:hAnsi="Roboto Medium"/>
          <w:bCs/>
          <w:i/>
          <w:color w:val="0067B9"/>
          <w:sz w:val="24"/>
          <w:szCs w:val="24"/>
          <w:lang w:val="nl-BE"/>
        </w:rPr>
        <w:t>Richtlijn</w:t>
      </w:r>
      <w:r w:rsidR="0060305E">
        <w:rPr>
          <w:rFonts w:ascii="Roboto Medium" w:hAnsi="Roboto Medium"/>
          <w:bCs/>
          <w:i/>
          <w:color w:val="0067B9"/>
          <w:sz w:val="24"/>
          <w:szCs w:val="24"/>
          <w:lang w:val="nl-BE"/>
        </w:rPr>
        <w:t>:</w:t>
      </w:r>
      <w:r w:rsidRPr="00CC36CF">
        <w:rPr>
          <w:rFonts w:ascii="Roboto Medium" w:hAnsi="Roboto Medium"/>
          <w:bCs/>
          <w:i/>
          <w:color w:val="0067B9"/>
          <w:spacing w:val="-9"/>
          <w:sz w:val="24"/>
          <w:szCs w:val="24"/>
          <w:lang w:val="nl-BE"/>
        </w:rPr>
        <w:t xml:space="preserve"> </w:t>
      </w:r>
      <w:r w:rsidR="00CC36CF" w:rsidRPr="00CC36CF">
        <w:rPr>
          <w:rFonts w:ascii="Roboto Medium" w:hAnsi="Roboto Medium"/>
          <w:bCs/>
          <w:color w:val="0067B9"/>
          <w:sz w:val="24"/>
          <w:szCs w:val="24"/>
          <w:lang w:val="nl-BE"/>
        </w:rPr>
        <w:t xml:space="preserve">Aanbevelingen voor </w:t>
      </w:r>
      <w:r w:rsidR="00DA4537">
        <w:rPr>
          <w:rFonts w:ascii="Roboto Medium" w:hAnsi="Roboto Medium"/>
          <w:bCs/>
          <w:color w:val="0067B9"/>
          <w:sz w:val="24"/>
          <w:szCs w:val="24"/>
          <w:lang w:val="nl-BE"/>
        </w:rPr>
        <w:t xml:space="preserve">de </w:t>
      </w:r>
      <w:r w:rsidR="00777D58">
        <w:rPr>
          <w:rFonts w:ascii="Roboto Medium" w:hAnsi="Roboto Medium"/>
          <w:bCs/>
          <w:color w:val="0067B9"/>
          <w:sz w:val="24"/>
          <w:szCs w:val="24"/>
          <w:lang w:val="nl-BE"/>
        </w:rPr>
        <w:t>b</w:t>
      </w:r>
      <w:r w:rsidR="00DA4537">
        <w:rPr>
          <w:rFonts w:ascii="Roboto Medium" w:hAnsi="Roboto Medium"/>
          <w:bCs/>
          <w:color w:val="0067B9"/>
          <w:sz w:val="24"/>
          <w:szCs w:val="24"/>
          <w:lang w:val="nl-BE"/>
        </w:rPr>
        <w:t>ibliotheekpraktijk</w:t>
      </w:r>
      <w:r w:rsidR="00CC36CF">
        <w:rPr>
          <w:rFonts w:ascii="Roboto Medium" w:hAnsi="Roboto Medium"/>
          <w:bCs/>
          <w:color w:val="0067B9"/>
          <w:sz w:val="24"/>
          <w:szCs w:val="24"/>
          <w:lang w:val="nl-BE"/>
        </w:rPr>
        <w:t xml:space="preserve"> </w:t>
      </w:r>
    </w:p>
    <w:tbl>
      <w:tblPr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391"/>
        <w:gridCol w:w="4464"/>
        <w:gridCol w:w="5331"/>
      </w:tblGrid>
      <w:tr w:rsidR="00A12348" w:rsidRPr="00EE5947" w14:paraId="0E30CA52" w14:textId="77777777" w:rsidTr="00A12348">
        <w:trPr>
          <w:trHeight w:val="38"/>
          <w:tblHeader/>
        </w:trPr>
        <w:tc>
          <w:tcPr>
            <w:tcW w:w="2383" w:type="pct"/>
            <w:gridSpan w:val="2"/>
            <w:tcBorders>
              <w:right w:val="single" w:sz="4" w:space="0" w:color="FFFFFF" w:themeColor="background1"/>
            </w:tcBorders>
            <w:shd w:val="clear" w:color="auto" w:fill="0067B9"/>
          </w:tcPr>
          <w:p w14:paraId="6D709559" w14:textId="548EE7F2" w:rsidR="00A12348" w:rsidRPr="00EE5947" w:rsidRDefault="00962594" w:rsidP="00EE5947">
            <w:pPr>
              <w:pStyle w:val="TableParagraph"/>
              <w:ind w:left="114"/>
              <w:jc w:val="center"/>
              <w:rPr>
                <w:rFonts w:ascii="Roboto Medium" w:hAnsi="Roboto Medium"/>
                <w:bCs/>
                <w:sz w:val="20"/>
                <w:szCs w:val="20"/>
              </w:rPr>
            </w:pPr>
            <w:proofErr w:type="spellStart"/>
            <w:r>
              <w:rPr>
                <w:rFonts w:ascii="Roboto Medium" w:hAnsi="Roboto Medium"/>
                <w:bCs/>
                <w:color w:val="FFFFFF"/>
                <w:spacing w:val="-2"/>
                <w:sz w:val="20"/>
                <w:szCs w:val="20"/>
              </w:rPr>
              <w:t>Aanbeveling</w:t>
            </w:r>
            <w:proofErr w:type="spellEnd"/>
          </w:p>
        </w:tc>
        <w:tc>
          <w:tcPr>
            <w:tcW w:w="2617" w:type="pct"/>
            <w:tcBorders>
              <w:left w:val="single" w:sz="4" w:space="0" w:color="FFFFFF" w:themeColor="background1"/>
            </w:tcBorders>
            <w:shd w:val="clear" w:color="auto" w:fill="0067B9"/>
          </w:tcPr>
          <w:p w14:paraId="131E585E" w14:textId="12B89ED7" w:rsidR="00A12348" w:rsidRPr="00EE5947" w:rsidRDefault="00C2397C" w:rsidP="00EE5947">
            <w:pPr>
              <w:pStyle w:val="TableParagraph"/>
              <w:ind w:left="114"/>
              <w:jc w:val="center"/>
              <w:rPr>
                <w:rFonts w:ascii="Roboto Medium" w:hAnsi="Roboto Medium"/>
                <w:bCs/>
                <w:sz w:val="20"/>
                <w:szCs w:val="20"/>
              </w:rPr>
            </w:pPr>
            <w:proofErr w:type="spellStart"/>
            <w:r>
              <w:rPr>
                <w:rFonts w:ascii="Roboto Medium" w:hAnsi="Roboto Medium"/>
                <w:bCs/>
                <w:color w:val="FFFFFF"/>
                <w:spacing w:val="-2"/>
                <w:sz w:val="20"/>
                <w:szCs w:val="20"/>
              </w:rPr>
              <w:t>Advies</w:t>
            </w:r>
            <w:proofErr w:type="spellEnd"/>
          </w:p>
        </w:tc>
      </w:tr>
      <w:tr w:rsidR="00EE5947" w:rsidRPr="00FA7A61" w14:paraId="59804376" w14:textId="77777777" w:rsidTr="00A12348">
        <w:trPr>
          <w:trHeight w:val="866"/>
        </w:trPr>
        <w:tc>
          <w:tcPr>
            <w:tcW w:w="192" w:type="pct"/>
          </w:tcPr>
          <w:p w14:paraId="00CE59CD" w14:textId="77777777" w:rsidR="00EE5947" w:rsidRPr="00EE5947" w:rsidRDefault="00EE5947" w:rsidP="00EE5947">
            <w:pPr>
              <w:pStyle w:val="TableParagraph"/>
              <w:spacing w:before="60" w:after="120"/>
              <w:ind w:left="0"/>
              <w:jc w:val="center"/>
              <w:rPr>
                <w:rFonts w:ascii="Roboto Medium" w:hAnsi="Roboto Medium"/>
                <w:bCs/>
                <w:sz w:val="18"/>
                <w:szCs w:val="20"/>
              </w:rPr>
            </w:pPr>
            <w:r w:rsidRPr="00EE5947">
              <w:rPr>
                <w:rFonts w:ascii="Roboto Medium" w:hAnsi="Roboto Medium"/>
                <w:bCs/>
                <w:w w:val="99"/>
                <w:sz w:val="18"/>
                <w:szCs w:val="20"/>
              </w:rPr>
              <w:t>1</w:t>
            </w:r>
          </w:p>
        </w:tc>
        <w:tc>
          <w:tcPr>
            <w:tcW w:w="2191" w:type="pct"/>
          </w:tcPr>
          <w:p w14:paraId="75E4ACA5" w14:textId="77777777" w:rsidR="00962594" w:rsidRDefault="00CC36CF" w:rsidP="00EE5947">
            <w:pPr>
              <w:pStyle w:val="TableParagraph"/>
              <w:spacing w:before="60" w:after="120"/>
              <w:ind w:left="31"/>
              <w:rPr>
                <w:rFonts w:ascii="Roboto" w:hAnsi="Roboto"/>
                <w:sz w:val="18"/>
                <w:szCs w:val="20"/>
                <w:lang w:val="nl-BE"/>
              </w:rPr>
            </w:pP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Vertaling van de onderzoeksvraag: </w:t>
            </w:r>
          </w:p>
          <w:p w14:paraId="49DA5B3F" w14:textId="0C83C6FB" w:rsidR="00EE5947" w:rsidRPr="00962594" w:rsidRDefault="00CC36CF" w:rsidP="00EE5947">
            <w:pPr>
              <w:pStyle w:val="TableParagraph"/>
              <w:spacing w:before="60" w:after="120"/>
              <w:ind w:left="31"/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Beoordeel of de </w:t>
            </w:r>
            <w:r w:rsidRPr="00CD5A25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onderzoeksvraag correct is </w:t>
            </w:r>
            <w:r w:rsidR="00A568B1" w:rsidRPr="00CD5A25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ingedeeld in</w:t>
            </w:r>
            <w:r w:rsidRPr="00CD5A25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 zoekconcepten.</w:t>
            </w:r>
          </w:p>
        </w:tc>
        <w:tc>
          <w:tcPr>
            <w:tcW w:w="2617" w:type="pct"/>
          </w:tcPr>
          <w:p w14:paraId="58EB64A0" w14:textId="33FF8331" w:rsidR="00DF5F43" w:rsidRPr="00CC36CF" w:rsidRDefault="002B444E" w:rsidP="00CD5A25">
            <w:pPr>
              <w:pStyle w:val="TableParagraph"/>
              <w:spacing w:before="60" w:after="120"/>
              <w:ind w:left="31"/>
              <w:rPr>
                <w:rFonts w:ascii="Roboto" w:hAnsi="Roboto"/>
                <w:sz w:val="18"/>
                <w:szCs w:val="20"/>
                <w:lang w:val="nl-BE"/>
              </w:rPr>
            </w:pP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Idealiter is de </w:t>
            </w:r>
            <w:r w:rsidR="002D56BE">
              <w:rPr>
                <w:rFonts w:ascii="Roboto" w:hAnsi="Roboto"/>
                <w:sz w:val="18"/>
                <w:szCs w:val="20"/>
                <w:lang w:val="nl-BE"/>
              </w:rPr>
              <w:t xml:space="preserve">primaire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zoekactie </w:t>
            </w:r>
            <w:r w:rsidR="002D56BE">
              <w:rPr>
                <w:rFonts w:ascii="Roboto" w:hAnsi="Roboto"/>
                <w:sz w:val="18"/>
                <w:szCs w:val="20"/>
                <w:lang w:val="nl-BE"/>
              </w:rPr>
              <w:t xml:space="preserve">ingediend voor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peer review </w:t>
            </w:r>
            <w:r w:rsidR="002D56BE">
              <w:rPr>
                <w:rFonts w:ascii="Roboto" w:hAnsi="Roboto"/>
                <w:sz w:val="18"/>
                <w:szCs w:val="20"/>
                <w:lang w:val="nl-BE"/>
              </w:rPr>
              <w:t xml:space="preserve">om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conceptuele nauwkeurigheid</w:t>
            </w:r>
            <w:r w:rsidR="002D56BE">
              <w:rPr>
                <w:rFonts w:ascii="Roboto" w:hAnsi="Roboto"/>
                <w:sz w:val="18"/>
                <w:szCs w:val="20"/>
                <w:lang w:val="nl-BE"/>
              </w:rPr>
              <w:t xml:space="preserve"> te garanderen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. 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>De onderzoeksvraag</w:t>
            </w:r>
            <w:r w:rsidR="00F133FA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is </w:t>
            </w:r>
            <w:r w:rsidR="00F133FA">
              <w:rPr>
                <w:rFonts w:ascii="Roboto" w:hAnsi="Roboto"/>
                <w:sz w:val="18"/>
                <w:szCs w:val="20"/>
                <w:lang w:val="nl-BE"/>
              </w:rPr>
              <w:t>samen met de zoekstrategie ingediend</w:t>
            </w:r>
            <w:r w:rsidR="00DF5F43">
              <w:rPr>
                <w:rFonts w:ascii="Roboto" w:hAnsi="Roboto"/>
                <w:sz w:val="18"/>
                <w:szCs w:val="20"/>
                <w:lang w:val="nl-BE"/>
              </w:rPr>
              <w:t xml:space="preserve"> en is meestal opgebouwd volgens een variant van PICO</w:t>
            </w:r>
            <w:r w:rsidR="00A568B1">
              <w:rPr>
                <w:rFonts w:ascii="Roboto" w:hAnsi="Roboto"/>
                <w:sz w:val="18"/>
                <w:szCs w:val="20"/>
                <w:lang w:val="nl-BE"/>
              </w:rPr>
              <w:t>.</w:t>
            </w:r>
            <w:r w:rsidR="00DF5F43">
              <w:rPr>
                <w:rFonts w:ascii="Roboto" w:hAnsi="Roboto"/>
                <w:sz w:val="18"/>
                <w:szCs w:val="20"/>
                <w:lang w:val="nl-BE"/>
              </w:rPr>
              <w:t xml:space="preserve"> Noteer ook 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de details van hoe de zoekopdracht werd </w:t>
            </w:r>
            <w:r w:rsidR="00CC36CF">
              <w:rPr>
                <w:rFonts w:ascii="Roboto" w:hAnsi="Roboto"/>
                <w:sz w:val="18"/>
                <w:szCs w:val="20"/>
                <w:lang w:val="nl-BE"/>
              </w:rPr>
              <w:t>beïnvloed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1D32CB">
              <w:rPr>
                <w:rFonts w:ascii="Roboto" w:hAnsi="Roboto"/>
                <w:sz w:val="18"/>
                <w:szCs w:val="20"/>
                <w:lang w:val="nl-BE"/>
              </w:rPr>
              <w:t>tijdens eerdere</w:t>
            </w:r>
            <w:r w:rsidR="00F133FA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1D32CB">
              <w:rPr>
                <w:rFonts w:ascii="Roboto" w:hAnsi="Roboto"/>
                <w:sz w:val="18"/>
                <w:szCs w:val="20"/>
                <w:lang w:val="nl-BE"/>
              </w:rPr>
              <w:t xml:space="preserve">gesprekken over </w:t>
            </w:r>
            <w:r w:rsidR="00F133FA">
              <w:rPr>
                <w:rFonts w:ascii="Roboto" w:hAnsi="Roboto"/>
                <w:sz w:val="18"/>
                <w:szCs w:val="20"/>
                <w:lang w:val="nl-BE"/>
              </w:rPr>
              <w:t xml:space="preserve">de zoekstrategie. </w:t>
            </w:r>
          </w:p>
        </w:tc>
      </w:tr>
      <w:tr w:rsidR="00EE5947" w:rsidRPr="00FA7A61" w14:paraId="022B61D1" w14:textId="77777777" w:rsidTr="00EE5947">
        <w:trPr>
          <w:trHeight w:val="1177"/>
        </w:trPr>
        <w:tc>
          <w:tcPr>
            <w:tcW w:w="192" w:type="pct"/>
          </w:tcPr>
          <w:p w14:paraId="28A8F0F1" w14:textId="77777777" w:rsidR="00EE5947" w:rsidRPr="00EE5947" w:rsidRDefault="00EE5947" w:rsidP="00EE5947">
            <w:pPr>
              <w:pStyle w:val="TableParagraph"/>
              <w:spacing w:before="60" w:after="120"/>
              <w:ind w:left="0"/>
              <w:jc w:val="center"/>
              <w:rPr>
                <w:rFonts w:ascii="Roboto Medium" w:hAnsi="Roboto Medium"/>
                <w:bCs/>
                <w:sz w:val="18"/>
                <w:szCs w:val="20"/>
              </w:rPr>
            </w:pPr>
            <w:r w:rsidRPr="00EE5947">
              <w:rPr>
                <w:rFonts w:ascii="Roboto Medium" w:hAnsi="Roboto Medium"/>
                <w:bCs/>
                <w:w w:val="99"/>
                <w:sz w:val="18"/>
                <w:szCs w:val="20"/>
              </w:rPr>
              <w:t>2</w:t>
            </w:r>
          </w:p>
        </w:tc>
        <w:tc>
          <w:tcPr>
            <w:tcW w:w="2191" w:type="pct"/>
          </w:tcPr>
          <w:p w14:paraId="52ABC2E6" w14:textId="257C3957" w:rsidR="00CC36CF" w:rsidRPr="00CC36CF" w:rsidRDefault="00CC36CF" w:rsidP="00CC36CF">
            <w:pPr>
              <w:pStyle w:val="TableParagraph"/>
              <w:spacing w:before="60" w:after="120"/>
              <w:ind w:left="31"/>
              <w:rPr>
                <w:rFonts w:ascii="Roboto" w:hAnsi="Roboto"/>
                <w:sz w:val="18"/>
                <w:szCs w:val="20"/>
                <w:lang w:val="nl-BE"/>
              </w:rPr>
            </w:pP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Booleaanse </w:t>
            </w:r>
            <w:r w:rsidR="00F133FA">
              <w:rPr>
                <w:rFonts w:ascii="Roboto" w:hAnsi="Roboto"/>
                <w:sz w:val="18"/>
                <w:szCs w:val="20"/>
                <w:lang w:val="nl-BE"/>
              </w:rPr>
              <w:t xml:space="preserve">operatoren 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>en nabijheidsoperatoren:*</w:t>
            </w:r>
          </w:p>
          <w:p w14:paraId="2260D18A" w14:textId="339198E0" w:rsidR="00CC36CF" w:rsidRPr="00962594" w:rsidRDefault="00CC36CF" w:rsidP="00CC36CF">
            <w:pPr>
              <w:pStyle w:val="TableParagraph"/>
              <w:spacing w:before="60" w:after="120"/>
              <w:ind w:left="31"/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Beoordeel of de </w:t>
            </w:r>
            <w:r w:rsidR="006B733F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concepten</w:t>
            </w: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 </w:t>
            </w:r>
            <w:r w:rsidR="002D56BE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 </w:t>
            </w:r>
            <w:r w:rsidR="006266CC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die betrekking hebben op de zoekvraag </w:t>
            </w: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correct zijn gecombineerd met </w:t>
            </w:r>
            <w:r w:rsidR="00CD5A25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b</w:t>
            </w: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ooleaanse </w:t>
            </w:r>
            <w:r w:rsidR="00F133FA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operatoren </w:t>
            </w: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en/of nabijheidsoperatoren.</w:t>
            </w:r>
          </w:p>
          <w:p w14:paraId="73E2F5D6" w14:textId="460CBBD1" w:rsidR="00EE5947" w:rsidRPr="00CC36CF" w:rsidRDefault="00CC36CF" w:rsidP="00CC36CF">
            <w:pPr>
              <w:pStyle w:val="TableParagraph"/>
              <w:spacing w:before="60" w:after="120"/>
              <w:ind w:left="31"/>
              <w:rPr>
                <w:rFonts w:ascii="Roboto" w:hAnsi="Roboto"/>
                <w:i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 xml:space="preserve">*Let op: </w:t>
            </w:r>
            <w:r w:rsidR="00F133FA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nabijheids</w:t>
            </w: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operatoren verschillen per databank/interface.</w:t>
            </w:r>
          </w:p>
        </w:tc>
        <w:tc>
          <w:tcPr>
            <w:tcW w:w="2617" w:type="pct"/>
          </w:tcPr>
          <w:p w14:paraId="22E58502" w14:textId="521423D4" w:rsidR="00DF5F43" w:rsidRPr="00CC36CF" w:rsidRDefault="00CC36CF" w:rsidP="00CC36CF">
            <w:pPr>
              <w:pStyle w:val="TableParagraph"/>
              <w:spacing w:before="60" w:after="120"/>
              <w:ind w:left="31"/>
              <w:rPr>
                <w:rFonts w:ascii="Roboto" w:hAnsi="Roboto"/>
                <w:sz w:val="18"/>
                <w:szCs w:val="20"/>
                <w:lang w:val="nl-BE"/>
              </w:rPr>
            </w:pP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Controleer de zoekopdracht op fouten in </w:t>
            </w:r>
            <w:r w:rsidR="00CD5A25">
              <w:rPr>
                <w:rFonts w:ascii="Roboto" w:hAnsi="Roboto"/>
                <w:sz w:val="18"/>
                <w:szCs w:val="20"/>
                <w:lang w:val="nl-BE"/>
              </w:rPr>
              <w:t>b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>ooleaanse operatoren</w:t>
            </w:r>
            <w:r w:rsidR="00DF5F43">
              <w:rPr>
                <w:rFonts w:ascii="Roboto" w:hAnsi="Roboto"/>
                <w:sz w:val="18"/>
                <w:szCs w:val="20"/>
                <w:lang w:val="nl-BE"/>
              </w:rPr>
              <w:t>,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bijv. 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OR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kan 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onbedoeld vervangen zijn door AND (of omgekeerd), of AND kan zijn gebruikt om zinnen of woorden te koppelen (bijvoorbeeld als een </w:t>
            </w:r>
            <w:r w:rsidR="00F133FA">
              <w:rPr>
                <w:rFonts w:ascii="Roboto" w:hAnsi="Roboto"/>
                <w:sz w:val="18"/>
                <w:szCs w:val="20"/>
                <w:lang w:val="nl-BE"/>
              </w:rPr>
              <w:t>voegwoord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) in plaats van als een </w:t>
            </w:r>
            <w:r w:rsidR="00CD5A25">
              <w:rPr>
                <w:rFonts w:ascii="Roboto" w:hAnsi="Roboto"/>
                <w:sz w:val="18"/>
                <w:szCs w:val="20"/>
                <w:lang w:val="nl-BE"/>
              </w:rPr>
              <w:t>b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ooleaanse operator. </w:t>
            </w:r>
            <w:r w:rsidR="00DF5F43">
              <w:rPr>
                <w:rFonts w:ascii="Roboto" w:hAnsi="Roboto"/>
                <w:sz w:val="18"/>
                <w:szCs w:val="20"/>
                <w:lang w:val="nl-BE"/>
              </w:rPr>
              <w:t>Controleer of</w:t>
            </w:r>
            <w:r w:rsidR="00CD5A25">
              <w:rPr>
                <w:rFonts w:ascii="Roboto" w:hAnsi="Roboto"/>
                <w:sz w:val="18"/>
                <w:szCs w:val="20"/>
                <w:lang w:val="nl-BE"/>
              </w:rPr>
              <w:t xml:space="preserve"> er </w:t>
            </w:r>
            <w:r w:rsidR="00DF5F43">
              <w:rPr>
                <w:rFonts w:ascii="Roboto" w:hAnsi="Roboto"/>
                <w:sz w:val="18"/>
                <w:szCs w:val="20"/>
                <w:lang w:val="nl-BE"/>
              </w:rPr>
              <w:t xml:space="preserve">bij het gebruik van NOT geen sprake is van onbedoelde uitsluitingen. Bekijk of een ander hulpmiddel een gelijkwaardig resultaat </w:t>
            </w:r>
            <w:r w:rsidR="00443B94">
              <w:rPr>
                <w:rFonts w:ascii="Roboto" w:hAnsi="Roboto"/>
                <w:sz w:val="18"/>
                <w:szCs w:val="20"/>
                <w:lang w:val="nl-BE"/>
              </w:rPr>
              <w:t>oplevert</w:t>
            </w:r>
            <w:r w:rsidR="00DF5F43">
              <w:rPr>
                <w:rFonts w:ascii="Roboto" w:hAnsi="Roboto"/>
                <w:sz w:val="18"/>
                <w:szCs w:val="20"/>
                <w:lang w:val="nl-BE"/>
              </w:rPr>
              <w:t xml:space="preserve">. Denk bijv. aan het gebruiken van een indexterm/zoekterm, een </w:t>
            </w:r>
            <w:r w:rsidR="00DF5F43" w:rsidRPr="00CD5A25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check tag</w:t>
            </w:r>
            <w:r w:rsidR="00DF5F43">
              <w:rPr>
                <w:rFonts w:ascii="Roboto" w:hAnsi="Roboto"/>
                <w:sz w:val="18"/>
                <w:szCs w:val="20"/>
                <w:lang w:val="nl-BE"/>
              </w:rPr>
              <w:t xml:space="preserve"> en/of limiet.</w:t>
            </w:r>
          </w:p>
          <w:p w14:paraId="36AC58D3" w14:textId="4E463946" w:rsidR="00443B94" w:rsidRPr="00CC36CF" w:rsidRDefault="00CD5A25" w:rsidP="00CD5A25">
            <w:pPr>
              <w:pStyle w:val="TableParagraph"/>
              <w:spacing w:before="60" w:after="120"/>
              <w:ind w:left="31"/>
              <w:rPr>
                <w:rFonts w:ascii="Roboto" w:hAnsi="Roboto"/>
                <w:sz w:val="18"/>
                <w:szCs w:val="20"/>
                <w:lang w:val="nl-BE"/>
              </w:rPr>
            </w:pPr>
            <w:r w:rsidRPr="00CD5A25">
              <w:rPr>
                <w:rFonts w:ascii="Roboto" w:hAnsi="Roboto"/>
                <w:sz w:val="18"/>
                <w:szCs w:val="20"/>
                <w:lang w:val="nl-BE"/>
              </w:rPr>
              <w:t>Controleer of de haakjes correct en logisch gebruikt zijn in de zoekopdracht.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443B94">
              <w:rPr>
                <w:rFonts w:ascii="Roboto" w:hAnsi="Roboto"/>
                <w:sz w:val="18"/>
                <w:szCs w:val="20"/>
                <w:lang w:val="nl-BE"/>
              </w:rPr>
              <w:t xml:space="preserve">Bekijk of 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>het gebruik van een nabijheidsoperator (</w:t>
            </w:r>
            <w:r w:rsidR="00CC36CF" w:rsidRPr="00CC36CF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adjacent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, </w:t>
            </w:r>
            <w:r w:rsidR="00CC36CF" w:rsidRPr="00CC36CF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near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, </w:t>
            </w:r>
            <w:r w:rsidR="00CC36CF" w:rsidRPr="00CC36CF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within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>) in plaats van AND de precisie kan verhogen.</w:t>
            </w:r>
          </w:p>
          <w:p w14:paraId="79085A2B" w14:textId="4666C143" w:rsidR="00CC36CF" w:rsidRPr="00CC36CF" w:rsidRDefault="00443B94" w:rsidP="00CC36CF">
            <w:pPr>
              <w:pStyle w:val="TableParagraph"/>
              <w:spacing w:before="60" w:after="120"/>
              <w:ind w:left="31"/>
              <w:rPr>
                <w:rFonts w:ascii="Roboto" w:hAnsi="Roboto"/>
                <w:sz w:val="18"/>
                <w:szCs w:val="20"/>
                <w:lang w:val="nl-BE"/>
              </w:rPr>
            </w:pP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Evalueer bij gebruik van 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nabijheids</w:t>
            </w:r>
            <w:r w:rsidR="00CC36CF">
              <w:rPr>
                <w:rFonts w:ascii="Roboto" w:hAnsi="Roboto"/>
                <w:sz w:val="18"/>
                <w:szCs w:val="20"/>
                <w:lang w:val="nl-BE"/>
              </w:rPr>
              <w:t>operatoren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, of de gekozen </w:t>
            </w:r>
            <w:r w:rsidR="009E736E">
              <w:rPr>
                <w:rFonts w:ascii="Roboto" w:hAnsi="Roboto"/>
                <w:sz w:val="18"/>
                <w:szCs w:val="20"/>
                <w:lang w:val="nl-BE"/>
              </w:rPr>
              <w:t>afstand tussen woorden</w:t>
            </w:r>
            <w:r w:rsidR="009E736E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niet te </w:t>
            </w:r>
            <w:r w:rsidR="00CC36CF">
              <w:rPr>
                <w:rFonts w:ascii="Roboto" w:hAnsi="Roboto"/>
                <w:sz w:val="18"/>
                <w:szCs w:val="20"/>
                <w:lang w:val="nl-BE"/>
              </w:rPr>
              <w:t>beperkt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is om alle verwachte </w:t>
            </w:r>
            <w:r w:rsidR="00CC36CF">
              <w:rPr>
                <w:rFonts w:ascii="Roboto" w:hAnsi="Roboto"/>
                <w:sz w:val="18"/>
                <w:szCs w:val="20"/>
                <w:lang w:val="nl-BE"/>
              </w:rPr>
              <w:t>varianten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van de zoektermen</w:t>
            </w:r>
            <w:r w:rsidR="00CD5A25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CD5A25" w:rsidRPr="00CD5A25">
              <w:rPr>
                <w:rFonts w:ascii="Roboto" w:hAnsi="Roboto"/>
                <w:sz w:val="18"/>
                <w:szCs w:val="20"/>
                <w:lang w:val="nl-BE"/>
              </w:rPr>
              <w:t>te vinden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. Dit is onder meer afhankelijk </w:t>
            </w:r>
            <w:r w:rsidR="00A4019B">
              <w:rPr>
                <w:rFonts w:ascii="Roboto" w:hAnsi="Roboto"/>
                <w:sz w:val="18"/>
                <w:szCs w:val="20"/>
                <w:lang w:val="nl-BE"/>
              </w:rPr>
              <w:t>van het al dan niet herkennen van stopwoorden door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de doorzochte databa</w:t>
            </w:r>
            <w:r w:rsidR="00CC36CF">
              <w:rPr>
                <w:rFonts w:ascii="Roboto" w:hAnsi="Roboto"/>
                <w:sz w:val="18"/>
                <w:szCs w:val="20"/>
                <w:lang w:val="nl-BE"/>
              </w:rPr>
              <w:t>nk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. Overweeg of de </w:t>
            </w:r>
            <w:r w:rsidR="009E736E">
              <w:rPr>
                <w:rFonts w:ascii="Roboto" w:hAnsi="Roboto"/>
                <w:sz w:val="18"/>
                <w:szCs w:val="20"/>
                <w:lang w:val="nl-BE"/>
              </w:rPr>
              <w:t>afstand tussen woorden</w:t>
            </w:r>
            <w:r w:rsidR="009E736E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9E736E">
              <w:rPr>
                <w:rFonts w:ascii="Roboto" w:hAnsi="Roboto"/>
                <w:sz w:val="18"/>
                <w:szCs w:val="20"/>
                <w:lang w:val="nl-BE"/>
              </w:rPr>
              <w:t xml:space="preserve">niet 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te </w:t>
            </w:r>
            <w:r w:rsidR="009E736E">
              <w:rPr>
                <w:rFonts w:ascii="Roboto" w:hAnsi="Roboto"/>
                <w:sz w:val="18"/>
                <w:szCs w:val="20"/>
                <w:lang w:val="nl-BE"/>
              </w:rPr>
              <w:t xml:space="preserve">groot </w:t>
            </w:r>
            <w:r w:rsidR="00CC36CF" w:rsidRPr="00CC36CF">
              <w:rPr>
                <w:rFonts w:ascii="Roboto" w:hAnsi="Roboto"/>
                <w:sz w:val="18"/>
                <w:szCs w:val="20"/>
                <w:lang w:val="nl-BE"/>
              </w:rPr>
              <w:t>is.</w:t>
            </w:r>
          </w:p>
          <w:p w14:paraId="01D92349" w14:textId="5D2678C1" w:rsidR="00EE5947" w:rsidRPr="00CC36CF" w:rsidRDefault="00CC36CF" w:rsidP="00CC36CF">
            <w:pPr>
              <w:pStyle w:val="TableParagraph"/>
              <w:spacing w:before="60" w:after="120" w:line="230" w:lineRule="exact"/>
              <w:ind w:left="31"/>
              <w:rPr>
                <w:rFonts w:ascii="Roboto" w:hAnsi="Roboto"/>
                <w:sz w:val="18"/>
                <w:szCs w:val="20"/>
                <w:lang w:val="nl-BE"/>
              </w:rPr>
            </w:pPr>
            <w:r w:rsidRPr="00CC36CF">
              <w:rPr>
                <w:rFonts w:ascii="Roboto" w:hAnsi="Roboto"/>
                <w:sz w:val="18"/>
                <w:szCs w:val="20"/>
                <w:lang w:val="nl-BE"/>
              </w:rPr>
              <w:t xml:space="preserve">Als er beperkingen zijn opgenomen (bijv. menselijke of oudere populaties), controleer dan of de </w:t>
            </w:r>
            <w:r w:rsidR="00FD1170">
              <w:rPr>
                <w:rFonts w:ascii="Roboto" w:hAnsi="Roboto"/>
                <w:sz w:val="18"/>
                <w:szCs w:val="20"/>
                <w:lang w:val="nl-BE"/>
              </w:rPr>
              <w:t>gepa</w:t>
            </w:r>
            <w:r w:rsidRPr="00CC36CF">
              <w:rPr>
                <w:rFonts w:ascii="Roboto" w:hAnsi="Roboto"/>
                <w:sz w:val="18"/>
                <w:szCs w:val="20"/>
                <w:lang w:val="nl-BE"/>
              </w:rPr>
              <w:t>ste constructie is gebruikt.</w:t>
            </w:r>
          </w:p>
        </w:tc>
      </w:tr>
      <w:tr w:rsidR="00EE5947" w:rsidRPr="00A568B1" w14:paraId="38361B88" w14:textId="77777777" w:rsidTr="00EE5947">
        <w:trPr>
          <w:trHeight w:val="1177"/>
        </w:trPr>
        <w:tc>
          <w:tcPr>
            <w:tcW w:w="192" w:type="pct"/>
          </w:tcPr>
          <w:p w14:paraId="0545F69A" w14:textId="45712FD1" w:rsidR="00EE5947" w:rsidRPr="00EE5947" w:rsidRDefault="00EE5947" w:rsidP="00EE5947">
            <w:pPr>
              <w:pStyle w:val="TableParagraph"/>
              <w:spacing w:before="60" w:after="120"/>
              <w:ind w:left="0"/>
              <w:jc w:val="center"/>
              <w:rPr>
                <w:rFonts w:ascii="Roboto Medium" w:hAnsi="Roboto Medium"/>
                <w:bCs/>
                <w:w w:val="99"/>
                <w:sz w:val="18"/>
                <w:szCs w:val="20"/>
              </w:rPr>
            </w:pPr>
            <w:r w:rsidRPr="00EE5947">
              <w:rPr>
                <w:rFonts w:ascii="Roboto Medium" w:hAnsi="Roboto Medium"/>
                <w:bCs/>
                <w:w w:val="99"/>
                <w:sz w:val="18"/>
                <w:szCs w:val="20"/>
              </w:rPr>
              <w:t>3</w:t>
            </w:r>
          </w:p>
        </w:tc>
        <w:tc>
          <w:tcPr>
            <w:tcW w:w="2191" w:type="pct"/>
          </w:tcPr>
          <w:p w14:paraId="486B80E1" w14:textId="77777777" w:rsidR="00962594" w:rsidRDefault="0014191E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spacing w:val="-2"/>
                <w:sz w:val="18"/>
                <w:szCs w:val="20"/>
                <w:lang w:val="nl-BE"/>
              </w:rPr>
            </w:pPr>
            <w:r w:rsidRPr="0014191E">
              <w:rPr>
                <w:rFonts w:ascii="Roboto" w:hAnsi="Roboto"/>
                <w:sz w:val="18"/>
                <w:szCs w:val="20"/>
                <w:lang w:val="nl-BE"/>
              </w:rPr>
              <w:t>Indextermen/trefwoorden (specifiek per databank)</w:t>
            </w:r>
            <w:r w:rsidR="00EE5947" w:rsidRPr="0014191E">
              <w:rPr>
                <w:rFonts w:ascii="Roboto" w:hAnsi="Roboto"/>
                <w:spacing w:val="-2"/>
                <w:sz w:val="18"/>
                <w:szCs w:val="20"/>
                <w:lang w:val="nl-BE"/>
              </w:rPr>
              <w:t xml:space="preserve">: </w:t>
            </w:r>
          </w:p>
          <w:p w14:paraId="681228F1" w14:textId="31D68544" w:rsidR="00EE5947" w:rsidRPr="0014191E" w:rsidRDefault="0014191E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14191E">
              <w:rPr>
                <w:rFonts w:ascii="Roboto" w:hAnsi="Roboto"/>
                <w:i/>
                <w:sz w:val="18"/>
                <w:szCs w:val="20"/>
                <w:lang w:val="nl-BE"/>
              </w:rPr>
              <w:t>Beoordeel of</w:t>
            </w:r>
            <w:r w:rsidR="00407E49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</w:t>
            </w:r>
            <w:r w:rsidR="005A17B1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de </w:t>
            </w:r>
            <w:r w:rsidRPr="0014191E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selectie van de </w:t>
            </w:r>
            <w:r>
              <w:rPr>
                <w:rFonts w:ascii="Roboto" w:hAnsi="Roboto"/>
                <w:i/>
                <w:sz w:val="18"/>
                <w:szCs w:val="20"/>
                <w:lang w:val="nl-BE"/>
              </w:rPr>
              <w:t>indextermen/trefwoorden</w:t>
            </w:r>
            <w:r w:rsidRPr="0014191E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</w:t>
            </w:r>
            <w:r w:rsidR="001D32CB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voldoende dekkend is </w:t>
            </w:r>
            <w:r w:rsidR="005A17B1">
              <w:rPr>
                <w:rFonts w:ascii="Roboto" w:hAnsi="Roboto"/>
                <w:i/>
                <w:sz w:val="18"/>
                <w:szCs w:val="20"/>
                <w:lang w:val="nl-BE"/>
              </w:rPr>
              <w:t>om relevante informatie te vinden (recall)</w:t>
            </w:r>
            <w:r w:rsidRPr="0014191E">
              <w:rPr>
                <w:rFonts w:ascii="Roboto" w:hAnsi="Roboto"/>
                <w:i/>
                <w:sz w:val="18"/>
                <w:szCs w:val="20"/>
                <w:lang w:val="nl-BE"/>
              </w:rPr>
              <w:t>.</w:t>
            </w:r>
          </w:p>
        </w:tc>
        <w:tc>
          <w:tcPr>
            <w:tcW w:w="2617" w:type="pct"/>
          </w:tcPr>
          <w:p w14:paraId="2B04C3AC" w14:textId="321F3E98" w:rsidR="00DF0630" w:rsidRDefault="00DF0630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Bestudeer de volgende elementen van het gebruik van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indextermen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: ontbrekende of onjuiste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termen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, relevantie/irrelevantie van termen en correct gebruik van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het exploderen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om relevante </w:t>
            </w:r>
            <w:r w:rsidR="00B97397">
              <w:rPr>
                <w:rFonts w:ascii="Roboto" w:hAnsi="Roboto"/>
                <w:sz w:val="18"/>
                <w:szCs w:val="20"/>
                <w:lang w:val="nl-BE"/>
              </w:rPr>
              <w:t>onderliggende termen</w:t>
            </w:r>
            <w:r w:rsidR="00B97397"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>op te nemen.</w:t>
            </w:r>
          </w:p>
          <w:p w14:paraId="1BB98BD5" w14:textId="0C9AB80C" w:rsidR="00EE5947" w:rsidRPr="00DF0630" w:rsidRDefault="00DF0630" w:rsidP="004C5211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Overweeg het gebruik van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losse </w:t>
            </w:r>
            <w:r w:rsidR="006B7667">
              <w:rPr>
                <w:rFonts w:ascii="Roboto" w:hAnsi="Roboto"/>
                <w:sz w:val="18"/>
                <w:szCs w:val="20"/>
                <w:lang w:val="nl-BE"/>
              </w:rPr>
              <w:t xml:space="preserve">subheadings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(</w:t>
            </w:r>
            <w:r w:rsidRPr="00DF0630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floating subheadings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)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, die in de meeste gevallen te verkiezen zijn boven het gebruik van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subtermen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die aan specifieke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indexterm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zijn gekoppeld (bijv. in MEDLINE, "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Neck Pain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/ </w:t>
            </w:r>
            <w:r w:rsidR="004D4CE1">
              <w:rPr>
                <w:rFonts w:ascii="Roboto" w:hAnsi="Roboto"/>
                <w:sz w:val="18"/>
                <w:szCs w:val="20"/>
                <w:lang w:val="nl-BE"/>
              </w:rPr>
              <w:t>AND</w:t>
            </w:r>
            <w:r w:rsidR="004D4CE1"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>su.fs." in plaats van "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Neck Pain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/su"). </w:t>
            </w:r>
            <w:r w:rsidR="004C5211">
              <w:rPr>
                <w:rFonts w:ascii="Roboto" w:hAnsi="Roboto"/>
                <w:sz w:val="18"/>
                <w:szCs w:val="20"/>
                <w:lang w:val="nl-BE"/>
              </w:rPr>
              <w:t>Wees bewust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dat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indextermen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en </w:t>
            </w:r>
            <w:r w:rsidR="004C5211">
              <w:rPr>
                <w:rFonts w:ascii="Roboto" w:hAnsi="Roboto"/>
                <w:sz w:val="18"/>
                <w:szCs w:val="20"/>
                <w:lang w:val="nl-BE"/>
              </w:rPr>
              <w:t>subheadings</w:t>
            </w:r>
            <w:r w:rsidR="004C5211" w:rsidRPr="00DF0630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>databa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nk</w:t>
            </w:r>
            <w:r w:rsidRPr="00DF0630">
              <w:rPr>
                <w:rFonts w:ascii="Roboto" w:hAnsi="Roboto"/>
                <w:sz w:val="18"/>
                <w:szCs w:val="20"/>
                <w:lang w:val="nl-BE"/>
              </w:rPr>
              <w:t>specifiek zijn.</w:t>
            </w:r>
          </w:p>
        </w:tc>
      </w:tr>
      <w:tr w:rsidR="00EE5947" w:rsidRPr="00FA7A61" w14:paraId="133144C2" w14:textId="77777777" w:rsidTr="00EE5947">
        <w:trPr>
          <w:trHeight w:val="54"/>
        </w:trPr>
        <w:tc>
          <w:tcPr>
            <w:tcW w:w="192" w:type="pct"/>
          </w:tcPr>
          <w:p w14:paraId="2DEBB70E" w14:textId="29514019" w:rsidR="00EE5947" w:rsidRPr="00EE5947" w:rsidRDefault="00EE5947" w:rsidP="00EE5947">
            <w:pPr>
              <w:pStyle w:val="TableParagraph"/>
              <w:spacing w:before="60" w:after="120"/>
              <w:ind w:left="0"/>
              <w:jc w:val="center"/>
              <w:rPr>
                <w:rFonts w:ascii="Roboto Medium" w:hAnsi="Roboto Medium"/>
                <w:bCs/>
                <w:w w:val="99"/>
                <w:sz w:val="18"/>
                <w:szCs w:val="20"/>
              </w:rPr>
            </w:pPr>
            <w:r w:rsidRPr="00EE5947">
              <w:rPr>
                <w:rFonts w:ascii="Roboto Medium" w:hAnsi="Roboto Medium"/>
                <w:bCs/>
                <w:w w:val="99"/>
                <w:sz w:val="18"/>
                <w:szCs w:val="20"/>
              </w:rPr>
              <w:t>4</w:t>
            </w:r>
          </w:p>
        </w:tc>
        <w:tc>
          <w:tcPr>
            <w:tcW w:w="2191" w:type="pct"/>
          </w:tcPr>
          <w:p w14:paraId="0DC69E0D" w14:textId="77777777" w:rsidR="00DF0630" w:rsidRPr="001F7AB3" w:rsidRDefault="00DF0630" w:rsidP="00EE5947">
            <w:pPr>
              <w:pStyle w:val="TableParagraph"/>
              <w:spacing w:before="60" w:after="120"/>
              <w:ind w:left="0"/>
              <w:rPr>
                <w:rFonts w:ascii="Roboto Medium" w:hAnsi="Roboto Medium"/>
                <w:bCs/>
                <w:sz w:val="18"/>
                <w:szCs w:val="20"/>
                <w:lang w:val="nl-BE"/>
              </w:rPr>
            </w:pPr>
            <w:r w:rsidRPr="001F7AB3">
              <w:rPr>
                <w:rFonts w:ascii="Roboto Medium" w:hAnsi="Roboto Medium"/>
                <w:bCs/>
                <w:sz w:val="18"/>
                <w:szCs w:val="20"/>
                <w:lang w:val="nl-BE"/>
              </w:rPr>
              <w:t>Tekstwoord zoeken (vrije tekst):</w:t>
            </w:r>
          </w:p>
          <w:p w14:paraId="3BC0841A" w14:textId="7A1B0B41" w:rsidR="00EE5947" w:rsidRDefault="00962594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i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>Beoordeel of zoektermen</w:t>
            </w:r>
            <w:r w:rsidR="004D4CE1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</w:t>
            </w: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>goed vertegenwoordigd zijn door vrije tekst</w:t>
            </w:r>
            <w:r w:rsidR="004D4CE1">
              <w:rPr>
                <w:rFonts w:ascii="Roboto" w:hAnsi="Roboto"/>
                <w:i/>
                <w:sz w:val="18"/>
                <w:szCs w:val="20"/>
                <w:lang w:val="nl-BE"/>
              </w:rPr>
              <w:t>woorden</w:t>
            </w: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</w:t>
            </w:r>
            <w:r w:rsidR="004D4CE1">
              <w:rPr>
                <w:rFonts w:ascii="Roboto" w:hAnsi="Roboto"/>
                <w:i/>
                <w:sz w:val="18"/>
                <w:szCs w:val="20"/>
                <w:lang w:val="nl-BE"/>
              </w:rPr>
              <w:t>als er</w:t>
            </w:r>
            <w:r w:rsidR="004D4CE1" w:rsidRPr="004D4CE1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geen of geen </w:t>
            </w:r>
            <w:r w:rsidR="00B75C4D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goed </w:t>
            </w:r>
            <w:r w:rsidR="004D4CE1" w:rsidRPr="004D4CE1">
              <w:rPr>
                <w:rFonts w:ascii="Roboto" w:hAnsi="Roboto"/>
                <w:i/>
                <w:sz w:val="18"/>
                <w:szCs w:val="20"/>
                <w:lang w:val="nl-BE"/>
              </w:rPr>
              <w:lastRenderedPageBreak/>
              <w:t xml:space="preserve">passende indexterm </w:t>
            </w:r>
            <w:r w:rsidR="004D4CE1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voor </w:t>
            </w:r>
            <w:r w:rsidR="004D4CE1" w:rsidRPr="004D4CE1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gevonden is </w:t>
            </w: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en </w:t>
            </w:r>
            <w:r w:rsidR="004D4CE1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ga na </w:t>
            </w: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>of aanvullende synoniemen of antoniemen (tegenstellingen) en verwante termen nodig zijn.</w:t>
            </w:r>
          </w:p>
          <w:p w14:paraId="46DA52A7" w14:textId="6B1C404D" w:rsidR="004C5211" w:rsidRPr="00962594" w:rsidRDefault="004C5211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</w:p>
        </w:tc>
        <w:tc>
          <w:tcPr>
            <w:tcW w:w="2617" w:type="pct"/>
          </w:tcPr>
          <w:p w14:paraId="4501F11F" w14:textId="464D614F" w:rsidR="00EE5947" w:rsidRDefault="00962594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sz w:val="18"/>
                <w:szCs w:val="20"/>
                <w:lang w:val="nl-BE"/>
              </w:rPr>
              <w:lastRenderedPageBreak/>
              <w:t>Vrije tekst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woorden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worden meestal gebruikt om ontbrekende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indextermen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te dekken. Houd rekening met te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beperkt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of te breed</w:t>
            </w:r>
            <w:r w:rsidR="00C54656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 w:rsidR="006B733F">
              <w:rPr>
                <w:rFonts w:ascii="Roboto" w:hAnsi="Roboto"/>
                <w:sz w:val="18"/>
                <w:szCs w:val="20"/>
                <w:lang w:val="nl-BE"/>
              </w:rPr>
              <w:t>gebruik van termen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, relevantie van termen en of 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lastRenderedPageBreak/>
              <w:t>synoniemen of antoniemen zijn opgenomen.</w:t>
            </w:r>
          </w:p>
          <w:p w14:paraId="40A19DD8" w14:textId="053535B4" w:rsidR="004C5211" w:rsidRPr="00962594" w:rsidRDefault="004C5211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</w:p>
        </w:tc>
      </w:tr>
      <w:tr w:rsidR="00EE5947" w:rsidRPr="00FA7A61" w14:paraId="6B72FC59" w14:textId="77777777" w:rsidTr="00EE5947">
        <w:trPr>
          <w:trHeight w:val="1177"/>
        </w:trPr>
        <w:tc>
          <w:tcPr>
            <w:tcW w:w="192" w:type="pct"/>
          </w:tcPr>
          <w:p w14:paraId="07181C2C" w14:textId="5D9DB898" w:rsidR="00EE5947" w:rsidRPr="00EE5947" w:rsidRDefault="00EE5947" w:rsidP="00EE5947">
            <w:pPr>
              <w:pStyle w:val="TableParagraph"/>
              <w:spacing w:before="60" w:after="120"/>
              <w:ind w:left="0"/>
              <w:jc w:val="center"/>
              <w:rPr>
                <w:rFonts w:ascii="Roboto Medium" w:hAnsi="Roboto Medium"/>
                <w:bCs/>
                <w:w w:val="99"/>
                <w:sz w:val="18"/>
                <w:szCs w:val="20"/>
              </w:rPr>
            </w:pPr>
            <w:r w:rsidRPr="00EE5947">
              <w:rPr>
                <w:rFonts w:ascii="Roboto Medium" w:hAnsi="Roboto Medium"/>
                <w:bCs/>
                <w:w w:val="99"/>
                <w:sz w:val="18"/>
                <w:szCs w:val="20"/>
              </w:rPr>
              <w:lastRenderedPageBreak/>
              <w:t>5</w:t>
            </w:r>
          </w:p>
        </w:tc>
        <w:tc>
          <w:tcPr>
            <w:tcW w:w="2191" w:type="pct"/>
          </w:tcPr>
          <w:p w14:paraId="06BF93F6" w14:textId="00BFA2EA" w:rsidR="00EE5947" w:rsidRPr="001F7AB3" w:rsidRDefault="00962594" w:rsidP="00EE5947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1F7AB3">
              <w:rPr>
                <w:rFonts w:ascii="Roboto" w:hAnsi="Roboto"/>
                <w:sz w:val="18"/>
                <w:szCs w:val="20"/>
                <w:lang w:val="nl-BE"/>
              </w:rPr>
              <w:t>Spelling, syntax en regelnummers</w:t>
            </w:r>
            <w:r w:rsidR="00EE5947" w:rsidRPr="001F7AB3">
              <w:rPr>
                <w:rFonts w:ascii="Roboto" w:hAnsi="Roboto"/>
                <w:spacing w:val="-2"/>
                <w:sz w:val="18"/>
                <w:szCs w:val="20"/>
                <w:lang w:val="nl-BE"/>
              </w:rPr>
              <w:t>:</w:t>
            </w:r>
          </w:p>
          <w:p w14:paraId="42FD74D6" w14:textId="745C1F41" w:rsidR="00EE5947" w:rsidRPr="00962594" w:rsidRDefault="00962594" w:rsidP="00C54656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Beoordeel het correct gebruik van </w:t>
            </w:r>
            <w:r w:rsidR="00C54656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zowel </w:t>
            </w: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>spelling,</w:t>
            </w:r>
            <w:r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</w:t>
            </w: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syntax </w:t>
            </w:r>
            <w:r w:rsidR="00C54656">
              <w:rPr>
                <w:rFonts w:ascii="Roboto" w:hAnsi="Roboto"/>
                <w:i/>
                <w:sz w:val="18"/>
                <w:szCs w:val="20"/>
                <w:lang w:val="nl-BE"/>
              </w:rPr>
              <w:t>als</w:t>
            </w:r>
            <w:r w:rsidR="00C54656"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</w:t>
            </w:r>
            <w:r>
              <w:rPr>
                <w:rFonts w:ascii="Roboto" w:hAnsi="Roboto"/>
                <w:i/>
                <w:sz w:val="18"/>
                <w:szCs w:val="20"/>
                <w:lang w:val="nl-BE"/>
              </w:rPr>
              <w:t>het implementeren van de zoekstrategie</w:t>
            </w: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 xml:space="preserve"> </w:t>
            </w:r>
          </w:p>
        </w:tc>
        <w:tc>
          <w:tcPr>
            <w:tcW w:w="2617" w:type="pct"/>
          </w:tcPr>
          <w:p w14:paraId="0F8BAB5C" w14:textId="7988068E" w:rsidR="00962594" w:rsidRPr="00962594" w:rsidRDefault="00962594" w:rsidP="00962594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Controleer de zoekstrategie op verkeerd gespelde woorden en op fouten in de syntax van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de databank/interface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die niet gemakkelijk te vinden zijn met spellingscontrole.</w:t>
            </w:r>
          </w:p>
          <w:p w14:paraId="10782012" w14:textId="7C39A842" w:rsidR="00EE5947" w:rsidRPr="00962594" w:rsidRDefault="00962594" w:rsidP="00962594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sz w:val="18"/>
                <w:szCs w:val="20"/>
                <w:lang w:val="nl-BE"/>
              </w:rPr>
              <w:t>Controleer elk regelnummer en combinaties van regelnummers om er zeker van te zijn dat de zoeklogica correct is geïmplementeerd.</w:t>
            </w:r>
          </w:p>
        </w:tc>
      </w:tr>
      <w:tr w:rsidR="00EE5947" w:rsidRPr="00FA7A61" w14:paraId="44BB07A3" w14:textId="77777777" w:rsidTr="00EE5947">
        <w:trPr>
          <w:trHeight w:val="1177"/>
        </w:trPr>
        <w:tc>
          <w:tcPr>
            <w:tcW w:w="192" w:type="pct"/>
          </w:tcPr>
          <w:p w14:paraId="5A61B741" w14:textId="0949326B" w:rsidR="00EE5947" w:rsidRPr="00EE5947" w:rsidRDefault="00EE5947" w:rsidP="00EE5947">
            <w:pPr>
              <w:pStyle w:val="TableParagraph"/>
              <w:spacing w:before="60" w:after="120"/>
              <w:ind w:left="0"/>
              <w:jc w:val="center"/>
              <w:rPr>
                <w:rFonts w:ascii="Roboto Medium" w:hAnsi="Roboto Medium"/>
                <w:bCs/>
                <w:w w:val="99"/>
                <w:sz w:val="18"/>
                <w:szCs w:val="20"/>
              </w:rPr>
            </w:pPr>
            <w:r w:rsidRPr="00EE5947">
              <w:rPr>
                <w:rFonts w:ascii="Roboto Medium" w:hAnsi="Roboto Medium"/>
                <w:bCs/>
                <w:w w:val="99"/>
                <w:sz w:val="18"/>
                <w:szCs w:val="20"/>
              </w:rPr>
              <w:t>6</w:t>
            </w:r>
          </w:p>
        </w:tc>
        <w:tc>
          <w:tcPr>
            <w:tcW w:w="2191" w:type="pct"/>
          </w:tcPr>
          <w:p w14:paraId="581FDF4D" w14:textId="287B867A" w:rsidR="00EE5947" w:rsidRPr="001F7AB3" w:rsidRDefault="00962594" w:rsidP="00EE5947">
            <w:pPr>
              <w:pStyle w:val="TableParagraph"/>
              <w:spacing w:before="60" w:after="120" w:line="229" w:lineRule="exact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1F7AB3">
              <w:rPr>
                <w:rFonts w:ascii="Roboto" w:hAnsi="Roboto"/>
                <w:sz w:val="18"/>
                <w:szCs w:val="20"/>
                <w:lang w:val="nl-BE"/>
              </w:rPr>
              <w:t>Limieten en filters</w:t>
            </w:r>
            <w:r w:rsidR="00EE5947" w:rsidRPr="001F7AB3">
              <w:rPr>
                <w:rFonts w:ascii="Roboto" w:hAnsi="Roboto"/>
                <w:spacing w:val="-2"/>
                <w:sz w:val="18"/>
                <w:szCs w:val="20"/>
                <w:lang w:val="nl-BE"/>
              </w:rPr>
              <w:t>:</w:t>
            </w:r>
          </w:p>
          <w:p w14:paraId="71C00FFA" w14:textId="5E4498BE" w:rsidR="00EE5947" w:rsidRPr="00962594" w:rsidRDefault="00962594" w:rsidP="00962594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i/>
                <w:sz w:val="18"/>
                <w:szCs w:val="20"/>
                <w:lang w:val="nl-BE"/>
              </w:rPr>
              <w:t>Beoordeel of de gebruikte limieten (inclusief filters) geschikt zijn en correct zijn toegepast.</w:t>
            </w:r>
          </w:p>
        </w:tc>
        <w:tc>
          <w:tcPr>
            <w:tcW w:w="2617" w:type="pct"/>
          </w:tcPr>
          <w:p w14:paraId="6E69E3CB" w14:textId="12DF71DC" w:rsidR="00962594" w:rsidRPr="00962594" w:rsidRDefault="00962594" w:rsidP="00962594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Controleer </w:t>
            </w:r>
            <w:r w:rsidR="00C54656">
              <w:rPr>
                <w:rFonts w:ascii="Roboto" w:hAnsi="Roboto"/>
                <w:sz w:val="18"/>
                <w:szCs w:val="20"/>
                <w:lang w:val="nl-BE"/>
              </w:rPr>
              <w:t>of in de zoekstrategie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limieten zijn toegepast die niet relevant zijn voor de </w:t>
            </w:r>
            <w:r w:rsidR="00BB3590">
              <w:rPr>
                <w:rFonts w:ascii="Roboto" w:hAnsi="Roboto"/>
                <w:sz w:val="18"/>
                <w:szCs w:val="20"/>
                <w:lang w:val="nl-BE"/>
              </w:rPr>
              <w:t>gewenste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studietypes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of voor de klinische vraag, aangezien deze mogelijk epidemiologische vertekening 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(</w:t>
            </w:r>
            <w:r w:rsidRPr="00962594">
              <w:rPr>
                <w:rFonts w:ascii="Roboto" w:hAnsi="Roboto"/>
                <w:i/>
                <w:iCs/>
                <w:sz w:val="18"/>
                <w:szCs w:val="20"/>
                <w:lang w:val="nl-BE"/>
              </w:rPr>
              <w:t>bias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 xml:space="preserve">) 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>kunnen introduceren.</w:t>
            </w:r>
          </w:p>
          <w:p w14:paraId="7031E214" w14:textId="4033AC41" w:rsidR="00EE5947" w:rsidRPr="00962594" w:rsidRDefault="00962594" w:rsidP="00962594">
            <w:pPr>
              <w:pStyle w:val="TableParagraph"/>
              <w:spacing w:before="60" w:after="120"/>
              <w:ind w:left="0"/>
              <w:rPr>
                <w:rFonts w:ascii="Roboto" w:hAnsi="Roboto"/>
                <w:sz w:val="18"/>
                <w:szCs w:val="20"/>
                <w:lang w:val="nl-BE"/>
              </w:rPr>
            </w:pPr>
            <w:r w:rsidRPr="00962594">
              <w:rPr>
                <w:rFonts w:ascii="Roboto" w:hAnsi="Roboto"/>
                <w:sz w:val="18"/>
                <w:szCs w:val="20"/>
                <w:lang w:val="nl-BE"/>
              </w:rPr>
              <w:t>Controleer of methodologische zoekfilters correct zijn toegepast; bijv</w:t>
            </w:r>
            <w:r>
              <w:rPr>
                <w:rFonts w:ascii="Roboto" w:hAnsi="Roboto"/>
                <w:sz w:val="18"/>
                <w:szCs w:val="20"/>
                <w:lang w:val="nl-BE"/>
              </w:rPr>
              <w:t>.</w:t>
            </w:r>
            <w:r w:rsidRPr="00962594">
              <w:rPr>
                <w:rFonts w:ascii="Roboto" w:hAnsi="Roboto"/>
                <w:sz w:val="18"/>
                <w:szCs w:val="20"/>
                <w:lang w:val="nl-BE"/>
              </w:rPr>
              <w:t xml:space="preserve"> dat SR's van economische evaluaties niet beperkt zijn tot RCT's.</w:t>
            </w:r>
          </w:p>
        </w:tc>
      </w:tr>
    </w:tbl>
    <w:p w14:paraId="4A2A5E95" w14:textId="1BB0D40E" w:rsidR="00EE5947" w:rsidRPr="00962594" w:rsidRDefault="00962594" w:rsidP="00A12348">
      <w:pPr>
        <w:spacing w:before="60" w:after="60" w:line="276" w:lineRule="auto"/>
        <w:rPr>
          <w:rFonts w:ascii="Roboto" w:hAnsi="Roboto"/>
          <w:sz w:val="16"/>
          <w:lang w:val="nl-BE"/>
        </w:rPr>
      </w:pPr>
      <w:r w:rsidRPr="00962594">
        <w:rPr>
          <w:rFonts w:ascii="Roboto" w:hAnsi="Roboto"/>
          <w:sz w:val="16"/>
          <w:lang w:val="nl-BE"/>
        </w:rPr>
        <w:t>PICO</w:t>
      </w:r>
      <w:r w:rsidRPr="00962594">
        <w:rPr>
          <w:rFonts w:ascii="Roboto" w:hAnsi="Roboto"/>
          <w:spacing w:val="-11"/>
          <w:sz w:val="16"/>
          <w:lang w:val="nl-BE"/>
        </w:rPr>
        <w:t xml:space="preserve"> </w:t>
      </w:r>
      <w:r w:rsidRPr="00962594">
        <w:rPr>
          <w:rFonts w:ascii="Roboto" w:hAnsi="Roboto"/>
          <w:sz w:val="16"/>
          <w:lang w:val="nl-BE"/>
        </w:rPr>
        <w:t>=</w:t>
      </w:r>
      <w:r w:rsidRPr="00962594">
        <w:rPr>
          <w:rFonts w:ascii="Roboto" w:hAnsi="Roboto"/>
          <w:spacing w:val="-7"/>
          <w:sz w:val="16"/>
          <w:lang w:val="nl-BE"/>
        </w:rPr>
        <w:t xml:space="preserve"> </w:t>
      </w:r>
      <w:r w:rsidRPr="00962594">
        <w:rPr>
          <w:rFonts w:ascii="Roboto" w:hAnsi="Roboto"/>
          <w:sz w:val="16"/>
          <w:lang w:val="nl-BE"/>
        </w:rPr>
        <w:t>populatie/problem (</w:t>
      </w:r>
      <w:r w:rsidRPr="00962594">
        <w:rPr>
          <w:rFonts w:ascii="Roboto" w:hAnsi="Roboto"/>
          <w:i/>
          <w:iCs/>
          <w:sz w:val="16"/>
          <w:lang w:val="nl-BE"/>
        </w:rPr>
        <w:t>population/problem</w:t>
      </w:r>
      <w:r w:rsidRPr="00962594">
        <w:rPr>
          <w:rFonts w:ascii="Roboto" w:hAnsi="Roboto"/>
          <w:sz w:val="16"/>
          <w:lang w:val="nl-BE"/>
        </w:rPr>
        <w:t>),</w:t>
      </w:r>
      <w:r w:rsidRPr="00962594">
        <w:rPr>
          <w:rFonts w:ascii="Roboto" w:hAnsi="Roboto"/>
          <w:spacing w:val="-7"/>
          <w:sz w:val="16"/>
          <w:lang w:val="nl-BE"/>
        </w:rPr>
        <w:t xml:space="preserve"> </w:t>
      </w:r>
      <w:r w:rsidRPr="00962594">
        <w:rPr>
          <w:rFonts w:ascii="Roboto" w:hAnsi="Roboto"/>
          <w:sz w:val="16"/>
          <w:lang w:val="nl-BE"/>
        </w:rPr>
        <w:t>interventie/blootstelling (</w:t>
      </w:r>
      <w:r w:rsidRPr="00962594">
        <w:rPr>
          <w:rFonts w:ascii="Roboto" w:hAnsi="Roboto"/>
          <w:i/>
          <w:iCs/>
          <w:sz w:val="16"/>
          <w:lang w:val="nl-BE"/>
        </w:rPr>
        <w:t>intervention/exposure</w:t>
      </w:r>
      <w:r w:rsidRPr="00962594">
        <w:rPr>
          <w:rFonts w:ascii="Roboto" w:hAnsi="Roboto"/>
          <w:sz w:val="16"/>
          <w:lang w:val="nl-BE"/>
        </w:rPr>
        <w:t>),</w:t>
      </w:r>
      <w:r w:rsidRPr="00962594">
        <w:rPr>
          <w:rFonts w:ascii="Roboto" w:hAnsi="Roboto"/>
          <w:spacing w:val="-5"/>
          <w:sz w:val="16"/>
          <w:lang w:val="nl-BE"/>
        </w:rPr>
        <w:t xml:space="preserve"> vergel</w:t>
      </w:r>
      <w:r w:rsidR="00BB3590">
        <w:rPr>
          <w:rFonts w:ascii="Roboto" w:hAnsi="Roboto"/>
          <w:spacing w:val="-5"/>
          <w:sz w:val="16"/>
          <w:lang w:val="nl-BE"/>
        </w:rPr>
        <w:t>i</w:t>
      </w:r>
      <w:r w:rsidRPr="00962594">
        <w:rPr>
          <w:rFonts w:ascii="Roboto" w:hAnsi="Roboto"/>
          <w:spacing w:val="-5"/>
          <w:sz w:val="16"/>
          <w:lang w:val="nl-BE"/>
        </w:rPr>
        <w:t>jking (</w:t>
      </w:r>
      <w:r w:rsidRPr="00962594">
        <w:rPr>
          <w:rFonts w:ascii="Roboto" w:hAnsi="Roboto"/>
          <w:i/>
          <w:iCs/>
          <w:sz w:val="16"/>
          <w:lang w:val="nl-BE"/>
        </w:rPr>
        <w:t>comparison</w:t>
      </w:r>
      <w:r w:rsidRPr="00962594">
        <w:rPr>
          <w:rFonts w:ascii="Roboto" w:hAnsi="Roboto"/>
          <w:sz w:val="16"/>
          <w:lang w:val="nl-BE"/>
        </w:rPr>
        <w:t>), uitkomst (</w:t>
      </w:r>
      <w:r w:rsidRPr="00962594">
        <w:rPr>
          <w:rFonts w:ascii="Roboto" w:hAnsi="Roboto"/>
          <w:i/>
          <w:iCs/>
          <w:sz w:val="16"/>
          <w:lang w:val="nl-BE"/>
        </w:rPr>
        <w:t>outcome</w:t>
      </w:r>
      <w:r w:rsidRPr="00962594">
        <w:rPr>
          <w:rFonts w:ascii="Roboto" w:hAnsi="Roboto"/>
          <w:sz w:val="16"/>
          <w:lang w:val="nl-BE"/>
        </w:rPr>
        <w:t>);</w:t>
      </w:r>
      <w:r w:rsidR="00EE5947" w:rsidRPr="00962594">
        <w:rPr>
          <w:rFonts w:ascii="Roboto" w:hAnsi="Roboto"/>
          <w:spacing w:val="-5"/>
          <w:sz w:val="16"/>
          <w:lang w:val="nl-BE"/>
        </w:rPr>
        <w:t xml:space="preserve"> </w:t>
      </w:r>
      <w:r w:rsidR="00EE5947" w:rsidRPr="00962594">
        <w:rPr>
          <w:rFonts w:ascii="Roboto" w:hAnsi="Roboto"/>
          <w:sz w:val="16"/>
          <w:lang w:val="nl-BE"/>
        </w:rPr>
        <w:t>RCT</w:t>
      </w:r>
      <w:r w:rsidR="00EE5947" w:rsidRPr="00962594">
        <w:rPr>
          <w:rFonts w:ascii="Roboto" w:hAnsi="Roboto"/>
          <w:spacing w:val="-9"/>
          <w:sz w:val="16"/>
          <w:lang w:val="nl-BE"/>
        </w:rPr>
        <w:t xml:space="preserve"> </w:t>
      </w:r>
      <w:r w:rsidR="00EE5947" w:rsidRPr="00962594">
        <w:rPr>
          <w:rFonts w:ascii="Roboto" w:hAnsi="Roboto"/>
          <w:sz w:val="16"/>
          <w:lang w:val="nl-BE"/>
        </w:rPr>
        <w:t>=</w:t>
      </w:r>
      <w:r w:rsidR="00EE5947" w:rsidRPr="00962594">
        <w:rPr>
          <w:rFonts w:ascii="Roboto" w:hAnsi="Roboto"/>
          <w:spacing w:val="-7"/>
          <w:sz w:val="16"/>
          <w:lang w:val="nl-BE"/>
        </w:rPr>
        <w:t xml:space="preserve"> </w:t>
      </w:r>
      <w:r w:rsidR="00EE5947" w:rsidRPr="00962594">
        <w:rPr>
          <w:rFonts w:ascii="Roboto" w:hAnsi="Roboto"/>
          <w:sz w:val="16"/>
          <w:lang w:val="nl-BE"/>
        </w:rPr>
        <w:t>randomized</w:t>
      </w:r>
      <w:r w:rsidR="00EE5947" w:rsidRPr="00962594">
        <w:rPr>
          <w:rFonts w:ascii="Roboto" w:hAnsi="Roboto"/>
          <w:spacing w:val="-9"/>
          <w:sz w:val="16"/>
          <w:lang w:val="nl-BE"/>
        </w:rPr>
        <w:t xml:space="preserve"> </w:t>
      </w:r>
      <w:r w:rsidR="00EE5947" w:rsidRPr="00962594">
        <w:rPr>
          <w:rFonts w:ascii="Roboto" w:hAnsi="Roboto"/>
          <w:sz w:val="16"/>
          <w:lang w:val="nl-BE"/>
        </w:rPr>
        <w:t>controlled</w:t>
      </w:r>
      <w:r w:rsidR="00EE5947" w:rsidRPr="00962594">
        <w:rPr>
          <w:rFonts w:ascii="Roboto" w:hAnsi="Roboto"/>
          <w:spacing w:val="-7"/>
          <w:sz w:val="16"/>
          <w:lang w:val="nl-BE"/>
        </w:rPr>
        <w:t xml:space="preserve"> </w:t>
      </w:r>
      <w:r w:rsidR="00EE5947" w:rsidRPr="00962594">
        <w:rPr>
          <w:rFonts w:ascii="Roboto" w:hAnsi="Roboto"/>
          <w:spacing w:val="-2"/>
          <w:sz w:val="16"/>
          <w:lang w:val="nl-BE"/>
        </w:rPr>
        <w:t>trial</w:t>
      </w:r>
      <w:r w:rsidRPr="00962594">
        <w:rPr>
          <w:rFonts w:ascii="Roboto" w:hAnsi="Roboto"/>
          <w:spacing w:val="-2"/>
          <w:sz w:val="16"/>
          <w:lang w:val="nl-BE"/>
        </w:rPr>
        <w:t>; SR = systematische r</w:t>
      </w:r>
      <w:r>
        <w:rPr>
          <w:rFonts w:ascii="Roboto" w:hAnsi="Roboto"/>
          <w:spacing w:val="-2"/>
          <w:sz w:val="16"/>
          <w:lang w:val="nl-BE"/>
        </w:rPr>
        <w:t xml:space="preserve">eview. </w:t>
      </w:r>
    </w:p>
    <w:p w14:paraId="492714DB" w14:textId="77777777" w:rsidR="003011FF" w:rsidRPr="00962594" w:rsidRDefault="003011FF">
      <w:pPr>
        <w:rPr>
          <w:lang w:val="nl-BE"/>
        </w:rPr>
      </w:pPr>
    </w:p>
    <w:sectPr w:rsidR="003011FF" w:rsidRPr="00962594" w:rsidSect="001E6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62" w:right="1022" w:bottom="1901" w:left="1022" w:header="70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973D" w14:textId="77777777" w:rsidR="001E6F66" w:rsidRDefault="001E6F66" w:rsidP="00EE5947">
      <w:r>
        <w:separator/>
      </w:r>
    </w:p>
  </w:endnote>
  <w:endnote w:type="continuationSeparator" w:id="0">
    <w:p w14:paraId="0DCA6035" w14:textId="77777777" w:rsidR="001E6F66" w:rsidRDefault="001E6F66" w:rsidP="00EE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altName w:val="Roboto Medium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28AD" w14:textId="77777777" w:rsidR="0014198E" w:rsidRDefault="00141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96CE" w14:textId="65386CCD" w:rsidR="0060305E" w:rsidRPr="00207ABB" w:rsidRDefault="0060305E" w:rsidP="0060305E">
    <w:pPr>
      <w:pStyle w:val="Footer"/>
      <w:ind w:right="360"/>
      <w:rPr>
        <w:rFonts w:ascii="Roboto" w:hAnsi="Roboto"/>
        <w:sz w:val="16"/>
        <w:szCs w:val="16"/>
        <w:lang w:val="nl-BE"/>
      </w:rPr>
    </w:pPr>
    <w:r w:rsidRPr="00207ABB">
      <w:rPr>
        <w:rFonts w:ascii="Roboto" w:hAnsi="Roboto"/>
        <w:sz w:val="16"/>
        <w:szCs w:val="16"/>
        <w:lang w:val="nl-BE"/>
      </w:rPr>
      <w:t xml:space="preserve">Tabel 8 -- PRESS 2015 Richtlijn: Aanbeveling voor de bibliotheekpraktijk. </w:t>
    </w:r>
    <w:r w:rsidRPr="00207ABB">
      <w:rPr>
        <w:rFonts w:ascii="Roboto" w:hAnsi="Roboto"/>
        <w:sz w:val="16"/>
        <w:szCs w:val="16"/>
        <w:lang w:val="en-GB"/>
      </w:rPr>
      <w:t xml:space="preserve">Peer Review of Electronic Search Strategies: 2015 Guideline Explanation and Elaboration (PRESS E&amp;E). </w:t>
    </w:r>
    <w:r w:rsidRPr="00207ABB">
      <w:rPr>
        <w:rFonts w:ascii="Roboto" w:hAnsi="Roboto"/>
        <w:sz w:val="16"/>
        <w:szCs w:val="16"/>
        <w:lang w:val="nl-BE"/>
      </w:rPr>
      <w:t>Ottawa: CADTH; 2016 Jan. Vertaald door: Nele S. Pauwels (Kenniscentrum voor de Gezondheidszorg Gent, België), Muguet Koobasi (Kenniscentrum voor de Gezondheidszorg Gent, België), Christa Niehot (</w:t>
    </w:r>
    <w:r w:rsidR="00596271">
      <w:rPr>
        <w:rFonts w:ascii="Roboto" w:hAnsi="Roboto"/>
        <w:sz w:val="16"/>
        <w:szCs w:val="16"/>
        <w:lang w:val="nl-BE"/>
      </w:rPr>
      <w:t xml:space="preserve">Medische Bibliotheek, </w:t>
    </w:r>
    <w:r w:rsidR="00443B94">
      <w:rPr>
        <w:rFonts w:ascii="Roboto" w:hAnsi="Roboto"/>
        <w:sz w:val="16"/>
        <w:szCs w:val="16"/>
        <w:lang w:val="nl-BE"/>
      </w:rPr>
      <w:t>Erasmus MC, Rotterdam, Nederland</w:t>
    </w:r>
    <w:r w:rsidRPr="00207ABB">
      <w:rPr>
        <w:rFonts w:ascii="Roboto" w:hAnsi="Roboto"/>
        <w:sz w:val="16"/>
        <w:szCs w:val="16"/>
        <w:lang w:val="nl-BE"/>
      </w:rPr>
      <w:t>), Floor Boekelman (</w:t>
    </w:r>
    <w:r w:rsidR="006266CC">
      <w:rPr>
        <w:rFonts w:ascii="Roboto" w:hAnsi="Roboto"/>
        <w:sz w:val="16"/>
        <w:szCs w:val="16"/>
        <w:lang w:val="nl-BE"/>
      </w:rPr>
      <w:t>Rijksinstituut voor Volksgezondheid en Milieu (RIVM), Bilthoven, Nederland</w:t>
    </w:r>
    <w:r w:rsidRPr="00207ABB">
      <w:rPr>
        <w:rFonts w:ascii="Roboto" w:hAnsi="Roboto"/>
        <w:sz w:val="16"/>
        <w:szCs w:val="16"/>
        <w:lang w:val="nl-BE"/>
      </w:rPr>
      <w:t xml:space="preserve">), 2024. </w:t>
    </w:r>
    <w:hyperlink r:id="rId1" w:history="1">
      <w:r w:rsidR="00493285" w:rsidRPr="006A6B09">
        <w:rPr>
          <w:rStyle w:val="Hyperlink"/>
          <w:rFonts w:ascii="Roboto" w:hAnsi="Roboto"/>
          <w:sz w:val="16"/>
          <w:szCs w:val="16"/>
          <w:lang w:val="nl-BE"/>
        </w:rPr>
        <w:t>https://www.cadth.ca/press-peer-review-electronic-search-strategies-0</w:t>
      </w:r>
    </w:hyperlink>
    <w:r w:rsidR="00493285">
      <w:rPr>
        <w:rFonts w:ascii="Roboto" w:hAnsi="Roboto"/>
        <w:sz w:val="16"/>
        <w:szCs w:val="16"/>
        <w:lang w:val="nl-BE"/>
      </w:rPr>
      <w:t xml:space="preserve"> </w:t>
    </w:r>
  </w:p>
  <w:p w14:paraId="313C6033" w14:textId="77777777" w:rsidR="00A12348" w:rsidRPr="0060305E" w:rsidRDefault="00A12348" w:rsidP="00A12348">
    <w:pPr>
      <w:pStyle w:val="Footer"/>
      <w:ind w:right="360"/>
      <w:rPr>
        <w:lang w:val="nl-BE"/>
      </w:rPr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744362B6" w14:textId="09F97131" w:rsidR="00A12348" w:rsidRPr="00A12348" w:rsidRDefault="00A12348" w:rsidP="00A12348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 w:rsidR="00856299">
          <w:rPr>
            <w:rStyle w:val="PageNumber"/>
            <w:rFonts w:ascii="Poppins SemiBold" w:hAnsi="Poppins SemiBold" w:cs="Poppins SemiBold"/>
            <w:noProof/>
            <w:sz w:val="16"/>
            <w:szCs w:val="16"/>
          </w:rPr>
          <w:t>1</w:t>
        </w:r>
        <w:r w:rsidRPr="00A12348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52ADCDEE" w14:textId="1A4D439F" w:rsidR="00A12348" w:rsidRDefault="00A12348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B12DF2" wp14:editId="47C8BAAC">
              <wp:simplePos x="0" y="0"/>
              <wp:positionH relativeFrom="column">
                <wp:posOffset>6141085</wp:posOffset>
              </wp:positionH>
              <wp:positionV relativeFrom="paragraph">
                <wp:posOffset>240616</wp:posOffset>
              </wp:positionV>
              <wp:extent cx="320675" cy="0"/>
              <wp:effectExtent l="0" t="19050" r="222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CA74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3.55pt,18.95pt" to="508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" strokecolor="#007dc6" strokeweight="2.2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4509" w14:textId="77777777" w:rsidR="0014198E" w:rsidRDefault="00141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922D" w14:textId="77777777" w:rsidR="001E6F66" w:rsidRDefault="001E6F66" w:rsidP="00EE5947">
      <w:r>
        <w:separator/>
      </w:r>
    </w:p>
  </w:footnote>
  <w:footnote w:type="continuationSeparator" w:id="0">
    <w:p w14:paraId="5C23E9A3" w14:textId="77777777" w:rsidR="001E6F66" w:rsidRDefault="001E6F66" w:rsidP="00EE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467C" w14:textId="77777777" w:rsidR="0014198E" w:rsidRDefault="00141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207D" w14:textId="5680BD99" w:rsidR="00EE5947" w:rsidRDefault="00EE5947">
    <w:pPr>
      <w:pStyle w:val="Header"/>
    </w:pPr>
    <w:r>
      <w:rPr>
        <w:noProof/>
      </w:rPr>
      <w:drawing>
        <wp:inline distT="0" distB="0" distL="0" distR="0" wp14:anchorId="23F6730C" wp14:editId="56B819B3">
          <wp:extent cx="2236205" cy="516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2" cy="52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879C" w14:textId="77777777" w:rsidR="0014198E" w:rsidRDefault="00141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47"/>
    <w:rsid w:val="0014191E"/>
    <w:rsid w:val="0014198E"/>
    <w:rsid w:val="001D32CB"/>
    <w:rsid w:val="001E6F66"/>
    <w:rsid w:val="001F1B02"/>
    <w:rsid w:val="001F7AB3"/>
    <w:rsid w:val="00207ABB"/>
    <w:rsid w:val="002B444E"/>
    <w:rsid w:val="002B647E"/>
    <w:rsid w:val="002D56BE"/>
    <w:rsid w:val="003011FF"/>
    <w:rsid w:val="00407E49"/>
    <w:rsid w:val="00443B94"/>
    <w:rsid w:val="00493285"/>
    <w:rsid w:val="004C5211"/>
    <w:rsid w:val="004D4CE1"/>
    <w:rsid w:val="00596271"/>
    <w:rsid w:val="005A17B1"/>
    <w:rsid w:val="0060305E"/>
    <w:rsid w:val="006266CC"/>
    <w:rsid w:val="006426AF"/>
    <w:rsid w:val="006B733F"/>
    <w:rsid w:val="006B7667"/>
    <w:rsid w:val="00706581"/>
    <w:rsid w:val="0074184C"/>
    <w:rsid w:val="0076665E"/>
    <w:rsid w:val="00777D58"/>
    <w:rsid w:val="00856299"/>
    <w:rsid w:val="00962594"/>
    <w:rsid w:val="00976E5C"/>
    <w:rsid w:val="00983815"/>
    <w:rsid w:val="009E736E"/>
    <w:rsid w:val="00A12348"/>
    <w:rsid w:val="00A4019B"/>
    <w:rsid w:val="00A568B1"/>
    <w:rsid w:val="00B06E8F"/>
    <w:rsid w:val="00B363F8"/>
    <w:rsid w:val="00B75C4D"/>
    <w:rsid w:val="00B97397"/>
    <w:rsid w:val="00BB3590"/>
    <w:rsid w:val="00C2397C"/>
    <w:rsid w:val="00C54656"/>
    <w:rsid w:val="00C7684A"/>
    <w:rsid w:val="00CC36CF"/>
    <w:rsid w:val="00CC7431"/>
    <w:rsid w:val="00CD5A25"/>
    <w:rsid w:val="00DA4537"/>
    <w:rsid w:val="00DF0630"/>
    <w:rsid w:val="00DF5F43"/>
    <w:rsid w:val="00EE5947"/>
    <w:rsid w:val="00EF6B21"/>
    <w:rsid w:val="00F133FA"/>
    <w:rsid w:val="00FA7A61"/>
    <w:rsid w:val="00FC27BF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6D35"/>
  <w15:chartTrackingRefBased/>
  <w15:docId w15:val="{113F1262-CAA3-4D91-9606-CA010FE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5947"/>
  </w:style>
  <w:style w:type="character" w:customStyle="1" w:styleId="BodyTextChar">
    <w:name w:val="Body Text Char"/>
    <w:basedOn w:val="DefaultParagraphFont"/>
    <w:link w:val="BodyText"/>
    <w:uiPriority w:val="1"/>
    <w:rsid w:val="00EE5947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E5947"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EE5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4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5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47"/>
    <w:rPr>
      <w:rFonts w:ascii="Arial" w:eastAsia="Arial" w:hAnsi="Arial" w:cs="Aria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12348"/>
  </w:style>
  <w:style w:type="character" w:styleId="CommentReference">
    <w:name w:val="annotation reference"/>
    <w:basedOn w:val="DefaultParagraphFont"/>
    <w:uiPriority w:val="99"/>
    <w:semiHidden/>
    <w:unhideWhenUsed/>
    <w:rsid w:val="0014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91E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91E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2397C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60305E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6030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4E"/>
    <w:rPr>
      <w:rFonts w:ascii="Segoe UI" w:eastAsia="Arial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6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0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9057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64635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5263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7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21135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83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15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90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56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395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302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6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5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01624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2349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1210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05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5969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1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06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269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203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3457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3506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press-peer-review-electronic-search-strategies-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02CB-8E55-4484-95AB-1762513A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Robin Featherstone</cp:lastModifiedBy>
  <cp:revision>3</cp:revision>
  <dcterms:created xsi:type="dcterms:W3CDTF">2024-04-15T15:28:00Z</dcterms:created>
  <dcterms:modified xsi:type="dcterms:W3CDTF">2024-04-15T15:49:00Z</dcterms:modified>
</cp:coreProperties>
</file>