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A17BB" w14:textId="77777777" w:rsidR="00C72E22" w:rsidRDefault="00C72E22" w:rsidP="00C72E22">
      <w:pPr>
        <w:rPr>
          <w:rFonts w:ascii="Arial" w:hAnsi="Arial" w:cs="Arial"/>
          <w:b/>
          <w:bCs/>
          <w:color w:val="0067B9"/>
          <w:sz w:val="34"/>
          <w:szCs w:val="34"/>
          <w:lang w:val="en-US"/>
        </w:rPr>
      </w:pPr>
      <w:bookmarkStart w:id="0" w:name="_Toc13042109"/>
      <w:bookmarkStart w:id="1" w:name="_Toc13837622"/>
      <w:bookmarkStart w:id="2" w:name="_Hlk10407515"/>
      <w:r>
        <w:rPr>
          <w:rFonts w:ascii="Arial" w:hAnsi="Arial" w:cs="Arial"/>
          <w:b/>
          <w:bCs/>
          <w:color w:val="0067B9"/>
          <w:sz w:val="34"/>
          <w:szCs w:val="34"/>
          <w:lang w:val="en-US"/>
        </w:rPr>
        <w:t>Reimbursement Review</w:t>
      </w:r>
    </w:p>
    <w:p w14:paraId="5F6D3407" w14:textId="77777777" w:rsidR="00C72E22" w:rsidRDefault="00C72E22" w:rsidP="00C72E22">
      <w:pPr>
        <w:rPr>
          <w:rFonts w:ascii="Arial" w:hAnsi="Arial" w:cs="Arial"/>
          <w:b/>
          <w:bCs/>
          <w:color w:val="0067B9"/>
          <w:sz w:val="34"/>
          <w:szCs w:val="34"/>
          <w:lang w:val="en-US"/>
        </w:rPr>
      </w:pPr>
    </w:p>
    <w:p w14:paraId="7B71DB3D" w14:textId="02DC5715" w:rsidR="00C72E22" w:rsidRPr="009A2C78" w:rsidRDefault="00C72E22" w:rsidP="00C72E22">
      <w:pPr>
        <w:rPr>
          <w:rFonts w:ascii="Arial" w:hAnsi="Arial" w:cs="Arial"/>
          <w:b/>
          <w:color w:val="0067B9"/>
          <w:sz w:val="34"/>
          <w:szCs w:val="34"/>
          <w:lang w:val="en-US"/>
        </w:rPr>
      </w:pPr>
      <w:r>
        <w:rPr>
          <w:rFonts w:ascii="Arial" w:hAnsi="Arial" w:cs="Arial"/>
          <w:b/>
          <w:color w:val="0067B9"/>
          <w:sz w:val="34"/>
          <w:szCs w:val="34"/>
          <w:lang w:val="en-US"/>
        </w:rPr>
        <w:t>Product Variation Tailored Review Sponsor Submission Template</w:t>
      </w:r>
    </w:p>
    <w:p w14:paraId="78C36433" w14:textId="77777777" w:rsidR="007A2A3A" w:rsidRPr="00C17B3F" w:rsidRDefault="007A2A3A" w:rsidP="007A2A3A">
      <w:pPr>
        <w:spacing w:before="240"/>
        <w:rPr>
          <w:rFonts w:ascii="Arial" w:hAnsi="Arial" w:cs="Arial"/>
          <w:b/>
          <w:bCs/>
          <w:color w:val="0067B9"/>
        </w:rPr>
      </w:pPr>
      <w:r w:rsidRPr="00C17B3F">
        <w:rPr>
          <w:rFonts w:ascii="Arial" w:hAnsi="Arial" w:cs="Arial"/>
          <w:b/>
          <w:bCs/>
          <w:color w:val="0067B9"/>
        </w:rPr>
        <w:t>Instructions for Sponsors</w:t>
      </w:r>
    </w:p>
    <w:p w14:paraId="7B175EF9" w14:textId="77777777" w:rsidR="008945F6" w:rsidRPr="004E64F2" w:rsidRDefault="008945F6" w:rsidP="008945F6">
      <w:pPr>
        <w:pStyle w:val="Subheadinglvl1Working"/>
        <w:rPr>
          <w:color w:val="0067B9"/>
        </w:rPr>
      </w:pPr>
      <w:r w:rsidRPr="0077B00C">
        <w:rPr>
          <w:color w:val="0067B9"/>
        </w:rPr>
        <w:t>Background</w:t>
      </w:r>
    </w:p>
    <w:p w14:paraId="7FD6377A" w14:textId="6AD7B975" w:rsidR="00E76DA3" w:rsidRPr="002775DA" w:rsidRDefault="00E76DA3" w:rsidP="00C43889">
      <w:pPr>
        <w:pStyle w:val="BodyCopyWorking"/>
        <w:rPr>
          <w:sz w:val="20"/>
          <w:szCs w:val="20"/>
        </w:rPr>
      </w:pPr>
      <w:r w:rsidRPr="002775DA">
        <w:rPr>
          <w:sz w:val="20"/>
          <w:szCs w:val="20"/>
        </w:rPr>
        <w:t xml:space="preserve">A </w:t>
      </w:r>
      <w:r w:rsidR="009A38A9" w:rsidRPr="002775DA">
        <w:rPr>
          <w:sz w:val="20"/>
          <w:szCs w:val="20"/>
        </w:rPr>
        <w:t xml:space="preserve">product variation </w:t>
      </w:r>
      <w:r w:rsidRPr="002775DA">
        <w:rPr>
          <w:sz w:val="20"/>
          <w:szCs w:val="20"/>
        </w:rPr>
        <w:t xml:space="preserve">tailored review consists of </w:t>
      </w:r>
      <w:r w:rsidR="00AA1EFA">
        <w:rPr>
          <w:sz w:val="20"/>
          <w:szCs w:val="20"/>
        </w:rPr>
        <w:t>CDA-AMC</w:t>
      </w:r>
      <w:r w:rsidRPr="002775DA">
        <w:rPr>
          <w:sz w:val="20"/>
          <w:szCs w:val="20"/>
        </w:rPr>
        <w:t xml:space="preserve"> conducting an appraisal of the clinical evidence and a pharmacoeconomic evaluation submitted by the sponsor using this template. Information from the sponsor’s submission will be validated and critically appraised by </w:t>
      </w:r>
      <w:r w:rsidR="00AA1EFA">
        <w:rPr>
          <w:sz w:val="20"/>
          <w:szCs w:val="20"/>
        </w:rPr>
        <w:t>CDA-AMC</w:t>
      </w:r>
      <w:r w:rsidRPr="002775DA">
        <w:rPr>
          <w:sz w:val="20"/>
          <w:szCs w:val="20"/>
        </w:rPr>
        <w:t xml:space="preserve">. </w:t>
      </w:r>
    </w:p>
    <w:p w14:paraId="0D529C62" w14:textId="1EC8D49E" w:rsidR="002775DA" w:rsidRDefault="002775DA" w:rsidP="002775DA">
      <w:pPr>
        <w:pStyle w:val="BodyCopyWorking"/>
        <w:rPr>
          <w:sz w:val="20"/>
          <w:szCs w:val="20"/>
        </w:rPr>
      </w:pPr>
      <w:r w:rsidRPr="0077B00C">
        <w:rPr>
          <w:sz w:val="20"/>
          <w:szCs w:val="20"/>
        </w:rPr>
        <w:t xml:space="preserve">Please read the instructions below and consult the recommended documentation before completing the template. If you have any questions regarding the application process, please email </w:t>
      </w:r>
      <w:hyperlink r:id="rId11">
        <w:r>
          <w:rPr>
            <w:rStyle w:val="Hyperlink"/>
            <w:color w:val="0068B9"/>
            <w:sz w:val="20"/>
            <w:szCs w:val="20"/>
          </w:rPr>
          <w:t>requests@cda-amc.ca</w:t>
        </w:r>
      </w:hyperlink>
      <w:r w:rsidRPr="004C136F">
        <w:rPr>
          <w:rStyle w:val="Hyperlink"/>
          <w:sz w:val="20"/>
          <w:szCs w:val="20"/>
        </w:rPr>
        <w:t xml:space="preserve"> </w:t>
      </w:r>
      <w:r w:rsidRPr="0077B00C">
        <w:rPr>
          <w:sz w:val="20"/>
          <w:szCs w:val="20"/>
        </w:rPr>
        <w:t xml:space="preserve">with the complete details of your question(s). </w:t>
      </w:r>
    </w:p>
    <w:p w14:paraId="21278892" w14:textId="0DD8CB14" w:rsidR="0072004B" w:rsidRPr="00332CA3" w:rsidRDefault="0072004B" w:rsidP="00332CA3">
      <w:pPr>
        <w:pStyle w:val="BodyCopyWorking"/>
        <w:rPr>
          <w:color w:val="0067B9"/>
          <w:sz w:val="22"/>
          <w:szCs w:val="22"/>
          <w:shd w:val="clear" w:color="auto" w:fill="auto"/>
          <w:lang w:val="en-CA"/>
        </w:rPr>
      </w:pPr>
      <w:r w:rsidRPr="00332CA3">
        <w:rPr>
          <w:color w:val="0067B9"/>
          <w:sz w:val="22"/>
          <w:szCs w:val="22"/>
          <w:shd w:val="clear" w:color="auto" w:fill="auto"/>
          <w:lang w:val="en-CA"/>
        </w:rPr>
        <w:t>Roles and Responsibilities for P</w:t>
      </w:r>
      <w:r w:rsidR="00BA71B3" w:rsidRPr="00332CA3">
        <w:rPr>
          <w:color w:val="0067B9"/>
          <w:sz w:val="22"/>
          <w:szCs w:val="22"/>
          <w:shd w:val="clear" w:color="auto" w:fill="auto"/>
          <w:lang w:val="en-CA"/>
        </w:rPr>
        <w:t>ublication</w:t>
      </w:r>
    </w:p>
    <w:p w14:paraId="2DA8FBD2" w14:textId="2EC25B66" w:rsidR="004953B3" w:rsidRPr="00416176" w:rsidRDefault="004953B3" w:rsidP="004953B3">
      <w:pPr>
        <w:pStyle w:val="BodyCopyWorking"/>
        <w:rPr>
          <w:sz w:val="20"/>
          <w:szCs w:val="20"/>
        </w:rPr>
      </w:pPr>
      <w:r w:rsidRPr="00416176">
        <w:rPr>
          <w:sz w:val="20"/>
          <w:szCs w:val="20"/>
        </w:rPr>
        <w:t xml:space="preserve">All Reimbursement Review reports are posted on the </w:t>
      </w:r>
      <w:r>
        <w:rPr>
          <w:sz w:val="20"/>
          <w:szCs w:val="20"/>
        </w:rPr>
        <w:t>CDA-AMC</w:t>
      </w:r>
      <w:r w:rsidRPr="00416176">
        <w:rPr>
          <w:sz w:val="20"/>
          <w:szCs w:val="20"/>
        </w:rPr>
        <w:t xml:space="preserve"> website for anyone to access and review. </w:t>
      </w:r>
    </w:p>
    <w:p w14:paraId="46D1687A" w14:textId="79FA357E" w:rsidR="004953B3" w:rsidRPr="00416176" w:rsidRDefault="004953B3" w:rsidP="004953B3">
      <w:pPr>
        <w:pStyle w:val="BodyCopyWorking"/>
        <w:rPr>
          <w:sz w:val="20"/>
          <w:szCs w:val="20"/>
        </w:rPr>
      </w:pPr>
      <w:r w:rsidRPr="00416176">
        <w:rPr>
          <w:sz w:val="20"/>
          <w:szCs w:val="20"/>
        </w:rPr>
        <w:t xml:space="preserve">The sponsor is responsible for the quality, currency, propriety, and accuracy of the information provided to </w:t>
      </w:r>
      <w:r>
        <w:rPr>
          <w:sz w:val="20"/>
          <w:szCs w:val="20"/>
        </w:rPr>
        <w:t>CDA-AMC</w:t>
      </w:r>
      <w:r w:rsidRPr="00416176">
        <w:rPr>
          <w:sz w:val="20"/>
          <w:szCs w:val="20"/>
        </w:rPr>
        <w:t xml:space="preserve"> for publication via this tailored review submission template, and that the content complies with both </w:t>
      </w:r>
      <w:hyperlink r:id="rId12" w:history="1">
        <w:r w:rsidRPr="00416176">
          <w:rPr>
            <w:rStyle w:val="Hyperlink"/>
            <w:sz w:val="20"/>
            <w:szCs w:val="20"/>
          </w:rPr>
          <w:t>Canadian copyright law</w:t>
        </w:r>
      </w:hyperlink>
      <w:r w:rsidRPr="00416176">
        <w:rPr>
          <w:sz w:val="20"/>
          <w:szCs w:val="20"/>
        </w:rPr>
        <w:t xml:space="preserve"> and current Ontario accessibility guidelines for posting information online (</w:t>
      </w:r>
      <w:r w:rsidR="00947257">
        <w:rPr>
          <w:sz w:val="20"/>
          <w:szCs w:val="20"/>
        </w:rPr>
        <w:t>refer to</w:t>
      </w:r>
      <w:r w:rsidRPr="00416176">
        <w:rPr>
          <w:sz w:val="20"/>
          <w:szCs w:val="20"/>
        </w:rPr>
        <w:t xml:space="preserve"> section on accessibility below).</w:t>
      </w:r>
    </w:p>
    <w:p w14:paraId="6AA1EB35" w14:textId="77777777" w:rsidR="004953B3" w:rsidRPr="00416176" w:rsidRDefault="004953B3" w:rsidP="004953B3">
      <w:pPr>
        <w:pStyle w:val="BodyCopyWorking"/>
        <w:rPr>
          <w:sz w:val="20"/>
          <w:szCs w:val="20"/>
        </w:rPr>
      </w:pPr>
      <w:r w:rsidRPr="00416176">
        <w:rPr>
          <w:sz w:val="20"/>
          <w:szCs w:val="20"/>
        </w:rPr>
        <w:t xml:space="preserve">Should the tailored review submission be accepted for review and publication, the sponsor will have the opportunity to review the report for any inaccuracies or confidential information not in the public domain before posting on </w:t>
      </w:r>
      <w:r>
        <w:rPr>
          <w:sz w:val="20"/>
          <w:szCs w:val="20"/>
        </w:rPr>
        <w:t>the CDA-AMC website.</w:t>
      </w:r>
    </w:p>
    <w:p w14:paraId="306B1919" w14:textId="77777777" w:rsidR="00332CA3" w:rsidRPr="00922AB0" w:rsidRDefault="00332CA3" w:rsidP="00332CA3">
      <w:pPr>
        <w:pStyle w:val="BodyCopyWorking"/>
        <w:rPr>
          <w:color w:val="0067B9"/>
          <w:sz w:val="22"/>
          <w:szCs w:val="22"/>
          <w:shd w:val="clear" w:color="auto" w:fill="auto"/>
          <w:lang w:val="en-CA"/>
        </w:rPr>
      </w:pPr>
      <w:r w:rsidRPr="00922AB0">
        <w:rPr>
          <w:color w:val="0067B9"/>
          <w:sz w:val="22"/>
          <w:szCs w:val="22"/>
          <w:shd w:val="clear" w:color="auto" w:fill="auto"/>
          <w:lang w:val="en-CA"/>
        </w:rPr>
        <w:t>Accessibility for Ontarians</w:t>
      </w:r>
    </w:p>
    <w:p w14:paraId="17AE9ECA" w14:textId="125C6527" w:rsidR="00332CA3" w:rsidRPr="00416176" w:rsidRDefault="00332CA3" w:rsidP="00332CA3">
      <w:pPr>
        <w:pStyle w:val="BodyCopyWorking"/>
        <w:rPr>
          <w:sz w:val="20"/>
          <w:szCs w:val="20"/>
        </w:rPr>
      </w:pPr>
      <w:r w:rsidRPr="00416176">
        <w:rPr>
          <w:sz w:val="20"/>
          <w:szCs w:val="20"/>
        </w:rPr>
        <w:t xml:space="preserve">In keeping with the </w:t>
      </w:r>
      <w:hyperlink r:id="rId13" w:history="1">
        <w:r w:rsidRPr="00416176">
          <w:rPr>
            <w:rStyle w:val="Hyperlink"/>
            <w:i/>
            <w:iCs/>
            <w:sz w:val="20"/>
            <w:szCs w:val="20"/>
          </w:rPr>
          <w:t>Accessibility for Ontarians with Disabilities Act</w:t>
        </w:r>
      </w:hyperlink>
      <w:r w:rsidRPr="00416176">
        <w:rPr>
          <w:sz w:val="20"/>
          <w:szCs w:val="20"/>
        </w:rPr>
        <w:t xml:space="preserve"> (AODA), all public documents must now be compliant with Ontario’s accessibility guidelines to ensure access for people who experience disabilities. MS Word (and other Microsoft software) provides an </w:t>
      </w:r>
      <w:hyperlink r:id="rId14" w:history="1">
        <w:r w:rsidRPr="00416176">
          <w:rPr>
            <w:rStyle w:val="Hyperlink"/>
            <w:sz w:val="20"/>
            <w:szCs w:val="20"/>
          </w:rPr>
          <w:t>Accessibility Checker</w:t>
        </w:r>
      </w:hyperlink>
      <w:r w:rsidRPr="00416176">
        <w:rPr>
          <w:sz w:val="20"/>
          <w:szCs w:val="20"/>
        </w:rPr>
        <w:t xml:space="preserve"> for identifying and repairing accessibility issues, which is located under the </w:t>
      </w:r>
      <w:r w:rsidRPr="00416176">
        <w:rPr>
          <w:b/>
          <w:bCs/>
          <w:sz w:val="20"/>
          <w:szCs w:val="20"/>
        </w:rPr>
        <w:t>Review</w:t>
      </w:r>
      <w:r w:rsidRPr="00416176">
        <w:rPr>
          <w:sz w:val="20"/>
          <w:szCs w:val="20"/>
        </w:rPr>
        <w:t xml:space="preserve"> tab and </w:t>
      </w:r>
      <w:r w:rsidRPr="00416176">
        <w:rPr>
          <w:b/>
          <w:bCs/>
          <w:sz w:val="20"/>
          <w:szCs w:val="20"/>
        </w:rPr>
        <w:t>Check Accessibility</w:t>
      </w:r>
      <w:r w:rsidRPr="00416176">
        <w:rPr>
          <w:sz w:val="20"/>
          <w:szCs w:val="20"/>
        </w:rPr>
        <w:t xml:space="preserve"> sub-tab. </w:t>
      </w:r>
    </w:p>
    <w:p w14:paraId="5D08D662" w14:textId="77777777" w:rsidR="00D825DD" w:rsidRPr="00416176" w:rsidRDefault="00D825DD" w:rsidP="00D825DD">
      <w:pPr>
        <w:pStyle w:val="BodyCopyWorking"/>
        <w:rPr>
          <w:sz w:val="20"/>
          <w:szCs w:val="20"/>
          <w:lang w:val="en-CA"/>
        </w:rPr>
      </w:pPr>
      <w:r w:rsidRPr="00416176">
        <w:rPr>
          <w:sz w:val="20"/>
          <w:szCs w:val="20"/>
          <w:lang w:val="en-CA"/>
        </w:rPr>
        <w:t>When completing your submission:</w:t>
      </w:r>
    </w:p>
    <w:p w14:paraId="37155B39" w14:textId="77777777" w:rsidR="00D825DD" w:rsidRPr="00416176" w:rsidRDefault="00D825DD" w:rsidP="002D72F3">
      <w:pPr>
        <w:pStyle w:val="BodyCopyWorking"/>
        <w:numPr>
          <w:ilvl w:val="0"/>
          <w:numId w:val="10"/>
        </w:numPr>
        <w:rPr>
          <w:sz w:val="20"/>
          <w:szCs w:val="20"/>
        </w:rPr>
      </w:pPr>
      <w:r w:rsidRPr="00416176">
        <w:rPr>
          <w:sz w:val="20"/>
          <w:szCs w:val="20"/>
        </w:rPr>
        <w:t xml:space="preserve">Reuse the existing AODA-compliant tables within this template if more tables are required. If using your own tables, ensure that all columns and rows have a header. Do not leave blank cells within tables. </w:t>
      </w:r>
    </w:p>
    <w:p w14:paraId="49596995" w14:textId="76543663" w:rsidR="00D825DD" w:rsidRPr="00416176" w:rsidRDefault="009D6D92" w:rsidP="002D72F3">
      <w:pPr>
        <w:pStyle w:val="BodyCopyWorking"/>
        <w:numPr>
          <w:ilvl w:val="0"/>
          <w:numId w:val="10"/>
        </w:numPr>
        <w:rPr>
          <w:sz w:val="20"/>
          <w:szCs w:val="20"/>
        </w:rPr>
      </w:pPr>
      <w:r>
        <w:rPr>
          <w:sz w:val="20"/>
          <w:szCs w:val="20"/>
        </w:rPr>
        <w:t>Include</w:t>
      </w:r>
      <w:r w:rsidR="00D825DD" w:rsidRPr="00416176">
        <w:rPr>
          <w:sz w:val="20"/>
          <w:szCs w:val="20"/>
        </w:rPr>
        <w:t xml:space="preserve"> 1 to 2 lines of alternative text (alt-text) to describe any figures or images included within this document.</w:t>
      </w:r>
    </w:p>
    <w:p w14:paraId="063444BC" w14:textId="77777777" w:rsidR="00D825DD" w:rsidRPr="00416176" w:rsidRDefault="00D825DD" w:rsidP="002D72F3">
      <w:pPr>
        <w:pStyle w:val="BodyCopyWorking"/>
        <w:numPr>
          <w:ilvl w:val="0"/>
          <w:numId w:val="10"/>
        </w:numPr>
        <w:rPr>
          <w:sz w:val="20"/>
          <w:szCs w:val="20"/>
        </w:rPr>
      </w:pPr>
      <w:r w:rsidRPr="00416176">
        <w:rPr>
          <w:sz w:val="20"/>
          <w:szCs w:val="20"/>
        </w:rPr>
        <w:t xml:space="preserve">When using figures and graphs, </w:t>
      </w:r>
      <w:proofErr w:type="spellStart"/>
      <w:r w:rsidRPr="00416176">
        <w:rPr>
          <w:sz w:val="20"/>
          <w:szCs w:val="20"/>
        </w:rPr>
        <w:t>colour</w:t>
      </w:r>
      <w:proofErr w:type="spellEnd"/>
      <w:r w:rsidRPr="00416176">
        <w:rPr>
          <w:sz w:val="20"/>
          <w:szCs w:val="20"/>
        </w:rPr>
        <w:t xml:space="preserve"> should not be used as the sole method for conveying content or distinguishing visual elements. </w:t>
      </w:r>
    </w:p>
    <w:p w14:paraId="5EFA331B" w14:textId="77777777" w:rsidR="00762B26" w:rsidRPr="004E64F2" w:rsidRDefault="00762B26" w:rsidP="00762B26">
      <w:pPr>
        <w:pStyle w:val="Subheadinglvl1Working"/>
        <w:rPr>
          <w:color w:val="0067B9"/>
        </w:rPr>
      </w:pPr>
      <w:r w:rsidRPr="004E64F2">
        <w:rPr>
          <w:color w:val="0067B9"/>
        </w:rPr>
        <w:t xml:space="preserve">Before Completing </w:t>
      </w:r>
      <w:r w:rsidRPr="480DBB79">
        <w:rPr>
          <w:color w:val="0067B9"/>
        </w:rPr>
        <w:t xml:space="preserve">the </w:t>
      </w:r>
      <w:r w:rsidRPr="004E64F2">
        <w:rPr>
          <w:color w:val="0067B9"/>
        </w:rPr>
        <w:t>Template</w:t>
      </w:r>
    </w:p>
    <w:p w14:paraId="3F877C15" w14:textId="77777777" w:rsidR="00762B26" w:rsidRPr="001D0E64" w:rsidRDefault="00762B26" w:rsidP="00762B26">
      <w:pPr>
        <w:pStyle w:val="BodyCopyWorking"/>
        <w:rPr>
          <w:sz w:val="20"/>
          <w:szCs w:val="20"/>
          <w:lang w:val="en-CA"/>
        </w:rPr>
      </w:pPr>
      <w:bookmarkStart w:id="3" w:name="_Hlk26257215"/>
      <w:r w:rsidRPr="001D0E64">
        <w:rPr>
          <w:sz w:val="20"/>
          <w:szCs w:val="20"/>
          <w:lang w:val="en-CA"/>
        </w:rPr>
        <w:t xml:space="preserve">Please review the following documents to ensure an understanding of </w:t>
      </w:r>
      <w:r>
        <w:rPr>
          <w:sz w:val="20"/>
          <w:szCs w:val="20"/>
          <w:lang w:val="en-CA"/>
        </w:rPr>
        <w:t>our</w:t>
      </w:r>
      <w:r w:rsidRPr="001D0E64">
        <w:rPr>
          <w:sz w:val="20"/>
          <w:szCs w:val="20"/>
          <w:lang w:val="en-CA"/>
        </w:rPr>
        <w:t xml:space="preserve"> procedures and submission guidelines:</w:t>
      </w:r>
    </w:p>
    <w:bookmarkStart w:id="4" w:name="_Hlk72338330"/>
    <w:bookmarkEnd w:id="3"/>
    <w:p w14:paraId="4BB01356" w14:textId="2C5B863B" w:rsidR="00762B26" w:rsidRPr="001D0E64" w:rsidRDefault="00762B26" w:rsidP="00762B26">
      <w:pPr>
        <w:pStyle w:val="Bulletslvl1Working"/>
        <w:ind w:left="360" w:hanging="360"/>
        <w:rPr>
          <w:color w:val="0067B9"/>
          <w:sz w:val="20"/>
          <w:szCs w:val="20"/>
          <w:u w:val="single"/>
        </w:rPr>
      </w:pPr>
      <w:r w:rsidRPr="001D0E64">
        <w:rPr>
          <w:color w:val="0067B9"/>
          <w:sz w:val="20"/>
          <w:szCs w:val="20"/>
          <w:u w:val="single"/>
        </w:rPr>
        <w:lastRenderedPageBreak/>
        <w:fldChar w:fldCharType="begin"/>
      </w:r>
      <w:r>
        <w:rPr>
          <w:color w:val="0067B9"/>
          <w:sz w:val="20"/>
          <w:szCs w:val="20"/>
          <w:u w:val="single"/>
        </w:rPr>
        <w:instrText>HYPERLINK "https://www.cda-amc.ca/sites/default/files/Drug_Review_Process/Drug_Reimbursement_Review_Procedures.pdf"</w:instrText>
      </w:r>
      <w:r w:rsidRPr="001D0E64">
        <w:rPr>
          <w:color w:val="0067B9"/>
          <w:sz w:val="20"/>
          <w:szCs w:val="20"/>
          <w:u w:val="single"/>
        </w:rPr>
      </w:r>
      <w:r w:rsidRPr="001D0E64">
        <w:rPr>
          <w:color w:val="0067B9"/>
          <w:sz w:val="20"/>
          <w:szCs w:val="20"/>
          <w:u w:val="single"/>
        </w:rPr>
        <w:fldChar w:fldCharType="separate"/>
      </w:r>
      <w:r w:rsidRPr="001D0E64">
        <w:rPr>
          <w:color w:val="0067B9"/>
          <w:sz w:val="20"/>
          <w:szCs w:val="20"/>
          <w:u w:val="single"/>
        </w:rPr>
        <w:t>Procedures for Reimbursement Reviews</w:t>
      </w:r>
      <w:r w:rsidRPr="001D0E64">
        <w:rPr>
          <w:color w:val="0067B9"/>
          <w:sz w:val="20"/>
          <w:szCs w:val="20"/>
          <w:u w:val="single"/>
        </w:rPr>
        <w:fldChar w:fldCharType="end"/>
      </w:r>
      <w:r w:rsidRPr="001D0E64">
        <w:rPr>
          <w:color w:val="0067B9"/>
          <w:sz w:val="20"/>
          <w:szCs w:val="20"/>
          <w:u w:val="single"/>
        </w:rPr>
        <w:t xml:space="preserve"> </w:t>
      </w:r>
    </w:p>
    <w:bookmarkEnd w:id="4"/>
    <w:p w14:paraId="3CE29EB0" w14:textId="77777777" w:rsidR="00762B26" w:rsidRPr="001D0E64" w:rsidRDefault="00762B26" w:rsidP="00762B26">
      <w:pPr>
        <w:pStyle w:val="Bulletslvl1Working"/>
        <w:ind w:left="360" w:hanging="360"/>
        <w:rPr>
          <w:sz w:val="20"/>
          <w:szCs w:val="20"/>
        </w:rPr>
      </w:pPr>
      <w:r w:rsidRPr="00835873">
        <w:rPr>
          <w:sz w:val="20"/>
          <w:szCs w:val="20"/>
        </w:rPr>
        <w:t xml:space="preserve">Pharmaceutical Review Updates </w:t>
      </w:r>
      <w:r w:rsidRPr="001D0E64">
        <w:rPr>
          <w:sz w:val="20"/>
          <w:szCs w:val="20"/>
        </w:rPr>
        <w:t>for any applicable information.</w:t>
      </w:r>
    </w:p>
    <w:p w14:paraId="04D21CDD" w14:textId="77777777" w:rsidR="009C3B93" w:rsidRPr="004E64F2" w:rsidRDefault="009C3B93" w:rsidP="009C3B93">
      <w:pPr>
        <w:pStyle w:val="Subheadinglvl1Working"/>
        <w:rPr>
          <w:color w:val="0067B9"/>
        </w:rPr>
      </w:pPr>
      <w:r w:rsidRPr="004E64F2">
        <w:rPr>
          <w:color w:val="0067B9"/>
        </w:rPr>
        <w:t xml:space="preserve">Completing </w:t>
      </w:r>
      <w:r w:rsidRPr="480DBB79">
        <w:rPr>
          <w:color w:val="0067B9"/>
        </w:rPr>
        <w:t xml:space="preserve">the </w:t>
      </w:r>
      <w:r w:rsidRPr="004E64F2">
        <w:rPr>
          <w:color w:val="0067B9"/>
        </w:rPr>
        <w:t>Template</w:t>
      </w:r>
    </w:p>
    <w:p w14:paraId="0BA9FF30" w14:textId="77777777" w:rsidR="009C3B93" w:rsidRPr="001B3ED6" w:rsidRDefault="009C3B93" w:rsidP="00AD6C35">
      <w:pPr>
        <w:pStyle w:val="Subheadinglvl3Working"/>
        <w:rPr>
          <w:lang w:eastAsia="en-CA"/>
        </w:rPr>
      </w:pPr>
      <w:r>
        <w:rPr>
          <w:lang w:eastAsia="en-CA"/>
        </w:rPr>
        <w:t>General Guidelines</w:t>
      </w:r>
    </w:p>
    <w:p w14:paraId="13AF910F" w14:textId="4E5F049B" w:rsidR="009C3B93" w:rsidRPr="00C7742D" w:rsidRDefault="009C3B93" w:rsidP="009C3B93">
      <w:pPr>
        <w:pStyle w:val="BodyCopyWorking"/>
        <w:rPr>
          <w:b/>
          <w:bCs/>
          <w:sz w:val="20"/>
          <w:szCs w:val="20"/>
        </w:rPr>
      </w:pPr>
      <w:r w:rsidRPr="00A91491">
        <w:rPr>
          <w:sz w:val="20"/>
          <w:szCs w:val="20"/>
        </w:rPr>
        <w:t xml:space="preserve">Complete all sections of the template using </w:t>
      </w:r>
      <w:r>
        <w:rPr>
          <w:sz w:val="20"/>
          <w:szCs w:val="20"/>
        </w:rPr>
        <w:t>9</w:t>
      </w:r>
      <w:r w:rsidRPr="00A91491">
        <w:rPr>
          <w:sz w:val="20"/>
          <w:szCs w:val="20"/>
        </w:rPr>
        <w:t>-point Arial font type in text and 9-po</w:t>
      </w:r>
      <w:r>
        <w:rPr>
          <w:sz w:val="20"/>
          <w:szCs w:val="20"/>
        </w:rPr>
        <w:t>i</w:t>
      </w:r>
      <w:r w:rsidRPr="00A91491">
        <w:rPr>
          <w:sz w:val="20"/>
          <w:szCs w:val="20"/>
        </w:rPr>
        <w:t xml:space="preserve">nt Arial font in tables. </w:t>
      </w:r>
      <w:r>
        <w:rPr>
          <w:sz w:val="20"/>
          <w:szCs w:val="20"/>
        </w:rPr>
        <w:t xml:space="preserve">Do not alter the page margin settings. </w:t>
      </w:r>
      <w:r w:rsidRPr="00A91491">
        <w:rPr>
          <w:sz w:val="20"/>
          <w:szCs w:val="20"/>
        </w:rPr>
        <w:t xml:space="preserve">Include figure </w:t>
      </w:r>
      <w:r w:rsidRPr="00AC0D1A">
        <w:rPr>
          <w:sz w:val="20"/>
          <w:szCs w:val="20"/>
        </w:rPr>
        <w:t xml:space="preserve">and table numbers and provide a list of figures and a list of tables after the table of contents. </w:t>
      </w:r>
      <w:r w:rsidR="007270CE" w:rsidRPr="00AC0D1A">
        <w:rPr>
          <w:sz w:val="20"/>
          <w:szCs w:val="20"/>
        </w:rPr>
        <w:t>Data should reflect the results reported in the clinical study report(s) whenever possible.</w:t>
      </w:r>
      <w:r w:rsidR="007270CE">
        <w:rPr>
          <w:sz w:val="20"/>
          <w:szCs w:val="20"/>
        </w:rPr>
        <w:t xml:space="preserve"> </w:t>
      </w:r>
      <w:r w:rsidR="00471251" w:rsidRPr="00C7742D">
        <w:rPr>
          <w:b/>
          <w:bCs/>
          <w:sz w:val="20"/>
          <w:szCs w:val="20"/>
        </w:rPr>
        <w:t xml:space="preserve">The total length of the Sponsor’s Summary of the Clinical Evidence </w:t>
      </w:r>
      <w:r w:rsidR="008C7CAA">
        <w:rPr>
          <w:b/>
          <w:bCs/>
          <w:sz w:val="20"/>
          <w:szCs w:val="20"/>
        </w:rPr>
        <w:t xml:space="preserve">section </w:t>
      </w:r>
      <w:r w:rsidR="00471251" w:rsidRPr="00C7742D">
        <w:rPr>
          <w:b/>
          <w:bCs/>
          <w:sz w:val="20"/>
          <w:szCs w:val="20"/>
        </w:rPr>
        <w:t>(excluding the tables of contents, abbreviations list, appendices, and reference list), cannot exceed 15 pages.</w:t>
      </w:r>
    </w:p>
    <w:p w14:paraId="69227C42" w14:textId="524FCFAC" w:rsidR="009C3B93" w:rsidRPr="00AC0D1A" w:rsidRDefault="009C3B93" w:rsidP="009C3B93">
      <w:pPr>
        <w:pStyle w:val="InstructionsWorking"/>
        <w:numPr>
          <w:ilvl w:val="0"/>
          <w:numId w:val="0"/>
        </w:numPr>
        <w:rPr>
          <w:color w:val="auto"/>
          <w:sz w:val="20"/>
          <w:szCs w:val="20"/>
        </w:rPr>
      </w:pPr>
      <w:r w:rsidRPr="00395A03">
        <w:rPr>
          <w:color w:val="auto"/>
          <w:sz w:val="20"/>
          <w:szCs w:val="20"/>
        </w:rPr>
        <w:t>When the template is complete, delete this cover page with the instructions</w:t>
      </w:r>
      <w:r>
        <w:rPr>
          <w:color w:val="auto"/>
          <w:sz w:val="20"/>
          <w:szCs w:val="20"/>
        </w:rPr>
        <w:t xml:space="preserve">, </w:t>
      </w:r>
      <w:r w:rsidR="00E934D3">
        <w:rPr>
          <w:color w:val="auto"/>
          <w:sz w:val="20"/>
          <w:szCs w:val="20"/>
        </w:rPr>
        <w:t xml:space="preserve">the record of updates section, </w:t>
      </w:r>
      <w:r>
        <w:rPr>
          <w:color w:val="auto"/>
          <w:sz w:val="20"/>
          <w:szCs w:val="20"/>
        </w:rPr>
        <w:t xml:space="preserve">and all red font instructions throughout the template. </w:t>
      </w:r>
      <w:r w:rsidRPr="006A3AE7">
        <w:rPr>
          <w:color w:val="auto"/>
          <w:sz w:val="20"/>
          <w:szCs w:val="20"/>
        </w:rPr>
        <w:t>Save th</w:t>
      </w:r>
      <w:r w:rsidRPr="00395A03">
        <w:rPr>
          <w:color w:val="auto"/>
          <w:sz w:val="20"/>
          <w:szCs w:val="20"/>
        </w:rPr>
        <w:t>e completed template as a Word document.</w:t>
      </w:r>
    </w:p>
    <w:p w14:paraId="7473B08E" w14:textId="170D4EA7" w:rsidR="00AA2471" w:rsidRPr="0021652A" w:rsidRDefault="00AA2471" w:rsidP="00AD6C35">
      <w:pPr>
        <w:pStyle w:val="Subheadinglvl3Working"/>
      </w:pPr>
      <w:r w:rsidRPr="0021652A">
        <w:t>Completing References</w:t>
      </w:r>
    </w:p>
    <w:p w14:paraId="30495EBD" w14:textId="2875BCE9" w:rsidR="000C1AD5" w:rsidRPr="00AD6C35" w:rsidRDefault="00C901A9" w:rsidP="00497A0B">
      <w:pPr>
        <w:pStyle w:val="BodyCopyWorking"/>
        <w:rPr>
          <w:rFonts w:eastAsia="Calibri"/>
          <w:sz w:val="20"/>
          <w:szCs w:val="20"/>
          <w:lang w:eastAsia="en-CA"/>
        </w:rPr>
      </w:pPr>
      <w:r w:rsidRPr="00AD6C35">
        <w:rPr>
          <w:sz w:val="20"/>
          <w:szCs w:val="20"/>
        </w:rPr>
        <w:t xml:space="preserve">Provide clear references to source documentation used (including citations and corresponding table and figure numbers from data sources) when completing the template. In-text citations to sponsor references must be referenced numerically in order of appearance using superscript numbers. </w:t>
      </w:r>
      <w:bookmarkStart w:id="5" w:name="_Hlk95393079"/>
      <w:r w:rsidRPr="00AD6C35">
        <w:rPr>
          <w:sz w:val="20"/>
          <w:szCs w:val="20"/>
        </w:rPr>
        <w:t xml:space="preserve">The sponsor must provide an RIS file containing the references used in the report. An RIS file is a standardized bibliographic format that enables citation management programs to exchange documents. </w:t>
      </w:r>
      <w:bookmarkEnd w:id="5"/>
      <w:r w:rsidR="000C1AD5" w:rsidRPr="00AD6C35">
        <w:rPr>
          <w:sz w:val="20"/>
          <w:szCs w:val="20"/>
        </w:rPr>
        <w:t xml:space="preserve">References must be provided at the end of the document in the </w:t>
      </w:r>
      <w:r w:rsidR="00886436" w:rsidRPr="00AD6C35">
        <w:rPr>
          <w:sz w:val="20"/>
          <w:szCs w:val="20"/>
        </w:rPr>
        <w:t xml:space="preserve">References </w:t>
      </w:r>
      <w:r w:rsidR="000C1AD5" w:rsidRPr="00AD6C35">
        <w:rPr>
          <w:sz w:val="20"/>
          <w:szCs w:val="20"/>
        </w:rPr>
        <w:t>section</w:t>
      </w:r>
      <w:r w:rsidR="00497A0B" w:rsidRPr="00AD6C35">
        <w:rPr>
          <w:sz w:val="20"/>
          <w:szCs w:val="20"/>
        </w:rPr>
        <w:t>.</w:t>
      </w:r>
    </w:p>
    <w:p w14:paraId="1E336606" w14:textId="77777777" w:rsidR="00441516" w:rsidRPr="00AC0D1A" w:rsidRDefault="00441516" w:rsidP="00441516">
      <w:pPr>
        <w:pStyle w:val="BodyCopyCADTH"/>
        <w:tabs>
          <w:tab w:val="left" w:pos="6530"/>
        </w:tabs>
        <w:spacing w:before="0" w:after="0"/>
        <w:ind w:left="0"/>
        <w:rPr>
          <w:b/>
          <w:bCs/>
          <w:sz w:val="20"/>
          <w:szCs w:val="20"/>
          <w:lang w:val="en-CA" w:eastAsia="en-CA"/>
        </w:rPr>
      </w:pPr>
      <w:r>
        <w:rPr>
          <w:b/>
          <w:bCs/>
          <w:sz w:val="20"/>
          <w:szCs w:val="20"/>
          <w:lang w:val="en-CA" w:eastAsia="en-CA"/>
        </w:rPr>
        <w:t>Background</w:t>
      </w:r>
      <w:r>
        <w:rPr>
          <w:b/>
          <w:bCs/>
          <w:sz w:val="20"/>
          <w:szCs w:val="20"/>
          <w:lang w:val="en-CA" w:eastAsia="en-CA"/>
        </w:rPr>
        <w:tab/>
      </w:r>
    </w:p>
    <w:p w14:paraId="34DDC840" w14:textId="0E333A1D" w:rsidR="00441516" w:rsidRPr="00AC0D1A" w:rsidRDefault="00441516" w:rsidP="00441516">
      <w:pPr>
        <w:pStyle w:val="InstructionsWorking"/>
        <w:numPr>
          <w:ilvl w:val="0"/>
          <w:numId w:val="0"/>
        </w:numPr>
        <w:spacing w:after="120"/>
        <w:rPr>
          <w:color w:val="auto"/>
          <w:sz w:val="20"/>
          <w:szCs w:val="20"/>
          <w:lang w:val="en-CA" w:eastAsia="en-CA"/>
        </w:rPr>
      </w:pPr>
      <w:r w:rsidRPr="00AC0D1A">
        <w:rPr>
          <w:color w:val="auto"/>
          <w:sz w:val="20"/>
          <w:szCs w:val="20"/>
          <w:lang w:val="en-CA" w:eastAsia="en-CA"/>
        </w:rPr>
        <w:t>In this section the sponsor is required to summarize key background information regarding the drug under review and the condition for which the drug under review is indicated. Please ensure that statements are appropriately referenced.</w:t>
      </w:r>
      <w:r w:rsidR="00341F18">
        <w:rPr>
          <w:color w:val="auto"/>
          <w:sz w:val="20"/>
          <w:szCs w:val="20"/>
          <w:lang w:val="en-CA" w:eastAsia="en-CA"/>
        </w:rPr>
        <w:t xml:space="preserve"> Appendix 1 accompanies this section and must be completed.</w:t>
      </w:r>
    </w:p>
    <w:p w14:paraId="3B581172" w14:textId="11A1C195" w:rsidR="00441516" w:rsidRPr="00AC0D1A" w:rsidRDefault="00441516" w:rsidP="00441516">
      <w:pPr>
        <w:pStyle w:val="BodyCopyCADTH"/>
        <w:spacing w:before="0" w:after="0"/>
        <w:ind w:left="0"/>
        <w:rPr>
          <w:b/>
          <w:bCs/>
          <w:sz w:val="20"/>
          <w:szCs w:val="20"/>
          <w:lang w:val="en-CA" w:eastAsia="en-CA"/>
        </w:rPr>
      </w:pPr>
      <w:r>
        <w:rPr>
          <w:b/>
          <w:bCs/>
          <w:sz w:val="20"/>
          <w:szCs w:val="20"/>
          <w:lang w:val="en-CA" w:eastAsia="en-CA"/>
        </w:rPr>
        <w:t xml:space="preserve">Sponsor’s Summary of the </w:t>
      </w:r>
      <w:r w:rsidR="001E7DB1">
        <w:rPr>
          <w:b/>
          <w:bCs/>
          <w:sz w:val="20"/>
          <w:szCs w:val="20"/>
          <w:lang w:val="en-CA" w:eastAsia="en-CA"/>
        </w:rPr>
        <w:t>Clinical</w:t>
      </w:r>
      <w:r>
        <w:rPr>
          <w:b/>
          <w:bCs/>
          <w:sz w:val="20"/>
          <w:szCs w:val="20"/>
          <w:lang w:val="en-CA" w:eastAsia="en-CA"/>
        </w:rPr>
        <w:t xml:space="preserve"> Evidence</w:t>
      </w:r>
    </w:p>
    <w:p w14:paraId="3CA22638" w14:textId="6F0E8245" w:rsidR="00441516" w:rsidRPr="00AC0D1A" w:rsidRDefault="00441516" w:rsidP="00441516">
      <w:pPr>
        <w:pStyle w:val="InstructionsWorking"/>
        <w:numPr>
          <w:ilvl w:val="0"/>
          <w:numId w:val="0"/>
        </w:numPr>
        <w:spacing w:after="120"/>
        <w:rPr>
          <w:color w:val="auto"/>
          <w:sz w:val="20"/>
          <w:szCs w:val="20"/>
          <w:lang w:val="en-CA" w:eastAsia="en-CA"/>
        </w:rPr>
      </w:pPr>
      <w:r w:rsidRPr="00AC0D1A">
        <w:rPr>
          <w:color w:val="auto"/>
          <w:sz w:val="20"/>
          <w:szCs w:val="20"/>
          <w:lang w:val="en-CA" w:eastAsia="en-CA"/>
        </w:rPr>
        <w:t xml:space="preserve">In this section the sponsor is required to summarize the results from </w:t>
      </w:r>
      <w:r w:rsidR="009E13BA">
        <w:rPr>
          <w:color w:val="auto"/>
          <w:sz w:val="20"/>
          <w:szCs w:val="20"/>
          <w:lang w:val="en-CA" w:eastAsia="en-CA"/>
        </w:rPr>
        <w:t>pivotal and key</w:t>
      </w:r>
      <w:r w:rsidR="00CE310E">
        <w:rPr>
          <w:color w:val="auto"/>
          <w:sz w:val="20"/>
          <w:szCs w:val="20"/>
          <w:lang w:val="en-CA" w:eastAsia="en-CA"/>
        </w:rPr>
        <w:t xml:space="preserve"> clinical studies</w:t>
      </w:r>
      <w:r w:rsidRPr="00AC0D1A">
        <w:rPr>
          <w:color w:val="auto"/>
          <w:sz w:val="20"/>
          <w:szCs w:val="20"/>
          <w:lang w:val="en-CA" w:eastAsia="en-CA"/>
        </w:rPr>
        <w:t>.</w:t>
      </w:r>
      <w:r>
        <w:rPr>
          <w:color w:val="auto"/>
          <w:sz w:val="20"/>
          <w:szCs w:val="20"/>
          <w:lang w:val="en-CA" w:eastAsia="en-CA"/>
        </w:rPr>
        <w:t xml:space="preserve"> Appendices </w:t>
      </w:r>
      <w:r w:rsidR="004F0588">
        <w:rPr>
          <w:color w:val="auto"/>
          <w:sz w:val="20"/>
          <w:szCs w:val="20"/>
          <w:lang w:val="en-CA" w:eastAsia="en-CA"/>
        </w:rPr>
        <w:t>2</w:t>
      </w:r>
      <w:r>
        <w:rPr>
          <w:color w:val="auto"/>
          <w:sz w:val="20"/>
          <w:szCs w:val="20"/>
          <w:lang w:val="en-CA" w:eastAsia="en-CA"/>
        </w:rPr>
        <w:t xml:space="preserve"> to 5 accompany this section and must be completed.</w:t>
      </w:r>
    </w:p>
    <w:p w14:paraId="37A33BD7" w14:textId="67C2362A" w:rsidR="00441516" w:rsidRPr="00622F9C" w:rsidRDefault="001E7DB1" w:rsidP="00441516">
      <w:pPr>
        <w:pStyle w:val="BodyCopyCADTH"/>
        <w:ind w:left="0"/>
        <w:rPr>
          <w:b/>
          <w:bCs/>
          <w:sz w:val="20"/>
          <w:szCs w:val="20"/>
          <w:lang w:val="en-CA" w:eastAsia="en-CA"/>
        </w:rPr>
      </w:pPr>
      <w:r>
        <w:rPr>
          <w:b/>
          <w:bCs/>
          <w:sz w:val="20"/>
          <w:szCs w:val="20"/>
          <w:lang w:val="en-CA" w:eastAsia="en-CA"/>
        </w:rPr>
        <w:t>Pharmacoe</w:t>
      </w:r>
      <w:r w:rsidR="00441516">
        <w:rPr>
          <w:b/>
          <w:bCs/>
          <w:sz w:val="20"/>
          <w:szCs w:val="20"/>
          <w:lang w:val="en-CA" w:eastAsia="en-CA"/>
        </w:rPr>
        <w:t>conomic Evaluation</w:t>
      </w:r>
    </w:p>
    <w:p w14:paraId="79328187" w14:textId="6391ABFE" w:rsidR="00441516" w:rsidRPr="00441516" w:rsidRDefault="00441516" w:rsidP="00441516">
      <w:pPr>
        <w:pStyle w:val="BodyCopyWorking"/>
        <w:rPr>
          <w:lang w:val="en-CA"/>
        </w:rPr>
        <w:sectPr w:rsidR="00441516" w:rsidRPr="00441516" w:rsidSect="004B6C04">
          <w:headerReference w:type="default" r:id="rId15"/>
          <w:footerReference w:type="default" r:id="rId16"/>
          <w:headerReference w:type="first" r:id="rId17"/>
          <w:footerReference w:type="first" r:id="rId18"/>
          <w:pgSz w:w="12240" w:h="15840"/>
          <w:pgMar w:top="2362" w:right="821" w:bottom="1454" w:left="821" w:header="706" w:footer="706" w:gutter="0"/>
          <w:cols w:space="708"/>
          <w:titlePg/>
          <w:docGrid w:linePitch="360"/>
        </w:sectPr>
      </w:pPr>
      <w:r>
        <w:rPr>
          <w:sz w:val="20"/>
          <w:szCs w:val="20"/>
          <w:lang w:val="en-CA" w:eastAsia="en-CA"/>
        </w:rPr>
        <w:t xml:space="preserve">This section is reserved for the CDA-AMC review of the sponsor’s </w:t>
      </w:r>
      <w:r w:rsidR="00154CE2">
        <w:rPr>
          <w:sz w:val="20"/>
          <w:szCs w:val="20"/>
          <w:lang w:val="en-CA" w:eastAsia="en-CA"/>
        </w:rPr>
        <w:t>submitted cost information</w:t>
      </w:r>
      <w:r w:rsidR="001D7E67">
        <w:rPr>
          <w:sz w:val="20"/>
          <w:szCs w:val="20"/>
          <w:lang w:val="en-CA" w:eastAsia="en-CA"/>
        </w:rPr>
        <w:t xml:space="preserve">. </w:t>
      </w:r>
      <w:r>
        <w:rPr>
          <w:sz w:val="20"/>
          <w:szCs w:val="20"/>
          <w:lang w:val="en-CA" w:eastAsia="en-CA"/>
        </w:rPr>
        <w:t xml:space="preserve">Appendix </w:t>
      </w:r>
      <w:r w:rsidR="00154CE2">
        <w:rPr>
          <w:sz w:val="20"/>
          <w:szCs w:val="20"/>
          <w:lang w:val="en-CA" w:eastAsia="en-CA"/>
        </w:rPr>
        <w:t>6</w:t>
      </w:r>
      <w:r w:rsidR="001D7E67">
        <w:rPr>
          <w:sz w:val="20"/>
          <w:szCs w:val="20"/>
          <w:lang w:val="en-CA" w:eastAsia="en-CA"/>
        </w:rPr>
        <w:t xml:space="preserve"> accompanies this section and must be completed.</w:t>
      </w:r>
    </w:p>
    <w:p w14:paraId="14B357F7" w14:textId="77777777" w:rsidR="002E64B9" w:rsidRDefault="002E64B9" w:rsidP="002E64B9">
      <w:pPr>
        <w:pStyle w:val="SectionHeadingWorking"/>
      </w:pPr>
      <w:bookmarkStart w:id="6" w:name="_Toc129685133"/>
      <w:bookmarkStart w:id="7" w:name="_Toc184987914"/>
      <w:bookmarkStart w:id="8" w:name="_Toc191035615"/>
      <w:r w:rsidRPr="0062107F">
        <w:lastRenderedPageBreak/>
        <w:t>Record of Updates</w:t>
      </w:r>
      <w:bookmarkEnd w:id="6"/>
      <w:r>
        <w:t xml:space="preserve"> to Template</w:t>
      </w:r>
      <w:bookmarkEnd w:id="7"/>
      <w:bookmarkEnd w:id="8"/>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2224"/>
        <w:gridCol w:w="7472"/>
      </w:tblGrid>
      <w:tr w:rsidR="002E64B9" w:rsidRPr="0062107F" w14:paraId="4DC2310D" w14:textId="77777777">
        <w:trPr>
          <w:trHeight w:val="20"/>
        </w:trPr>
        <w:tc>
          <w:tcPr>
            <w:tcW w:w="423" w:type="pct"/>
            <w:shd w:val="clear" w:color="auto" w:fill="0067B9"/>
            <w:tcMar>
              <w:top w:w="14" w:type="dxa"/>
              <w:left w:w="115" w:type="dxa"/>
              <w:bottom w:w="14" w:type="dxa"/>
              <w:right w:w="115" w:type="dxa"/>
            </w:tcMar>
            <w:vAlign w:val="center"/>
          </w:tcPr>
          <w:p w14:paraId="3F425EDF" w14:textId="77777777" w:rsidR="002E64B9" w:rsidRPr="0062107F" w:rsidRDefault="002E64B9" w:rsidP="008F0172">
            <w:pPr>
              <w:rPr>
                <w:rFonts w:ascii="Arial" w:hAnsi="Arial" w:cs="Arial"/>
                <w:b/>
                <w:color w:val="FFFFFF" w:themeColor="background1"/>
                <w:sz w:val="18"/>
                <w:szCs w:val="18"/>
              </w:rPr>
            </w:pPr>
            <w:r w:rsidRPr="0062107F">
              <w:rPr>
                <w:rFonts w:ascii="Arial" w:hAnsi="Arial" w:cs="Arial"/>
                <w:b/>
                <w:color w:val="FFFFFF" w:themeColor="background1"/>
                <w:sz w:val="18"/>
                <w:szCs w:val="18"/>
              </w:rPr>
              <w:t>Version</w:t>
            </w:r>
          </w:p>
        </w:tc>
        <w:tc>
          <w:tcPr>
            <w:tcW w:w="1050" w:type="pct"/>
            <w:shd w:val="clear" w:color="auto" w:fill="0067B9"/>
            <w:tcMar>
              <w:top w:w="14" w:type="dxa"/>
              <w:left w:w="115" w:type="dxa"/>
              <w:bottom w:w="14" w:type="dxa"/>
              <w:right w:w="115" w:type="dxa"/>
            </w:tcMar>
            <w:vAlign w:val="center"/>
          </w:tcPr>
          <w:p w14:paraId="703E5711" w14:textId="77777777" w:rsidR="002E64B9" w:rsidRPr="0062107F" w:rsidRDefault="002E64B9" w:rsidP="008F0172">
            <w:pPr>
              <w:jc w:val="center"/>
              <w:rPr>
                <w:rFonts w:ascii="Arial" w:hAnsi="Arial" w:cs="Arial"/>
                <w:b/>
                <w:color w:val="FFFFFF" w:themeColor="background1"/>
                <w:sz w:val="18"/>
                <w:szCs w:val="18"/>
              </w:rPr>
            </w:pPr>
            <w:r w:rsidRPr="0062107F">
              <w:rPr>
                <w:rFonts w:ascii="Arial" w:hAnsi="Arial" w:cs="Arial"/>
                <w:b/>
                <w:color w:val="FFFFFF" w:themeColor="background1"/>
                <w:sz w:val="18"/>
                <w:szCs w:val="18"/>
              </w:rPr>
              <w:t>Date</w:t>
            </w:r>
          </w:p>
        </w:tc>
        <w:tc>
          <w:tcPr>
            <w:tcW w:w="3527" w:type="pct"/>
            <w:shd w:val="clear" w:color="auto" w:fill="0067B9"/>
          </w:tcPr>
          <w:p w14:paraId="229F2103" w14:textId="77777777" w:rsidR="002E64B9" w:rsidRPr="0062107F" w:rsidRDefault="002E64B9" w:rsidP="008F0172">
            <w:pPr>
              <w:jc w:val="center"/>
              <w:rPr>
                <w:rFonts w:ascii="Arial" w:hAnsi="Arial" w:cs="Arial"/>
                <w:b/>
                <w:color w:val="FFFFFF" w:themeColor="background1"/>
                <w:sz w:val="18"/>
                <w:szCs w:val="18"/>
              </w:rPr>
            </w:pPr>
            <w:r w:rsidRPr="0062107F">
              <w:rPr>
                <w:rFonts w:ascii="Arial" w:hAnsi="Arial" w:cs="Arial"/>
                <w:b/>
                <w:color w:val="FFFFFF" w:themeColor="background1"/>
                <w:sz w:val="18"/>
                <w:szCs w:val="18"/>
              </w:rPr>
              <w:t>Summary of revisions</w:t>
            </w:r>
          </w:p>
        </w:tc>
      </w:tr>
      <w:tr w:rsidR="002E64B9" w:rsidRPr="004A1F63" w14:paraId="33DA1D7F" w14:textId="77777777">
        <w:trPr>
          <w:trHeight w:val="20"/>
        </w:trPr>
        <w:tc>
          <w:tcPr>
            <w:tcW w:w="423" w:type="pct"/>
            <w:tcMar>
              <w:top w:w="14" w:type="dxa"/>
              <w:left w:w="115" w:type="dxa"/>
              <w:bottom w:w="14" w:type="dxa"/>
              <w:right w:w="115" w:type="dxa"/>
            </w:tcMar>
          </w:tcPr>
          <w:p w14:paraId="2DE0AC12" w14:textId="77777777" w:rsidR="002E64B9" w:rsidRPr="0062107F" w:rsidRDefault="002E64B9" w:rsidP="008F0172">
            <w:pPr>
              <w:jc w:val="center"/>
              <w:rPr>
                <w:rFonts w:ascii="Arial" w:hAnsi="Arial" w:cs="Arial"/>
                <w:sz w:val="18"/>
                <w:szCs w:val="18"/>
              </w:rPr>
            </w:pPr>
            <w:r>
              <w:rPr>
                <w:rFonts w:ascii="Arial" w:hAnsi="Arial" w:cs="Arial"/>
                <w:sz w:val="18"/>
                <w:szCs w:val="18"/>
              </w:rPr>
              <w:t>1</w:t>
            </w:r>
          </w:p>
        </w:tc>
        <w:tc>
          <w:tcPr>
            <w:tcW w:w="1050" w:type="pct"/>
            <w:tcMar>
              <w:top w:w="14" w:type="dxa"/>
              <w:left w:w="115" w:type="dxa"/>
              <w:bottom w:w="14" w:type="dxa"/>
              <w:right w:w="115" w:type="dxa"/>
            </w:tcMar>
          </w:tcPr>
          <w:p w14:paraId="1F35FB0B" w14:textId="77777777" w:rsidR="002E64B9" w:rsidRPr="0062107F" w:rsidRDefault="002E64B9" w:rsidP="008F0172">
            <w:pPr>
              <w:rPr>
                <w:rFonts w:ascii="Arial" w:hAnsi="Arial" w:cs="Arial"/>
                <w:sz w:val="18"/>
                <w:szCs w:val="18"/>
              </w:rPr>
            </w:pPr>
            <w:r>
              <w:rPr>
                <w:rFonts w:ascii="Arial" w:hAnsi="Arial" w:cs="Arial"/>
                <w:sz w:val="18"/>
                <w:szCs w:val="18"/>
              </w:rPr>
              <w:t>February 27, 2025</w:t>
            </w:r>
          </w:p>
        </w:tc>
        <w:tc>
          <w:tcPr>
            <w:tcW w:w="3527" w:type="pct"/>
          </w:tcPr>
          <w:p w14:paraId="74EC99ED" w14:textId="77777777" w:rsidR="002E64B9" w:rsidRPr="00952204" w:rsidRDefault="002E64B9" w:rsidP="008F0172">
            <w:pPr>
              <w:rPr>
                <w:rFonts w:ascii="Arial" w:hAnsi="Arial" w:cs="Arial"/>
                <w:sz w:val="18"/>
                <w:szCs w:val="18"/>
              </w:rPr>
            </w:pPr>
            <w:r w:rsidRPr="00952204">
              <w:rPr>
                <w:rFonts w:ascii="Arial" w:hAnsi="Arial" w:cs="Arial"/>
                <w:sz w:val="18"/>
                <w:szCs w:val="18"/>
              </w:rPr>
              <w:t>Original version posted</w:t>
            </w:r>
          </w:p>
        </w:tc>
      </w:tr>
    </w:tbl>
    <w:p w14:paraId="77A488CD" w14:textId="77777777" w:rsidR="002E64B9" w:rsidRDefault="002E64B9" w:rsidP="00216FBC">
      <w:pPr>
        <w:pStyle w:val="SectionHeadingWorking"/>
      </w:pPr>
    </w:p>
    <w:p w14:paraId="57A4A1F5" w14:textId="036F0020" w:rsidR="000D0135" w:rsidRDefault="002E64B9">
      <w:r>
        <w:br w:type="page"/>
      </w:r>
    </w:p>
    <w:p w14:paraId="3ACB05D6" w14:textId="77777777" w:rsidR="000D0135" w:rsidRPr="002C4481" w:rsidRDefault="000D0135" w:rsidP="000D0135">
      <w:pPr>
        <w:pStyle w:val="SectionHeadingWorking"/>
      </w:pPr>
      <w:bookmarkStart w:id="9" w:name="_Toc191035616"/>
      <w:r w:rsidRPr="002C4481">
        <w:lastRenderedPageBreak/>
        <w:t>Table of Contents</w:t>
      </w:r>
      <w:bookmarkEnd w:id="9"/>
    </w:p>
    <w:p w14:paraId="19ABABCD" w14:textId="77777777" w:rsidR="000D0135" w:rsidRDefault="000D0135" w:rsidP="000D0135">
      <w:pPr>
        <w:pStyle w:val="InstructionsWorking"/>
      </w:pPr>
      <w:r w:rsidRPr="2459CAC0">
        <w:t>Please update the Table of Contents prior to submitting the application.</w:t>
      </w:r>
    </w:p>
    <w:p w14:paraId="4E899E6A" w14:textId="0CF50762" w:rsidR="009E3257" w:rsidRDefault="000D0135">
      <w:pPr>
        <w:pStyle w:val="TOC1"/>
        <w:tabs>
          <w:tab w:val="right" w:leader="dot" w:pos="10588"/>
        </w:tabs>
        <w:rPr>
          <w:rFonts w:asciiTheme="minorHAnsi" w:hAnsiTheme="minorHAnsi"/>
          <w:noProof/>
          <w:color w:val="auto"/>
          <w:kern w:val="2"/>
          <w:sz w:val="24"/>
          <w:lang w:eastAsia="en-CA"/>
          <w14:ligatures w14:val="standardContextual"/>
        </w:rPr>
      </w:pPr>
      <w:r>
        <w:fldChar w:fldCharType="begin"/>
      </w:r>
      <w:r>
        <w:instrText xml:space="preserve"> TOC \h \z \t "Heading lvl 1 (Working),2,Section Heading (Working),1" </w:instrText>
      </w:r>
      <w:r>
        <w:fldChar w:fldCharType="separate"/>
      </w:r>
      <w:hyperlink w:anchor="_Toc191035615" w:history="1">
        <w:r w:rsidR="009E3257" w:rsidRPr="00DE68AA">
          <w:rPr>
            <w:rStyle w:val="Hyperlink"/>
            <w:noProof/>
          </w:rPr>
          <w:t>Record of Updates to Template</w:t>
        </w:r>
        <w:r w:rsidR="009E3257">
          <w:rPr>
            <w:noProof/>
            <w:webHidden/>
          </w:rPr>
          <w:tab/>
        </w:r>
        <w:r w:rsidR="009E3257">
          <w:rPr>
            <w:noProof/>
            <w:webHidden/>
          </w:rPr>
          <w:fldChar w:fldCharType="begin"/>
        </w:r>
        <w:r w:rsidR="009E3257">
          <w:rPr>
            <w:noProof/>
            <w:webHidden/>
          </w:rPr>
          <w:instrText xml:space="preserve"> PAGEREF _Toc191035615 \h </w:instrText>
        </w:r>
        <w:r w:rsidR="009E3257">
          <w:rPr>
            <w:noProof/>
            <w:webHidden/>
          </w:rPr>
        </w:r>
        <w:r w:rsidR="009E3257">
          <w:rPr>
            <w:noProof/>
            <w:webHidden/>
          </w:rPr>
          <w:fldChar w:fldCharType="separate"/>
        </w:r>
        <w:r w:rsidR="009E3257">
          <w:rPr>
            <w:noProof/>
            <w:webHidden/>
          </w:rPr>
          <w:t>3</w:t>
        </w:r>
        <w:r w:rsidR="009E3257">
          <w:rPr>
            <w:noProof/>
            <w:webHidden/>
          </w:rPr>
          <w:fldChar w:fldCharType="end"/>
        </w:r>
      </w:hyperlink>
    </w:p>
    <w:p w14:paraId="108F2F50" w14:textId="7DEFBFB8"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16" w:history="1">
        <w:r w:rsidRPr="00DE68AA">
          <w:rPr>
            <w:rStyle w:val="Hyperlink"/>
            <w:noProof/>
          </w:rPr>
          <w:t>Table of Contents</w:t>
        </w:r>
        <w:r>
          <w:rPr>
            <w:noProof/>
            <w:webHidden/>
          </w:rPr>
          <w:tab/>
        </w:r>
        <w:r>
          <w:rPr>
            <w:noProof/>
            <w:webHidden/>
          </w:rPr>
          <w:fldChar w:fldCharType="begin"/>
        </w:r>
        <w:r>
          <w:rPr>
            <w:noProof/>
            <w:webHidden/>
          </w:rPr>
          <w:instrText xml:space="preserve"> PAGEREF _Toc191035616 \h </w:instrText>
        </w:r>
        <w:r>
          <w:rPr>
            <w:noProof/>
            <w:webHidden/>
          </w:rPr>
        </w:r>
        <w:r>
          <w:rPr>
            <w:noProof/>
            <w:webHidden/>
          </w:rPr>
          <w:fldChar w:fldCharType="separate"/>
        </w:r>
        <w:r>
          <w:rPr>
            <w:noProof/>
            <w:webHidden/>
          </w:rPr>
          <w:t>4</w:t>
        </w:r>
        <w:r>
          <w:rPr>
            <w:noProof/>
            <w:webHidden/>
          </w:rPr>
          <w:fldChar w:fldCharType="end"/>
        </w:r>
      </w:hyperlink>
    </w:p>
    <w:p w14:paraId="6016CBA1" w14:textId="630D18E3"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17" w:history="1">
        <w:r w:rsidRPr="00DE68AA">
          <w:rPr>
            <w:rStyle w:val="Hyperlink"/>
            <w:noProof/>
          </w:rPr>
          <w:t>List of Tables</w:t>
        </w:r>
        <w:r>
          <w:rPr>
            <w:noProof/>
            <w:webHidden/>
          </w:rPr>
          <w:tab/>
        </w:r>
        <w:r>
          <w:rPr>
            <w:noProof/>
            <w:webHidden/>
          </w:rPr>
          <w:fldChar w:fldCharType="begin"/>
        </w:r>
        <w:r>
          <w:rPr>
            <w:noProof/>
            <w:webHidden/>
          </w:rPr>
          <w:instrText xml:space="preserve"> PAGEREF _Toc191035617 \h </w:instrText>
        </w:r>
        <w:r>
          <w:rPr>
            <w:noProof/>
            <w:webHidden/>
          </w:rPr>
        </w:r>
        <w:r>
          <w:rPr>
            <w:noProof/>
            <w:webHidden/>
          </w:rPr>
          <w:fldChar w:fldCharType="separate"/>
        </w:r>
        <w:r>
          <w:rPr>
            <w:noProof/>
            <w:webHidden/>
          </w:rPr>
          <w:t>4</w:t>
        </w:r>
        <w:r>
          <w:rPr>
            <w:noProof/>
            <w:webHidden/>
          </w:rPr>
          <w:fldChar w:fldCharType="end"/>
        </w:r>
      </w:hyperlink>
    </w:p>
    <w:p w14:paraId="658EC8D6" w14:textId="0FEF3C34"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18" w:history="1">
        <w:r w:rsidRPr="00DE68AA">
          <w:rPr>
            <w:rStyle w:val="Hyperlink"/>
            <w:noProof/>
          </w:rPr>
          <w:t>List of Figures</w:t>
        </w:r>
        <w:r>
          <w:rPr>
            <w:noProof/>
            <w:webHidden/>
          </w:rPr>
          <w:tab/>
        </w:r>
        <w:r>
          <w:rPr>
            <w:noProof/>
            <w:webHidden/>
          </w:rPr>
          <w:fldChar w:fldCharType="begin"/>
        </w:r>
        <w:r>
          <w:rPr>
            <w:noProof/>
            <w:webHidden/>
          </w:rPr>
          <w:instrText xml:space="preserve"> PAGEREF _Toc191035618 \h </w:instrText>
        </w:r>
        <w:r>
          <w:rPr>
            <w:noProof/>
            <w:webHidden/>
          </w:rPr>
        </w:r>
        <w:r>
          <w:rPr>
            <w:noProof/>
            <w:webHidden/>
          </w:rPr>
          <w:fldChar w:fldCharType="separate"/>
        </w:r>
        <w:r>
          <w:rPr>
            <w:noProof/>
            <w:webHidden/>
          </w:rPr>
          <w:t>5</w:t>
        </w:r>
        <w:r>
          <w:rPr>
            <w:noProof/>
            <w:webHidden/>
          </w:rPr>
          <w:fldChar w:fldCharType="end"/>
        </w:r>
      </w:hyperlink>
    </w:p>
    <w:p w14:paraId="31BBA26B" w14:textId="7556E004"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19" w:history="1">
        <w:r w:rsidRPr="00DE68AA">
          <w:rPr>
            <w:rStyle w:val="Hyperlink"/>
            <w:noProof/>
            <w:shd w:val="clear" w:color="auto" w:fill="FFFFFF"/>
          </w:rPr>
          <w:t>Abbreviations</w:t>
        </w:r>
        <w:r>
          <w:rPr>
            <w:noProof/>
            <w:webHidden/>
          </w:rPr>
          <w:tab/>
        </w:r>
        <w:r>
          <w:rPr>
            <w:noProof/>
            <w:webHidden/>
          </w:rPr>
          <w:fldChar w:fldCharType="begin"/>
        </w:r>
        <w:r>
          <w:rPr>
            <w:noProof/>
            <w:webHidden/>
          </w:rPr>
          <w:instrText xml:space="preserve"> PAGEREF _Toc191035619 \h </w:instrText>
        </w:r>
        <w:r>
          <w:rPr>
            <w:noProof/>
            <w:webHidden/>
          </w:rPr>
        </w:r>
        <w:r>
          <w:rPr>
            <w:noProof/>
            <w:webHidden/>
          </w:rPr>
          <w:fldChar w:fldCharType="separate"/>
        </w:r>
        <w:r>
          <w:rPr>
            <w:noProof/>
            <w:webHidden/>
          </w:rPr>
          <w:t>6</w:t>
        </w:r>
        <w:r>
          <w:rPr>
            <w:noProof/>
            <w:webHidden/>
          </w:rPr>
          <w:fldChar w:fldCharType="end"/>
        </w:r>
      </w:hyperlink>
    </w:p>
    <w:p w14:paraId="0652B333" w14:textId="586CB32F"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20" w:history="1">
        <w:r w:rsidRPr="00DE68AA">
          <w:rPr>
            <w:rStyle w:val="Hyperlink"/>
            <w:noProof/>
          </w:rPr>
          <w:t>Background</w:t>
        </w:r>
        <w:r>
          <w:rPr>
            <w:noProof/>
            <w:webHidden/>
          </w:rPr>
          <w:tab/>
        </w:r>
        <w:r>
          <w:rPr>
            <w:noProof/>
            <w:webHidden/>
          </w:rPr>
          <w:fldChar w:fldCharType="begin"/>
        </w:r>
        <w:r>
          <w:rPr>
            <w:noProof/>
            <w:webHidden/>
          </w:rPr>
          <w:instrText xml:space="preserve"> PAGEREF _Toc191035620 \h </w:instrText>
        </w:r>
        <w:r>
          <w:rPr>
            <w:noProof/>
            <w:webHidden/>
          </w:rPr>
        </w:r>
        <w:r>
          <w:rPr>
            <w:noProof/>
            <w:webHidden/>
          </w:rPr>
          <w:fldChar w:fldCharType="separate"/>
        </w:r>
        <w:r>
          <w:rPr>
            <w:noProof/>
            <w:webHidden/>
          </w:rPr>
          <w:t>7</w:t>
        </w:r>
        <w:r>
          <w:rPr>
            <w:noProof/>
            <w:webHidden/>
          </w:rPr>
          <w:fldChar w:fldCharType="end"/>
        </w:r>
      </w:hyperlink>
    </w:p>
    <w:p w14:paraId="2DB15437" w14:textId="69A804F1" w:rsidR="009E3257" w:rsidRDefault="009E3257">
      <w:pPr>
        <w:pStyle w:val="TOC2"/>
        <w:tabs>
          <w:tab w:val="right" w:leader="dot" w:pos="10588"/>
        </w:tabs>
        <w:rPr>
          <w:rFonts w:asciiTheme="minorHAnsi" w:hAnsiTheme="minorHAnsi"/>
          <w:noProof/>
          <w:kern w:val="2"/>
          <w:lang w:eastAsia="en-CA"/>
          <w14:ligatures w14:val="standardContextual"/>
        </w:rPr>
      </w:pPr>
      <w:hyperlink w:anchor="_Toc191035621" w:history="1">
        <w:r w:rsidRPr="00DE68AA">
          <w:rPr>
            <w:rStyle w:val="Hyperlink"/>
            <w:noProof/>
          </w:rPr>
          <w:t>Sponsor’s Summary of Disease Background and Current Management</w:t>
        </w:r>
        <w:r>
          <w:rPr>
            <w:noProof/>
            <w:webHidden/>
          </w:rPr>
          <w:tab/>
        </w:r>
        <w:r>
          <w:rPr>
            <w:noProof/>
            <w:webHidden/>
          </w:rPr>
          <w:fldChar w:fldCharType="begin"/>
        </w:r>
        <w:r>
          <w:rPr>
            <w:noProof/>
            <w:webHidden/>
          </w:rPr>
          <w:instrText xml:space="preserve"> PAGEREF _Toc191035621 \h </w:instrText>
        </w:r>
        <w:r>
          <w:rPr>
            <w:noProof/>
            <w:webHidden/>
          </w:rPr>
        </w:r>
        <w:r>
          <w:rPr>
            <w:noProof/>
            <w:webHidden/>
          </w:rPr>
          <w:fldChar w:fldCharType="separate"/>
        </w:r>
        <w:r>
          <w:rPr>
            <w:noProof/>
            <w:webHidden/>
          </w:rPr>
          <w:t>7</w:t>
        </w:r>
        <w:r>
          <w:rPr>
            <w:noProof/>
            <w:webHidden/>
          </w:rPr>
          <w:fldChar w:fldCharType="end"/>
        </w:r>
      </w:hyperlink>
    </w:p>
    <w:p w14:paraId="06F88DA9" w14:textId="3161C627"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22" w:history="1">
        <w:r w:rsidRPr="00DE68AA">
          <w:rPr>
            <w:rStyle w:val="Hyperlink"/>
            <w:noProof/>
          </w:rPr>
          <w:t>Sponsor’s Summary of the Clinical Evidence</w:t>
        </w:r>
        <w:r>
          <w:rPr>
            <w:noProof/>
            <w:webHidden/>
          </w:rPr>
          <w:tab/>
        </w:r>
        <w:r>
          <w:rPr>
            <w:noProof/>
            <w:webHidden/>
          </w:rPr>
          <w:fldChar w:fldCharType="begin"/>
        </w:r>
        <w:r>
          <w:rPr>
            <w:noProof/>
            <w:webHidden/>
          </w:rPr>
          <w:instrText xml:space="preserve"> PAGEREF _Toc191035622 \h </w:instrText>
        </w:r>
        <w:r>
          <w:rPr>
            <w:noProof/>
            <w:webHidden/>
          </w:rPr>
        </w:r>
        <w:r>
          <w:rPr>
            <w:noProof/>
            <w:webHidden/>
          </w:rPr>
          <w:fldChar w:fldCharType="separate"/>
        </w:r>
        <w:r>
          <w:rPr>
            <w:noProof/>
            <w:webHidden/>
          </w:rPr>
          <w:t>8</w:t>
        </w:r>
        <w:r>
          <w:rPr>
            <w:noProof/>
            <w:webHidden/>
          </w:rPr>
          <w:fldChar w:fldCharType="end"/>
        </w:r>
      </w:hyperlink>
    </w:p>
    <w:p w14:paraId="085F5168" w14:textId="67E24593" w:rsidR="009E3257" w:rsidRDefault="009E3257">
      <w:pPr>
        <w:pStyle w:val="TOC2"/>
        <w:tabs>
          <w:tab w:val="right" w:leader="dot" w:pos="10588"/>
        </w:tabs>
        <w:rPr>
          <w:rFonts w:asciiTheme="minorHAnsi" w:hAnsiTheme="minorHAnsi"/>
          <w:noProof/>
          <w:kern w:val="2"/>
          <w:lang w:eastAsia="en-CA"/>
          <w14:ligatures w14:val="standardContextual"/>
        </w:rPr>
      </w:pPr>
      <w:hyperlink w:anchor="_Toc191035623" w:history="1">
        <w:r w:rsidRPr="00DE68AA">
          <w:rPr>
            <w:rStyle w:val="Hyperlink"/>
            <w:noProof/>
          </w:rPr>
          <w:t>Pivotal Studies</w:t>
        </w:r>
        <w:r>
          <w:rPr>
            <w:noProof/>
            <w:webHidden/>
          </w:rPr>
          <w:tab/>
        </w:r>
        <w:r>
          <w:rPr>
            <w:noProof/>
            <w:webHidden/>
          </w:rPr>
          <w:fldChar w:fldCharType="begin"/>
        </w:r>
        <w:r>
          <w:rPr>
            <w:noProof/>
            <w:webHidden/>
          </w:rPr>
          <w:instrText xml:space="preserve"> PAGEREF _Toc191035623 \h </w:instrText>
        </w:r>
        <w:r>
          <w:rPr>
            <w:noProof/>
            <w:webHidden/>
          </w:rPr>
        </w:r>
        <w:r>
          <w:rPr>
            <w:noProof/>
            <w:webHidden/>
          </w:rPr>
          <w:fldChar w:fldCharType="separate"/>
        </w:r>
        <w:r>
          <w:rPr>
            <w:noProof/>
            <w:webHidden/>
          </w:rPr>
          <w:t>8</w:t>
        </w:r>
        <w:r>
          <w:rPr>
            <w:noProof/>
            <w:webHidden/>
          </w:rPr>
          <w:fldChar w:fldCharType="end"/>
        </w:r>
      </w:hyperlink>
    </w:p>
    <w:p w14:paraId="4BC2C16C" w14:textId="4B44D23B" w:rsidR="009E3257" w:rsidRDefault="009E3257">
      <w:pPr>
        <w:pStyle w:val="TOC2"/>
        <w:tabs>
          <w:tab w:val="right" w:leader="dot" w:pos="10588"/>
        </w:tabs>
        <w:rPr>
          <w:rFonts w:asciiTheme="minorHAnsi" w:hAnsiTheme="minorHAnsi"/>
          <w:noProof/>
          <w:kern w:val="2"/>
          <w:lang w:eastAsia="en-CA"/>
          <w14:ligatures w14:val="standardContextual"/>
        </w:rPr>
      </w:pPr>
      <w:hyperlink w:anchor="_Toc191035624" w:history="1">
        <w:r w:rsidRPr="00DE68AA">
          <w:rPr>
            <w:rStyle w:val="Hyperlink"/>
            <w:noProof/>
          </w:rPr>
          <w:t>Sponsor’s Summary of the Results</w:t>
        </w:r>
        <w:r>
          <w:rPr>
            <w:noProof/>
            <w:webHidden/>
          </w:rPr>
          <w:tab/>
        </w:r>
        <w:r>
          <w:rPr>
            <w:noProof/>
            <w:webHidden/>
          </w:rPr>
          <w:fldChar w:fldCharType="begin"/>
        </w:r>
        <w:r>
          <w:rPr>
            <w:noProof/>
            <w:webHidden/>
          </w:rPr>
          <w:instrText xml:space="preserve"> PAGEREF _Toc191035624 \h </w:instrText>
        </w:r>
        <w:r>
          <w:rPr>
            <w:noProof/>
            <w:webHidden/>
          </w:rPr>
        </w:r>
        <w:r>
          <w:rPr>
            <w:noProof/>
            <w:webHidden/>
          </w:rPr>
          <w:fldChar w:fldCharType="separate"/>
        </w:r>
        <w:r>
          <w:rPr>
            <w:noProof/>
            <w:webHidden/>
          </w:rPr>
          <w:t>11</w:t>
        </w:r>
        <w:r>
          <w:rPr>
            <w:noProof/>
            <w:webHidden/>
          </w:rPr>
          <w:fldChar w:fldCharType="end"/>
        </w:r>
      </w:hyperlink>
    </w:p>
    <w:p w14:paraId="09832062" w14:textId="607CFF0F"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25" w:history="1">
        <w:r w:rsidRPr="00DE68AA">
          <w:rPr>
            <w:rStyle w:val="Hyperlink"/>
            <w:noProof/>
          </w:rPr>
          <w:t>Pharmacoeconomic Evaluation</w:t>
        </w:r>
        <w:r>
          <w:rPr>
            <w:noProof/>
            <w:webHidden/>
          </w:rPr>
          <w:tab/>
        </w:r>
        <w:r>
          <w:rPr>
            <w:noProof/>
            <w:webHidden/>
          </w:rPr>
          <w:fldChar w:fldCharType="begin"/>
        </w:r>
        <w:r>
          <w:rPr>
            <w:noProof/>
            <w:webHidden/>
          </w:rPr>
          <w:instrText xml:space="preserve"> PAGEREF _Toc191035625 \h </w:instrText>
        </w:r>
        <w:r>
          <w:rPr>
            <w:noProof/>
            <w:webHidden/>
          </w:rPr>
        </w:r>
        <w:r>
          <w:rPr>
            <w:noProof/>
            <w:webHidden/>
          </w:rPr>
          <w:fldChar w:fldCharType="separate"/>
        </w:r>
        <w:r>
          <w:rPr>
            <w:noProof/>
            <w:webHidden/>
          </w:rPr>
          <w:t>16</w:t>
        </w:r>
        <w:r>
          <w:rPr>
            <w:noProof/>
            <w:webHidden/>
          </w:rPr>
          <w:fldChar w:fldCharType="end"/>
        </w:r>
      </w:hyperlink>
    </w:p>
    <w:p w14:paraId="067E0268" w14:textId="2EA6A31F"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26" w:history="1">
        <w:r w:rsidRPr="00DE68AA">
          <w:rPr>
            <w:rStyle w:val="Hyperlink"/>
            <w:noProof/>
          </w:rPr>
          <w:t>Appendix 1: Key Characteristics of Treatment Options</w:t>
        </w:r>
        <w:r>
          <w:rPr>
            <w:noProof/>
            <w:webHidden/>
          </w:rPr>
          <w:tab/>
        </w:r>
        <w:r>
          <w:rPr>
            <w:noProof/>
            <w:webHidden/>
          </w:rPr>
          <w:fldChar w:fldCharType="begin"/>
        </w:r>
        <w:r>
          <w:rPr>
            <w:noProof/>
            <w:webHidden/>
          </w:rPr>
          <w:instrText xml:space="preserve"> PAGEREF _Toc191035626 \h </w:instrText>
        </w:r>
        <w:r>
          <w:rPr>
            <w:noProof/>
            <w:webHidden/>
          </w:rPr>
        </w:r>
        <w:r>
          <w:rPr>
            <w:noProof/>
            <w:webHidden/>
          </w:rPr>
          <w:fldChar w:fldCharType="separate"/>
        </w:r>
        <w:r>
          <w:rPr>
            <w:noProof/>
            <w:webHidden/>
          </w:rPr>
          <w:t>17</w:t>
        </w:r>
        <w:r>
          <w:rPr>
            <w:noProof/>
            <w:webHidden/>
          </w:rPr>
          <w:fldChar w:fldCharType="end"/>
        </w:r>
      </w:hyperlink>
    </w:p>
    <w:p w14:paraId="2B2F091A" w14:textId="560734BD"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27" w:history="1">
        <w:r w:rsidRPr="00DE68AA">
          <w:rPr>
            <w:rStyle w:val="Hyperlink"/>
            <w:noProof/>
          </w:rPr>
          <w:t>Appendix 2: Methods of Included Studies</w:t>
        </w:r>
        <w:r>
          <w:rPr>
            <w:noProof/>
            <w:webHidden/>
          </w:rPr>
          <w:tab/>
        </w:r>
        <w:r>
          <w:rPr>
            <w:noProof/>
            <w:webHidden/>
          </w:rPr>
          <w:fldChar w:fldCharType="begin"/>
        </w:r>
        <w:r>
          <w:rPr>
            <w:noProof/>
            <w:webHidden/>
          </w:rPr>
          <w:instrText xml:space="preserve"> PAGEREF _Toc191035627 \h </w:instrText>
        </w:r>
        <w:r>
          <w:rPr>
            <w:noProof/>
            <w:webHidden/>
          </w:rPr>
        </w:r>
        <w:r>
          <w:rPr>
            <w:noProof/>
            <w:webHidden/>
          </w:rPr>
          <w:fldChar w:fldCharType="separate"/>
        </w:r>
        <w:r>
          <w:rPr>
            <w:noProof/>
            <w:webHidden/>
          </w:rPr>
          <w:t>18</w:t>
        </w:r>
        <w:r>
          <w:rPr>
            <w:noProof/>
            <w:webHidden/>
          </w:rPr>
          <w:fldChar w:fldCharType="end"/>
        </w:r>
      </w:hyperlink>
    </w:p>
    <w:p w14:paraId="467D0290" w14:textId="27EA35C2" w:rsidR="009E3257" w:rsidRDefault="009E3257">
      <w:pPr>
        <w:pStyle w:val="TOC2"/>
        <w:tabs>
          <w:tab w:val="right" w:leader="dot" w:pos="10588"/>
        </w:tabs>
        <w:rPr>
          <w:rFonts w:asciiTheme="minorHAnsi" w:hAnsiTheme="minorHAnsi"/>
          <w:noProof/>
          <w:kern w:val="2"/>
          <w:lang w:eastAsia="en-CA"/>
          <w14:ligatures w14:val="standardContextual"/>
        </w:rPr>
      </w:pPr>
      <w:hyperlink w:anchor="_Toc191035628" w:history="1">
        <w:r w:rsidRPr="00DE68AA">
          <w:rPr>
            <w:rStyle w:val="Hyperlink"/>
            <w:noProof/>
          </w:rPr>
          <w:t>Additional Eligibility Criteria</w:t>
        </w:r>
        <w:r>
          <w:rPr>
            <w:noProof/>
            <w:webHidden/>
          </w:rPr>
          <w:tab/>
        </w:r>
        <w:r>
          <w:rPr>
            <w:noProof/>
            <w:webHidden/>
          </w:rPr>
          <w:fldChar w:fldCharType="begin"/>
        </w:r>
        <w:r>
          <w:rPr>
            <w:noProof/>
            <w:webHidden/>
          </w:rPr>
          <w:instrText xml:space="preserve"> PAGEREF _Toc191035628 \h </w:instrText>
        </w:r>
        <w:r>
          <w:rPr>
            <w:noProof/>
            <w:webHidden/>
          </w:rPr>
        </w:r>
        <w:r>
          <w:rPr>
            <w:noProof/>
            <w:webHidden/>
          </w:rPr>
          <w:fldChar w:fldCharType="separate"/>
        </w:r>
        <w:r>
          <w:rPr>
            <w:noProof/>
            <w:webHidden/>
          </w:rPr>
          <w:t>18</w:t>
        </w:r>
        <w:r>
          <w:rPr>
            <w:noProof/>
            <w:webHidden/>
          </w:rPr>
          <w:fldChar w:fldCharType="end"/>
        </w:r>
      </w:hyperlink>
    </w:p>
    <w:p w14:paraId="44D8192A" w14:textId="3C47F6B9" w:rsidR="009E3257" w:rsidRDefault="009E3257">
      <w:pPr>
        <w:pStyle w:val="TOC2"/>
        <w:tabs>
          <w:tab w:val="right" w:leader="dot" w:pos="10588"/>
        </w:tabs>
        <w:rPr>
          <w:rFonts w:asciiTheme="minorHAnsi" w:hAnsiTheme="minorHAnsi"/>
          <w:noProof/>
          <w:kern w:val="2"/>
          <w:lang w:eastAsia="en-CA"/>
          <w14:ligatures w14:val="standardContextual"/>
        </w:rPr>
      </w:pPr>
      <w:hyperlink w:anchor="_Toc191035629" w:history="1">
        <w:r w:rsidRPr="00DE68AA">
          <w:rPr>
            <w:rStyle w:val="Hyperlink"/>
            <w:noProof/>
          </w:rPr>
          <w:t>Description of Outcome Measures</w:t>
        </w:r>
        <w:r>
          <w:rPr>
            <w:noProof/>
            <w:webHidden/>
          </w:rPr>
          <w:tab/>
        </w:r>
        <w:r>
          <w:rPr>
            <w:noProof/>
            <w:webHidden/>
          </w:rPr>
          <w:fldChar w:fldCharType="begin"/>
        </w:r>
        <w:r>
          <w:rPr>
            <w:noProof/>
            <w:webHidden/>
          </w:rPr>
          <w:instrText xml:space="preserve"> PAGEREF _Toc191035629 \h </w:instrText>
        </w:r>
        <w:r>
          <w:rPr>
            <w:noProof/>
            <w:webHidden/>
          </w:rPr>
        </w:r>
        <w:r>
          <w:rPr>
            <w:noProof/>
            <w:webHidden/>
          </w:rPr>
          <w:fldChar w:fldCharType="separate"/>
        </w:r>
        <w:r>
          <w:rPr>
            <w:noProof/>
            <w:webHidden/>
          </w:rPr>
          <w:t>18</w:t>
        </w:r>
        <w:r>
          <w:rPr>
            <w:noProof/>
            <w:webHidden/>
          </w:rPr>
          <w:fldChar w:fldCharType="end"/>
        </w:r>
      </w:hyperlink>
    </w:p>
    <w:p w14:paraId="314A4BB5" w14:textId="7248AB59" w:rsidR="009E3257" w:rsidRDefault="009E3257">
      <w:pPr>
        <w:pStyle w:val="TOC2"/>
        <w:tabs>
          <w:tab w:val="right" w:leader="dot" w:pos="10588"/>
        </w:tabs>
        <w:rPr>
          <w:rFonts w:asciiTheme="minorHAnsi" w:hAnsiTheme="minorHAnsi"/>
          <w:noProof/>
          <w:kern w:val="2"/>
          <w:lang w:eastAsia="en-CA"/>
          <w14:ligatures w14:val="standardContextual"/>
        </w:rPr>
      </w:pPr>
      <w:hyperlink w:anchor="_Toc191035630" w:history="1">
        <w:r w:rsidRPr="00DE68AA">
          <w:rPr>
            <w:rStyle w:val="Hyperlink"/>
            <w:noProof/>
          </w:rPr>
          <w:t>Statistical Analysis</w:t>
        </w:r>
        <w:r>
          <w:rPr>
            <w:noProof/>
            <w:webHidden/>
          </w:rPr>
          <w:tab/>
        </w:r>
        <w:r>
          <w:rPr>
            <w:noProof/>
            <w:webHidden/>
          </w:rPr>
          <w:fldChar w:fldCharType="begin"/>
        </w:r>
        <w:r>
          <w:rPr>
            <w:noProof/>
            <w:webHidden/>
          </w:rPr>
          <w:instrText xml:space="preserve"> PAGEREF _Toc191035630 \h </w:instrText>
        </w:r>
        <w:r>
          <w:rPr>
            <w:noProof/>
            <w:webHidden/>
          </w:rPr>
        </w:r>
        <w:r>
          <w:rPr>
            <w:noProof/>
            <w:webHidden/>
          </w:rPr>
          <w:fldChar w:fldCharType="separate"/>
        </w:r>
        <w:r>
          <w:rPr>
            <w:noProof/>
            <w:webHidden/>
          </w:rPr>
          <w:t>18</w:t>
        </w:r>
        <w:r>
          <w:rPr>
            <w:noProof/>
            <w:webHidden/>
          </w:rPr>
          <w:fldChar w:fldCharType="end"/>
        </w:r>
      </w:hyperlink>
    </w:p>
    <w:p w14:paraId="0A47245E" w14:textId="2B5FB776"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31" w:history="1">
        <w:r w:rsidRPr="00DE68AA">
          <w:rPr>
            <w:rStyle w:val="Hyperlink"/>
            <w:noProof/>
          </w:rPr>
          <w:t>Appendix 3: Exposure to Other Treatments for Included Studies</w:t>
        </w:r>
        <w:r>
          <w:rPr>
            <w:noProof/>
            <w:webHidden/>
          </w:rPr>
          <w:tab/>
        </w:r>
        <w:r>
          <w:rPr>
            <w:noProof/>
            <w:webHidden/>
          </w:rPr>
          <w:fldChar w:fldCharType="begin"/>
        </w:r>
        <w:r>
          <w:rPr>
            <w:noProof/>
            <w:webHidden/>
          </w:rPr>
          <w:instrText xml:space="preserve"> PAGEREF _Toc191035631 \h </w:instrText>
        </w:r>
        <w:r>
          <w:rPr>
            <w:noProof/>
            <w:webHidden/>
          </w:rPr>
        </w:r>
        <w:r>
          <w:rPr>
            <w:noProof/>
            <w:webHidden/>
          </w:rPr>
          <w:fldChar w:fldCharType="separate"/>
        </w:r>
        <w:r>
          <w:rPr>
            <w:noProof/>
            <w:webHidden/>
          </w:rPr>
          <w:t>20</w:t>
        </w:r>
        <w:r>
          <w:rPr>
            <w:noProof/>
            <w:webHidden/>
          </w:rPr>
          <w:fldChar w:fldCharType="end"/>
        </w:r>
      </w:hyperlink>
    </w:p>
    <w:p w14:paraId="664AD3CE" w14:textId="6C321BB9"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32" w:history="1">
        <w:r w:rsidRPr="00DE68AA">
          <w:rPr>
            <w:rStyle w:val="Hyperlink"/>
            <w:noProof/>
          </w:rPr>
          <w:t>Appendix 4: Additional Efficacy and Bioequivalence Results</w:t>
        </w:r>
        <w:r>
          <w:rPr>
            <w:noProof/>
            <w:webHidden/>
          </w:rPr>
          <w:tab/>
        </w:r>
        <w:r>
          <w:rPr>
            <w:noProof/>
            <w:webHidden/>
          </w:rPr>
          <w:fldChar w:fldCharType="begin"/>
        </w:r>
        <w:r>
          <w:rPr>
            <w:noProof/>
            <w:webHidden/>
          </w:rPr>
          <w:instrText xml:space="preserve"> PAGEREF _Toc191035632 \h </w:instrText>
        </w:r>
        <w:r>
          <w:rPr>
            <w:noProof/>
            <w:webHidden/>
          </w:rPr>
        </w:r>
        <w:r>
          <w:rPr>
            <w:noProof/>
            <w:webHidden/>
          </w:rPr>
          <w:fldChar w:fldCharType="separate"/>
        </w:r>
        <w:r>
          <w:rPr>
            <w:noProof/>
            <w:webHidden/>
          </w:rPr>
          <w:t>21</w:t>
        </w:r>
        <w:r>
          <w:rPr>
            <w:noProof/>
            <w:webHidden/>
          </w:rPr>
          <w:fldChar w:fldCharType="end"/>
        </w:r>
      </w:hyperlink>
    </w:p>
    <w:p w14:paraId="5FAC85BD" w14:textId="52DC7F02"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33" w:history="1">
        <w:r w:rsidRPr="00DE68AA">
          <w:rPr>
            <w:rStyle w:val="Hyperlink"/>
            <w:noProof/>
          </w:rPr>
          <w:t>Appendix 5: Detailed Harms Results for Included Studies</w:t>
        </w:r>
        <w:r>
          <w:rPr>
            <w:noProof/>
            <w:webHidden/>
          </w:rPr>
          <w:tab/>
        </w:r>
        <w:r>
          <w:rPr>
            <w:noProof/>
            <w:webHidden/>
          </w:rPr>
          <w:fldChar w:fldCharType="begin"/>
        </w:r>
        <w:r>
          <w:rPr>
            <w:noProof/>
            <w:webHidden/>
          </w:rPr>
          <w:instrText xml:space="preserve"> PAGEREF _Toc191035633 \h </w:instrText>
        </w:r>
        <w:r>
          <w:rPr>
            <w:noProof/>
            <w:webHidden/>
          </w:rPr>
        </w:r>
        <w:r>
          <w:rPr>
            <w:noProof/>
            <w:webHidden/>
          </w:rPr>
          <w:fldChar w:fldCharType="separate"/>
        </w:r>
        <w:r>
          <w:rPr>
            <w:noProof/>
            <w:webHidden/>
          </w:rPr>
          <w:t>22</w:t>
        </w:r>
        <w:r>
          <w:rPr>
            <w:noProof/>
            <w:webHidden/>
          </w:rPr>
          <w:fldChar w:fldCharType="end"/>
        </w:r>
      </w:hyperlink>
    </w:p>
    <w:p w14:paraId="78937FD2" w14:textId="56FB352F"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34" w:history="1">
        <w:r w:rsidRPr="00DE68AA">
          <w:rPr>
            <w:rStyle w:val="Hyperlink"/>
            <w:noProof/>
          </w:rPr>
          <w:t>Appendix 6: Sponsor-Submitted Cost Information</w:t>
        </w:r>
        <w:r>
          <w:rPr>
            <w:noProof/>
            <w:webHidden/>
          </w:rPr>
          <w:tab/>
        </w:r>
        <w:r>
          <w:rPr>
            <w:noProof/>
            <w:webHidden/>
          </w:rPr>
          <w:fldChar w:fldCharType="begin"/>
        </w:r>
        <w:r>
          <w:rPr>
            <w:noProof/>
            <w:webHidden/>
          </w:rPr>
          <w:instrText xml:space="preserve"> PAGEREF _Toc191035634 \h </w:instrText>
        </w:r>
        <w:r>
          <w:rPr>
            <w:noProof/>
            <w:webHidden/>
          </w:rPr>
        </w:r>
        <w:r>
          <w:rPr>
            <w:noProof/>
            <w:webHidden/>
          </w:rPr>
          <w:fldChar w:fldCharType="separate"/>
        </w:r>
        <w:r>
          <w:rPr>
            <w:noProof/>
            <w:webHidden/>
          </w:rPr>
          <w:t>23</w:t>
        </w:r>
        <w:r>
          <w:rPr>
            <w:noProof/>
            <w:webHidden/>
          </w:rPr>
          <w:fldChar w:fldCharType="end"/>
        </w:r>
      </w:hyperlink>
    </w:p>
    <w:p w14:paraId="4D9B852A" w14:textId="02DE2AF4" w:rsidR="009E3257" w:rsidRDefault="009E3257">
      <w:pPr>
        <w:pStyle w:val="TOC2"/>
        <w:tabs>
          <w:tab w:val="right" w:leader="dot" w:pos="10588"/>
        </w:tabs>
        <w:rPr>
          <w:rFonts w:asciiTheme="minorHAnsi" w:hAnsiTheme="minorHAnsi"/>
          <w:noProof/>
          <w:kern w:val="2"/>
          <w:lang w:eastAsia="en-CA"/>
          <w14:ligatures w14:val="standardContextual"/>
        </w:rPr>
      </w:pPr>
      <w:hyperlink w:anchor="_Toc191035635" w:history="1">
        <w:r w:rsidRPr="00DE68AA">
          <w:rPr>
            <w:rStyle w:val="Hyperlink"/>
            <w:noProof/>
          </w:rPr>
          <w:t>New Combination Products</w:t>
        </w:r>
        <w:r>
          <w:rPr>
            <w:noProof/>
            <w:webHidden/>
          </w:rPr>
          <w:tab/>
        </w:r>
        <w:r>
          <w:rPr>
            <w:noProof/>
            <w:webHidden/>
          </w:rPr>
          <w:fldChar w:fldCharType="begin"/>
        </w:r>
        <w:r>
          <w:rPr>
            <w:noProof/>
            <w:webHidden/>
          </w:rPr>
          <w:instrText xml:space="preserve"> PAGEREF _Toc191035635 \h </w:instrText>
        </w:r>
        <w:r>
          <w:rPr>
            <w:noProof/>
            <w:webHidden/>
          </w:rPr>
        </w:r>
        <w:r>
          <w:rPr>
            <w:noProof/>
            <w:webHidden/>
          </w:rPr>
          <w:fldChar w:fldCharType="separate"/>
        </w:r>
        <w:r>
          <w:rPr>
            <w:noProof/>
            <w:webHidden/>
          </w:rPr>
          <w:t>23</w:t>
        </w:r>
        <w:r>
          <w:rPr>
            <w:noProof/>
            <w:webHidden/>
          </w:rPr>
          <w:fldChar w:fldCharType="end"/>
        </w:r>
      </w:hyperlink>
    </w:p>
    <w:p w14:paraId="6250690F" w14:textId="0CF605FB" w:rsidR="009E3257" w:rsidRDefault="009E3257">
      <w:pPr>
        <w:pStyle w:val="TOC2"/>
        <w:tabs>
          <w:tab w:val="right" w:leader="dot" w:pos="10588"/>
        </w:tabs>
        <w:rPr>
          <w:rFonts w:asciiTheme="minorHAnsi" w:hAnsiTheme="minorHAnsi"/>
          <w:noProof/>
          <w:kern w:val="2"/>
          <w:lang w:eastAsia="en-CA"/>
          <w14:ligatures w14:val="standardContextual"/>
        </w:rPr>
      </w:pPr>
      <w:hyperlink w:anchor="_Toc191035636" w:history="1">
        <w:r w:rsidRPr="00DE68AA">
          <w:rPr>
            <w:rStyle w:val="Hyperlink"/>
            <w:noProof/>
          </w:rPr>
          <w:t>New Formulations of Existing Drugs</w:t>
        </w:r>
        <w:r>
          <w:rPr>
            <w:noProof/>
            <w:webHidden/>
          </w:rPr>
          <w:tab/>
        </w:r>
        <w:r>
          <w:rPr>
            <w:noProof/>
            <w:webHidden/>
          </w:rPr>
          <w:fldChar w:fldCharType="begin"/>
        </w:r>
        <w:r>
          <w:rPr>
            <w:noProof/>
            <w:webHidden/>
          </w:rPr>
          <w:instrText xml:space="preserve"> PAGEREF _Toc191035636 \h </w:instrText>
        </w:r>
        <w:r>
          <w:rPr>
            <w:noProof/>
            <w:webHidden/>
          </w:rPr>
        </w:r>
        <w:r>
          <w:rPr>
            <w:noProof/>
            <w:webHidden/>
          </w:rPr>
          <w:fldChar w:fldCharType="separate"/>
        </w:r>
        <w:r>
          <w:rPr>
            <w:noProof/>
            <w:webHidden/>
          </w:rPr>
          <w:t>23</w:t>
        </w:r>
        <w:r>
          <w:rPr>
            <w:noProof/>
            <w:webHidden/>
          </w:rPr>
          <w:fldChar w:fldCharType="end"/>
        </w:r>
      </w:hyperlink>
    </w:p>
    <w:p w14:paraId="41DB4542" w14:textId="48B9067F" w:rsidR="009E3257" w:rsidRDefault="009E3257">
      <w:pPr>
        <w:pStyle w:val="TOC1"/>
        <w:tabs>
          <w:tab w:val="right" w:leader="dot" w:pos="10588"/>
        </w:tabs>
        <w:rPr>
          <w:rFonts w:asciiTheme="minorHAnsi" w:hAnsiTheme="minorHAnsi"/>
          <w:noProof/>
          <w:color w:val="auto"/>
          <w:kern w:val="2"/>
          <w:sz w:val="24"/>
          <w:lang w:eastAsia="en-CA"/>
          <w14:ligatures w14:val="standardContextual"/>
        </w:rPr>
      </w:pPr>
      <w:hyperlink w:anchor="_Toc191035637" w:history="1">
        <w:r w:rsidRPr="00DE68AA">
          <w:rPr>
            <w:rStyle w:val="Hyperlink"/>
            <w:noProof/>
          </w:rPr>
          <w:t>References</w:t>
        </w:r>
        <w:r>
          <w:rPr>
            <w:noProof/>
            <w:webHidden/>
          </w:rPr>
          <w:tab/>
        </w:r>
        <w:r>
          <w:rPr>
            <w:noProof/>
            <w:webHidden/>
          </w:rPr>
          <w:fldChar w:fldCharType="begin"/>
        </w:r>
        <w:r>
          <w:rPr>
            <w:noProof/>
            <w:webHidden/>
          </w:rPr>
          <w:instrText xml:space="preserve"> PAGEREF _Toc191035637 \h </w:instrText>
        </w:r>
        <w:r>
          <w:rPr>
            <w:noProof/>
            <w:webHidden/>
          </w:rPr>
        </w:r>
        <w:r>
          <w:rPr>
            <w:noProof/>
            <w:webHidden/>
          </w:rPr>
          <w:fldChar w:fldCharType="separate"/>
        </w:r>
        <w:r>
          <w:rPr>
            <w:noProof/>
            <w:webHidden/>
          </w:rPr>
          <w:t>27</w:t>
        </w:r>
        <w:r>
          <w:rPr>
            <w:noProof/>
            <w:webHidden/>
          </w:rPr>
          <w:fldChar w:fldCharType="end"/>
        </w:r>
      </w:hyperlink>
    </w:p>
    <w:p w14:paraId="4E4BC127" w14:textId="13FCC288" w:rsidR="000D0135" w:rsidRPr="00E47ED7" w:rsidRDefault="000D0135" w:rsidP="008B4A84">
      <w:pPr>
        <w:pStyle w:val="SectionHeadingWorking"/>
      </w:pPr>
      <w:r>
        <w:fldChar w:fldCharType="end"/>
      </w:r>
      <w:bookmarkStart w:id="10" w:name="_Toc191035617"/>
      <w:r>
        <w:t>List of Tables</w:t>
      </w:r>
      <w:bookmarkEnd w:id="10"/>
    </w:p>
    <w:p w14:paraId="4B3DD17B" w14:textId="77777777" w:rsidR="000D0135" w:rsidRPr="001D0E64" w:rsidRDefault="000D0135" w:rsidP="00DE1B3B">
      <w:pPr>
        <w:pStyle w:val="InstructionsWorking"/>
      </w:pPr>
      <w:r w:rsidRPr="001D0E64">
        <w:t>Please add a list of tables</w:t>
      </w:r>
      <w:r w:rsidRPr="2459CAC0">
        <w:t>.</w:t>
      </w:r>
    </w:p>
    <w:p w14:paraId="3B982D55" w14:textId="77777777" w:rsidR="000D0135" w:rsidRPr="00E47ED7" w:rsidRDefault="000D0135" w:rsidP="000D0135">
      <w:pPr>
        <w:pStyle w:val="SectionHeadingWorking"/>
      </w:pPr>
      <w:bookmarkStart w:id="11" w:name="_Toc498941920"/>
      <w:bookmarkStart w:id="12" w:name="_Toc13042094"/>
      <w:bookmarkStart w:id="13" w:name="_Toc191035618"/>
      <w:r>
        <w:lastRenderedPageBreak/>
        <w:t xml:space="preserve">List of </w:t>
      </w:r>
      <w:r w:rsidRPr="00E47ED7">
        <w:t>Figure</w:t>
      </w:r>
      <w:bookmarkEnd w:id="11"/>
      <w:bookmarkEnd w:id="12"/>
      <w:r>
        <w:t>s</w:t>
      </w:r>
      <w:bookmarkEnd w:id="13"/>
    </w:p>
    <w:p w14:paraId="580FE082" w14:textId="77777777" w:rsidR="000D0135" w:rsidRPr="001D0E64" w:rsidRDefault="000D0135" w:rsidP="00DE1B3B">
      <w:pPr>
        <w:pStyle w:val="InstructionsWorking"/>
      </w:pPr>
      <w:r w:rsidRPr="001D0E64">
        <w:t>Please add a list of tables</w:t>
      </w:r>
      <w:r w:rsidRPr="2459CAC0">
        <w:t>.</w:t>
      </w:r>
    </w:p>
    <w:p w14:paraId="781EED2E" w14:textId="77777777" w:rsidR="006738E8" w:rsidRDefault="006738E8">
      <w:pPr>
        <w:rPr>
          <w:rFonts w:ascii="Arial" w:hAnsi="Arial" w:cs="Arial"/>
          <w:b/>
          <w:color w:val="505150"/>
          <w:sz w:val="32"/>
          <w:szCs w:val="32"/>
          <w:shd w:val="clear" w:color="auto" w:fill="FFFFFF"/>
        </w:rPr>
      </w:pPr>
      <w:bookmarkStart w:id="14" w:name="_Toc13042095"/>
      <w:r>
        <w:rPr>
          <w:shd w:val="clear" w:color="auto" w:fill="FFFFFF"/>
        </w:rPr>
        <w:br w:type="page"/>
      </w:r>
    </w:p>
    <w:p w14:paraId="707FD983" w14:textId="4C085E85" w:rsidR="00A8606D" w:rsidRDefault="00A8606D" w:rsidP="00A8606D">
      <w:pPr>
        <w:pStyle w:val="SectionHeadingWorking"/>
        <w:rPr>
          <w:shd w:val="clear" w:color="auto" w:fill="FFFFFF"/>
        </w:rPr>
      </w:pPr>
      <w:bookmarkStart w:id="15" w:name="_Toc191035619"/>
      <w:r>
        <w:rPr>
          <w:shd w:val="clear" w:color="auto" w:fill="FFFFFF"/>
        </w:rPr>
        <w:lastRenderedPageBreak/>
        <w:t>Abbreviations</w:t>
      </w:r>
      <w:bookmarkEnd w:id="14"/>
      <w:bookmarkEnd w:id="15"/>
    </w:p>
    <w:p w14:paraId="73C8724B" w14:textId="77777777" w:rsidR="00A8606D" w:rsidRDefault="00A8606D" w:rsidP="00A8606D">
      <w:pPr>
        <w:rPr>
          <w:rFonts w:ascii="Arial" w:hAnsi="Arial" w:cs="Arial"/>
          <w:color w:val="C00000"/>
          <w:sz w:val="20"/>
          <w:szCs w:val="20"/>
        </w:rPr>
      </w:pPr>
      <w:r>
        <w:rPr>
          <w:rFonts w:ascii="Arial" w:hAnsi="Arial" w:cs="Arial"/>
          <w:color w:val="C00000"/>
          <w:sz w:val="20"/>
          <w:szCs w:val="20"/>
        </w:rPr>
        <w:t>E</w:t>
      </w:r>
      <w:r w:rsidRPr="00856E64">
        <w:rPr>
          <w:rFonts w:ascii="Arial" w:hAnsi="Arial" w:cs="Arial"/>
          <w:color w:val="C00000"/>
          <w:sz w:val="20"/>
          <w:szCs w:val="20"/>
        </w:rPr>
        <w:t>xamples of commonly used abbreviations</w:t>
      </w:r>
      <w:r>
        <w:rPr>
          <w:rFonts w:ascii="Arial" w:hAnsi="Arial" w:cs="Arial"/>
          <w:color w:val="C00000"/>
          <w:sz w:val="20"/>
          <w:szCs w:val="20"/>
        </w:rPr>
        <w:t xml:space="preserve"> are provided below</w:t>
      </w:r>
      <w:r w:rsidRPr="00856E64">
        <w:rPr>
          <w:rFonts w:ascii="Arial" w:hAnsi="Arial" w:cs="Arial"/>
          <w:color w:val="C00000"/>
          <w:sz w:val="20"/>
          <w:szCs w:val="20"/>
        </w:rPr>
        <w:t xml:space="preserve">. </w:t>
      </w:r>
      <w:r>
        <w:rPr>
          <w:rFonts w:ascii="Arial" w:hAnsi="Arial" w:cs="Arial"/>
          <w:color w:val="C00000"/>
          <w:sz w:val="20"/>
          <w:szCs w:val="20"/>
        </w:rPr>
        <w:t>P</w:t>
      </w:r>
      <w:r w:rsidRPr="00856E64">
        <w:rPr>
          <w:rFonts w:ascii="Arial" w:hAnsi="Arial" w:cs="Arial"/>
          <w:color w:val="C00000"/>
          <w:sz w:val="20"/>
          <w:szCs w:val="20"/>
        </w:rPr>
        <w:t xml:space="preserve">lease add </w:t>
      </w:r>
      <w:r>
        <w:rPr>
          <w:rFonts w:ascii="Arial" w:hAnsi="Arial" w:cs="Arial"/>
          <w:color w:val="C00000"/>
          <w:sz w:val="20"/>
          <w:szCs w:val="20"/>
        </w:rPr>
        <w:t>or remove from the l</w:t>
      </w:r>
      <w:r w:rsidRPr="00856E64">
        <w:rPr>
          <w:rFonts w:ascii="Arial" w:hAnsi="Arial" w:cs="Arial"/>
          <w:color w:val="C00000"/>
          <w:sz w:val="20"/>
          <w:szCs w:val="20"/>
        </w:rPr>
        <w:t xml:space="preserve">ist as needed. </w:t>
      </w:r>
    </w:p>
    <w:p w14:paraId="6BD5A340" w14:textId="77777777" w:rsidR="00A8606D" w:rsidRDefault="00A8606D" w:rsidP="00A8606D">
      <w:pPr>
        <w:rPr>
          <w:rFonts w:ascii="Arial" w:hAnsi="Arial" w:cs="Arial"/>
          <w:color w:val="C00000"/>
          <w:sz w:val="20"/>
          <w:szCs w:val="20"/>
        </w:rPr>
      </w:pPr>
    </w:p>
    <w:p w14:paraId="7DE4BFC3" w14:textId="77777777" w:rsidR="00A8606D" w:rsidRDefault="00A8606D" w:rsidP="00A8606D">
      <w:pPr>
        <w:pStyle w:val="BodyCopyWorking"/>
        <w:spacing w:before="0" w:after="0"/>
      </w:pPr>
      <w:r w:rsidRPr="00CC2C96">
        <w:rPr>
          <w:b/>
          <w:bCs/>
        </w:rPr>
        <w:t>AE</w:t>
      </w:r>
      <w:r>
        <w:tab/>
      </w:r>
      <w:r>
        <w:tab/>
        <w:t>adverse event</w:t>
      </w:r>
    </w:p>
    <w:p w14:paraId="4B9DA33C" w14:textId="77777777" w:rsidR="00A8606D" w:rsidRDefault="00A8606D" w:rsidP="00A8606D">
      <w:pPr>
        <w:pStyle w:val="BodyCopyWorking"/>
        <w:spacing w:before="0" w:after="0"/>
      </w:pPr>
      <w:r w:rsidRPr="00CC2C96">
        <w:rPr>
          <w:b/>
          <w:bCs/>
        </w:rPr>
        <w:t>CI</w:t>
      </w:r>
      <w:r>
        <w:tab/>
      </w:r>
      <w:r>
        <w:tab/>
        <w:t>confidence interval</w:t>
      </w:r>
    </w:p>
    <w:p w14:paraId="798C1753" w14:textId="77777777" w:rsidR="00A8606D" w:rsidRDefault="00A8606D" w:rsidP="00A8606D">
      <w:pPr>
        <w:pStyle w:val="BodyCopyWorking"/>
        <w:spacing w:before="0" w:after="0"/>
      </w:pPr>
      <w:r w:rsidRPr="00CC2C96">
        <w:rPr>
          <w:b/>
          <w:bCs/>
        </w:rPr>
        <w:t>DB</w:t>
      </w:r>
      <w:r>
        <w:tab/>
      </w:r>
      <w:r>
        <w:tab/>
        <w:t>double blind</w:t>
      </w:r>
    </w:p>
    <w:p w14:paraId="0E67C5E3" w14:textId="77777777" w:rsidR="00A8606D" w:rsidRDefault="00A8606D" w:rsidP="00A8606D">
      <w:pPr>
        <w:pStyle w:val="BodyCopyWorking"/>
        <w:spacing w:before="0" w:after="0"/>
      </w:pPr>
      <w:r w:rsidRPr="00CC2C96">
        <w:rPr>
          <w:b/>
          <w:bCs/>
        </w:rPr>
        <w:t>EMA</w:t>
      </w:r>
      <w:r>
        <w:tab/>
      </w:r>
      <w:r>
        <w:tab/>
        <w:t>European Medicines Agency</w:t>
      </w:r>
    </w:p>
    <w:p w14:paraId="3E1F5D52" w14:textId="77777777" w:rsidR="00A8606D" w:rsidRPr="00856E64" w:rsidRDefault="00A8606D" w:rsidP="00A8606D">
      <w:pPr>
        <w:pStyle w:val="BodyCopyWorking"/>
        <w:spacing w:before="0" w:after="0"/>
      </w:pPr>
      <w:r>
        <w:rPr>
          <w:b/>
          <w:bCs/>
        </w:rPr>
        <w:t>FAS</w:t>
      </w:r>
      <w:r>
        <w:rPr>
          <w:b/>
          <w:bCs/>
        </w:rPr>
        <w:tab/>
      </w:r>
      <w:r>
        <w:rPr>
          <w:b/>
          <w:bCs/>
        </w:rPr>
        <w:tab/>
      </w:r>
      <w:r w:rsidRPr="00856E64">
        <w:t>full analysis set</w:t>
      </w:r>
    </w:p>
    <w:p w14:paraId="544BF40C" w14:textId="77777777" w:rsidR="00A8606D" w:rsidRDefault="00A8606D" w:rsidP="00A8606D">
      <w:pPr>
        <w:pStyle w:val="BodyCopyWorking"/>
        <w:spacing w:before="0" w:after="0"/>
      </w:pPr>
      <w:r w:rsidRPr="00CC2C96">
        <w:rPr>
          <w:b/>
          <w:bCs/>
        </w:rPr>
        <w:t>FDA</w:t>
      </w:r>
      <w:r>
        <w:tab/>
      </w:r>
      <w:r>
        <w:tab/>
        <w:t>Food and Drug Administration</w:t>
      </w:r>
    </w:p>
    <w:p w14:paraId="00DE415C" w14:textId="77777777" w:rsidR="00A8606D" w:rsidRDefault="00A8606D" w:rsidP="00A8606D">
      <w:pPr>
        <w:pStyle w:val="BodyCopyWorking"/>
        <w:spacing w:before="0" w:after="0"/>
      </w:pPr>
      <w:r w:rsidRPr="00CC2C96">
        <w:rPr>
          <w:b/>
          <w:bCs/>
        </w:rPr>
        <w:t>ITT</w:t>
      </w:r>
      <w:r>
        <w:tab/>
      </w:r>
      <w:r>
        <w:tab/>
        <w:t>intention-to-treat population</w:t>
      </w:r>
    </w:p>
    <w:p w14:paraId="697E2775" w14:textId="77777777" w:rsidR="00A8606D" w:rsidRDefault="00A8606D" w:rsidP="00A8606D">
      <w:pPr>
        <w:pStyle w:val="BodyCopyWorking"/>
        <w:spacing w:before="0" w:after="0"/>
      </w:pPr>
      <w:r w:rsidRPr="00CC2C96">
        <w:rPr>
          <w:b/>
          <w:bCs/>
        </w:rPr>
        <w:t>PP</w:t>
      </w:r>
      <w:r>
        <w:tab/>
      </w:r>
      <w:r>
        <w:tab/>
        <w:t>per-protocol</w:t>
      </w:r>
    </w:p>
    <w:p w14:paraId="27BCA6D2" w14:textId="77777777" w:rsidR="00A8606D" w:rsidRDefault="00A8606D" w:rsidP="00A8606D">
      <w:pPr>
        <w:pStyle w:val="BodyCopyWorking"/>
        <w:spacing w:before="0" w:after="0"/>
      </w:pPr>
      <w:r w:rsidRPr="00CC2C96">
        <w:rPr>
          <w:b/>
          <w:bCs/>
        </w:rPr>
        <w:t>RCT</w:t>
      </w:r>
      <w:r>
        <w:tab/>
      </w:r>
      <w:r>
        <w:tab/>
        <w:t>randomized controlled trial</w:t>
      </w:r>
    </w:p>
    <w:p w14:paraId="0B589A23" w14:textId="77777777" w:rsidR="00A8606D" w:rsidRDefault="00A8606D" w:rsidP="00A8606D">
      <w:pPr>
        <w:pStyle w:val="BodyCopyWorking"/>
        <w:spacing w:before="0" w:after="0"/>
      </w:pPr>
      <w:r w:rsidRPr="00CC2C96">
        <w:rPr>
          <w:b/>
          <w:bCs/>
        </w:rPr>
        <w:t>RR</w:t>
      </w:r>
      <w:r>
        <w:tab/>
      </w:r>
      <w:r>
        <w:tab/>
        <w:t>relative risk</w:t>
      </w:r>
    </w:p>
    <w:p w14:paraId="611DEE01" w14:textId="77777777" w:rsidR="00A8606D" w:rsidRDefault="00A8606D" w:rsidP="00A8606D">
      <w:pPr>
        <w:pStyle w:val="BodyCopyWorking"/>
        <w:spacing w:before="0" w:after="0"/>
      </w:pPr>
      <w:r w:rsidRPr="00CC2C96">
        <w:rPr>
          <w:b/>
          <w:bCs/>
        </w:rPr>
        <w:t>SAE</w:t>
      </w:r>
      <w:r>
        <w:tab/>
      </w:r>
      <w:r>
        <w:tab/>
        <w:t>serious adverse event</w:t>
      </w:r>
    </w:p>
    <w:p w14:paraId="54408C88" w14:textId="77777777" w:rsidR="00A8606D" w:rsidRDefault="00A8606D" w:rsidP="00A8606D">
      <w:pPr>
        <w:pStyle w:val="BodyCopyWorking"/>
        <w:spacing w:before="0" w:after="0"/>
      </w:pPr>
      <w:r w:rsidRPr="00CC2C96">
        <w:rPr>
          <w:b/>
          <w:bCs/>
        </w:rPr>
        <w:t>SD</w:t>
      </w:r>
      <w:r>
        <w:tab/>
      </w:r>
      <w:r>
        <w:tab/>
        <w:t>standard deviation</w:t>
      </w:r>
    </w:p>
    <w:p w14:paraId="4B5C1406" w14:textId="77777777" w:rsidR="00A8606D" w:rsidRDefault="00A8606D" w:rsidP="00A8606D">
      <w:pPr>
        <w:pStyle w:val="BodyCopyWorking"/>
        <w:spacing w:before="0" w:after="0"/>
      </w:pPr>
      <w:r w:rsidRPr="00CC2C96">
        <w:rPr>
          <w:b/>
          <w:bCs/>
        </w:rPr>
        <w:t>WDAE</w:t>
      </w:r>
      <w:r>
        <w:tab/>
      </w:r>
      <w:r>
        <w:tab/>
        <w:t>withdrawal due to adverse event</w:t>
      </w:r>
    </w:p>
    <w:p w14:paraId="2679031F" w14:textId="77777777" w:rsidR="00A8606D" w:rsidRPr="000441AE" w:rsidRDefault="00A8606D" w:rsidP="00A8606D">
      <w:pPr>
        <w:rPr>
          <w:sz w:val="2"/>
        </w:rPr>
      </w:pPr>
      <w:r>
        <w:br w:type="page"/>
      </w:r>
    </w:p>
    <w:p w14:paraId="1AB6089F" w14:textId="77777777" w:rsidR="00EA5448" w:rsidRPr="00CA483D" w:rsidRDefault="00EA5448" w:rsidP="00EA5448">
      <w:pPr>
        <w:pStyle w:val="SectionHeadingWorking"/>
        <w:rPr>
          <w:shd w:val="clear" w:color="auto" w:fill="FFFFFF"/>
        </w:rPr>
      </w:pPr>
      <w:bookmarkStart w:id="16" w:name="_Toc436038441"/>
      <w:bookmarkStart w:id="17" w:name="_Toc13042102"/>
      <w:bookmarkStart w:id="18" w:name="_Toc190878560"/>
      <w:bookmarkStart w:id="19" w:name="_Toc191035620"/>
      <w:r>
        <w:lastRenderedPageBreak/>
        <w:t>Background</w:t>
      </w:r>
      <w:bookmarkEnd w:id="16"/>
      <w:bookmarkEnd w:id="17"/>
      <w:bookmarkEnd w:id="18"/>
      <w:bookmarkEnd w:id="19"/>
    </w:p>
    <w:p w14:paraId="5475832B" w14:textId="77777777" w:rsidR="00EA5448" w:rsidRDefault="00EA5448" w:rsidP="00EA5448">
      <w:pPr>
        <w:pStyle w:val="Headinglvl1Working"/>
      </w:pPr>
      <w:bookmarkStart w:id="20" w:name="_Toc190878561"/>
      <w:bookmarkStart w:id="21" w:name="_Toc191035621"/>
      <w:bookmarkStart w:id="22" w:name="_Ref31638442"/>
      <w:bookmarkStart w:id="23" w:name="_Toc436038442"/>
      <w:bookmarkStart w:id="24" w:name="_Toc13042103"/>
      <w:r>
        <w:t>Sponsor’s Summary of Disease Background and Current Management</w:t>
      </w:r>
      <w:bookmarkEnd w:id="20"/>
      <w:bookmarkEnd w:id="21"/>
    </w:p>
    <w:p w14:paraId="3B35E66F" w14:textId="77777777" w:rsidR="00EA5448" w:rsidRDefault="00EA5448" w:rsidP="00EA5448">
      <w:pPr>
        <w:pStyle w:val="Subheadinglvl1Working"/>
      </w:pPr>
      <w:r>
        <w:t xml:space="preserve">Application </w:t>
      </w:r>
      <w:r w:rsidRPr="00CC6BF0">
        <w:t>Summary</w:t>
      </w:r>
    </w:p>
    <w:p w14:paraId="1DD5F3B0" w14:textId="1EFF2B7C" w:rsidR="00EA5448" w:rsidRPr="001D12BD" w:rsidRDefault="00EA5448" w:rsidP="00EA5448">
      <w:pPr>
        <w:pStyle w:val="TableTitleCADTH"/>
      </w:pPr>
      <w:bookmarkStart w:id="25" w:name="_Toc190878586"/>
      <w:bookmarkStart w:id="26" w:name="_Toc436038440"/>
      <w:bookmarkEnd w:id="22"/>
      <w:r>
        <w:t xml:space="preserve">Table </w:t>
      </w:r>
      <w:r>
        <w:fldChar w:fldCharType="begin"/>
      </w:r>
      <w:r>
        <w:instrText xml:space="preserve"> SEQ Table \* ARABIC </w:instrText>
      </w:r>
      <w:r>
        <w:fldChar w:fldCharType="separate"/>
      </w:r>
      <w:r w:rsidR="009E3257">
        <w:rPr>
          <w:noProof/>
        </w:rPr>
        <w:t>1</w:t>
      </w:r>
      <w:r>
        <w:fldChar w:fldCharType="end"/>
      </w:r>
      <w:r>
        <w:t xml:space="preserve">: Application </w:t>
      </w:r>
      <w:r w:rsidRPr="001D12BD">
        <w:t xml:space="preserve">Submitted for </w:t>
      </w:r>
      <w:r w:rsidRPr="00A52040">
        <w:t>Review</w:t>
      </w:r>
      <w:bookmarkEnd w:id="25"/>
      <w:r w:rsidRPr="001D12BD">
        <w:t xml:space="preserve"> </w:t>
      </w:r>
    </w:p>
    <w:tbl>
      <w:tblPr>
        <w:tblW w:w="5000"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3280"/>
        <w:gridCol w:w="7308"/>
      </w:tblGrid>
      <w:tr w:rsidR="00EA5448" w:rsidRPr="00CE628D" w14:paraId="1E7C4198" w14:textId="77777777" w:rsidTr="00C63116">
        <w:trPr>
          <w:tblHeader/>
        </w:trPr>
        <w:tc>
          <w:tcPr>
            <w:tcW w:w="1549" w:type="pct"/>
            <w:tcBorders>
              <w:right w:val="single" w:sz="4" w:space="0" w:color="FFFFFF" w:themeColor="background1"/>
            </w:tcBorders>
            <w:shd w:val="clear" w:color="auto" w:fill="0067B9"/>
          </w:tcPr>
          <w:bookmarkEnd w:id="26"/>
          <w:p w14:paraId="33F265BA" w14:textId="77777777" w:rsidR="00EA5448" w:rsidRPr="00DB406D" w:rsidRDefault="00EA5448" w:rsidP="00C63116">
            <w:pPr>
              <w:pStyle w:val="TableHeadingCenteredCADTH"/>
              <w:jc w:val="left"/>
            </w:pPr>
            <w:r w:rsidRPr="00DB406D">
              <w:t>Item</w:t>
            </w:r>
          </w:p>
        </w:tc>
        <w:tc>
          <w:tcPr>
            <w:tcW w:w="3451" w:type="pct"/>
            <w:tcBorders>
              <w:left w:val="single" w:sz="4" w:space="0" w:color="FFFFFF" w:themeColor="background1"/>
            </w:tcBorders>
            <w:shd w:val="clear" w:color="auto" w:fill="0067B9"/>
          </w:tcPr>
          <w:p w14:paraId="753572A6" w14:textId="77777777" w:rsidR="00EA5448" w:rsidRPr="00DB406D" w:rsidRDefault="00EA5448" w:rsidP="00C63116">
            <w:pPr>
              <w:pStyle w:val="TableHeadingCenteredCADTH"/>
            </w:pPr>
            <w:r w:rsidRPr="00DB406D">
              <w:t>Description</w:t>
            </w:r>
          </w:p>
        </w:tc>
      </w:tr>
      <w:tr w:rsidR="00EA5448" w:rsidRPr="00CE628D" w14:paraId="017CF804" w14:textId="77777777" w:rsidTr="00C63116">
        <w:tc>
          <w:tcPr>
            <w:tcW w:w="1549" w:type="pct"/>
            <w:shd w:val="clear" w:color="auto" w:fill="auto"/>
          </w:tcPr>
          <w:p w14:paraId="1FED1E4A" w14:textId="77777777" w:rsidR="00EA5448" w:rsidRPr="00C84BA7" w:rsidRDefault="00EA5448" w:rsidP="00C63116">
            <w:pPr>
              <w:pStyle w:val="TableBodyCopy"/>
              <w:rPr>
                <w:b/>
              </w:rPr>
            </w:pPr>
            <w:r w:rsidRPr="00C84BA7">
              <w:rPr>
                <w:b/>
              </w:rPr>
              <w:t xml:space="preserve">Drug </w:t>
            </w:r>
            <w:r>
              <w:rPr>
                <w:b/>
              </w:rPr>
              <w:t>(</w:t>
            </w:r>
            <w:r w:rsidRPr="00C84BA7">
              <w:rPr>
                <w:b/>
              </w:rPr>
              <w:t>product</w:t>
            </w:r>
            <w:r>
              <w:rPr>
                <w:b/>
              </w:rPr>
              <w:t>)</w:t>
            </w:r>
          </w:p>
        </w:tc>
        <w:tc>
          <w:tcPr>
            <w:tcW w:w="3451" w:type="pct"/>
          </w:tcPr>
          <w:p w14:paraId="66AFCDF4" w14:textId="77777777" w:rsidR="00EA5448" w:rsidRPr="0058167A" w:rsidRDefault="00EA5448" w:rsidP="00C63116">
            <w:pPr>
              <w:pStyle w:val="TableBodyCopy"/>
              <w:rPr>
                <w:color w:val="C00000"/>
              </w:rPr>
            </w:pPr>
            <w:r>
              <w:rPr>
                <w:rFonts w:cs="Arial"/>
                <w:color w:val="C00000"/>
              </w:rPr>
              <w:t>N</w:t>
            </w:r>
            <w:r w:rsidRPr="2459CAC0">
              <w:rPr>
                <w:rFonts w:cs="Arial"/>
                <w:color w:val="C00000"/>
              </w:rPr>
              <w:t>on-proprietary name</w:t>
            </w:r>
            <w:r w:rsidRPr="0058167A">
              <w:rPr>
                <w:color w:val="C00000"/>
              </w:rPr>
              <w:t xml:space="preserve"> (Brand Name), </w:t>
            </w:r>
            <w:r w:rsidRPr="0058167A">
              <w:rPr>
                <w:rFonts w:cs="Arial"/>
                <w:color w:val="C00000"/>
              </w:rPr>
              <w:t xml:space="preserve">strength, dosage form(s), route of administration </w:t>
            </w:r>
          </w:p>
        </w:tc>
      </w:tr>
      <w:tr w:rsidR="00EA5448" w:rsidRPr="00CE628D" w14:paraId="3964A810" w14:textId="77777777" w:rsidTr="00C63116">
        <w:tc>
          <w:tcPr>
            <w:tcW w:w="1549" w:type="pct"/>
            <w:shd w:val="clear" w:color="auto" w:fill="auto"/>
          </w:tcPr>
          <w:p w14:paraId="324353EC" w14:textId="77777777" w:rsidR="00EA5448" w:rsidRDefault="00EA5448" w:rsidP="00C63116">
            <w:pPr>
              <w:pStyle w:val="TableBodyCopy"/>
              <w:rPr>
                <w:b/>
              </w:rPr>
            </w:pPr>
            <w:r>
              <w:rPr>
                <w:b/>
              </w:rPr>
              <w:t>Sponsor</w:t>
            </w:r>
          </w:p>
        </w:tc>
        <w:tc>
          <w:tcPr>
            <w:tcW w:w="3451" w:type="pct"/>
          </w:tcPr>
          <w:p w14:paraId="5BF74D7D" w14:textId="77777777" w:rsidR="00EA5448" w:rsidRPr="0058167A" w:rsidRDefault="00EA5448" w:rsidP="00C63116">
            <w:pPr>
              <w:pStyle w:val="TableBodyCopy"/>
              <w:rPr>
                <w:color w:val="C00000"/>
              </w:rPr>
            </w:pPr>
          </w:p>
        </w:tc>
      </w:tr>
      <w:tr w:rsidR="00EA5448" w:rsidRPr="00CE628D" w14:paraId="3C14BBC2" w14:textId="77777777" w:rsidTr="00C63116">
        <w:tc>
          <w:tcPr>
            <w:tcW w:w="1549" w:type="pct"/>
            <w:shd w:val="clear" w:color="auto" w:fill="auto"/>
          </w:tcPr>
          <w:p w14:paraId="65904254" w14:textId="77777777" w:rsidR="00EA5448" w:rsidRPr="00C84BA7" w:rsidRDefault="00EA5448" w:rsidP="00C63116">
            <w:pPr>
              <w:pStyle w:val="TableBodyCopy"/>
              <w:rPr>
                <w:b/>
              </w:rPr>
            </w:pPr>
            <w:r>
              <w:rPr>
                <w:b/>
              </w:rPr>
              <w:t>Health Canada indication</w:t>
            </w:r>
          </w:p>
        </w:tc>
        <w:tc>
          <w:tcPr>
            <w:tcW w:w="3451" w:type="pct"/>
          </w:tcPr>
          <w:p w14:paraId="6A4D8C85" w14:textId="77777777" w:rsidR="00EA5448" w:rsidRPr="0058167A" w:rsidRDefault="00EA5448" w:rsidP="00C63116">
            <w:pPr>
              <w:pStyle w:val="TableBodyCopy"/>
              <w:rPr>
                <w:color w:val="C00000"/>
              </w:rPr>
            </w:pPr>
            <w:r w:rsidRPr="0058167A">
              <w:rPr>
                <w:color w:val="C00000"/>
              </w:rPr>
              <w:t>Health Canada indication as per product monograph (abbreviate if necessary); if pre-NOC submission state: Proposed:</w:t>
            </w:r>
          </w:p>
        </w:tc>
      </w:tr>
      <w:tr w:rsidR="00EA5448" w:rsidRPr="00CE628D" w14:paraId="7C238396" w14:textId="77777777" w:rsidTr="00C63116">
        <w:tc>
          <w:tcPr>
            <w:tcW w:w="1549" w:type="pct"/>
            <w:shd w:val="clear" w:color="auto" w:fill="auto"/>
          </w:tcPr>
          <w:p w14:paraId="0273DB78" w14:textId="77777777" w:rsidR="00EA5448" w:rsidRPr="00C84BA7" w:rsidRDefault="00EA5448" w:rsidP="00C63116">
            <w:pPr>
              <w:pStyle w:val="TableBodyCopy"/>
              <w:rPr>
                <w:b/>
              </w:rPr>
            </w:pPr>
            <w:r>
              <w:rPr>
                <w:b/>
              </w:rPr>
              <w:t>Sponsor’s r</w:t>
            </w:r>
            <w:r w:rsidRPr="00C84BA7">
              <w:rPr>
                <w:b/>
              </w:rPr>
              <w:t>eimbursement request</w:t>
            </w:r>
          </w:p>
        </w:tc>
        <w:tc>
          <w:tcPr>
            <w:tcW w:w="3451" w:type="pct"/>
          </w:tcPr>
          <w:p w14:paraId="31B743D7" w14:textId="77777777" w:rsidR="00EA5448" w:rsidRPr="0058167A" w:rsidRDefault="00EA5448" w:rsidP="00C63116">
            <w:pPr>
              <w:pStyle w:val="TableBodyCopy"/>
              <w:rPr>
                <w:color w:val="C00000"/>
              </w:rPr>
            </w:pPr>
            <w:r w:rsidRPr="0058167A">
              <w:rPr>
                <w:color w:val="C00000"/>
              </w:rPr>
              <w:t xml:space="preserve">Ensure this is consistent throughout all components of the application </w:t>
            </w:r>
          </w:p>
          <w:p w14:paraId="5EB26041" w14:textId="77777777" w:rsidR="00EA5448" w:rsidRPr="0058167A" w:rsidRDefault="00EA5448" w:rsidP="00C63116">
            <w:pPr>
              <w:pStyle w:val="TableBodyCopy"/>
              <w:rPr>
                <w:color w:val="C00000"/>
              </w:rPr>
            </w:pPr>
            <w:r w:rsidRPr="0058167A">
              <w:rPr>
                <w:color w:val="C00000"/>
              </w:rPr>
              <w:t xml:space="preserve">If same as indication, state “As per indication.” </w:t>
            </w:r>
          </w:p>
        </w:tc>
      </w:tr>
      <w:tr w:rsidR="00EA5448" w:rsidRPr="00CE628D" w14:paraId="7317F1C9" w14:textId="77777777" w:rsidTr="00C63116">
        <w:tc>
          <w:tcPr>
            <w:tcW w:w="1549" w:type="pct"/>
            <w:shd w:val="clear" w:color="auto" w:fill="auto"/>
          </w:tcPr>
          <w:p w14:paraId="797C19DC" w14:textId="77777777" w:rsidR="00EA5448" w:rsidRPr="00893041" w:rsidRDefault="00EA5448" w:rsidP="00C63116">
            <w:pPr>
              <w:pStyle w:val="TableBodyCopy"/>
              <w:rPr>
                <w:b/>
                <w:color w:val="auto"/>
              </w:rPr>
            </w:pPr>
            <w:r>
              <w:rPr>
                <w:b/>
                <w:color w:val="auto"/>
              </w:rPr>
              <w:t>Health Canada approval status</w:t>
            </w:r>
          </w:p>
        </w:tc>
        <w:tc>
          <w:tcPr>
            <w:tcW w:w="3451" w:type="pct"/>
          </w:tcPr>
          <w:p w14:paraId="28F8FD3E" w14:textId="77777777" w:rsidR="00EA5448" w:rsidRPr="0058167A" w:rsidRDefault="00EA5448" w:rsidP="00C63116">
            <w:pPr>
              <w:pStyle w:val="TableBodyCopy"/>
              <w:rPr>
                <w:color w:val="C00000"/>
              </w:rPr>
            </w:pPr>
            <w:r w:rsidRPr="0058167A">
              <w:rPr>
                <w:color w:val="C00000"/>
              </w:rPr>
              <w:t>NOC, NOC/c, Under review (pre-NOC)</w:t>
            </w:r>
          </w:p>
        </w:tc>
      </w:tr>
      <w:tr w:rsidR="00EA5448" w:rsidRPr="00CE628D" w14:paraId="7EE03ACF" w14:textId="77777777" w:rsidTr="00C63116">
        <w:tc>
          <w:tcPr>
            <w:tcW w:w="1549" w:type="pct"/>
            <w:shd w:val="clear" w:color="auto" w:fill="auto"/>
          </w:tcPr>
          <w:p w14:paraId="2BD1BE7D" w14:textId="77777777" w:rsidR="00EA5448" w:rsidRPr="00C84BA7" w:rsidRDefault="00EA5448" w:rsidP="00C63116">
            <w:pPr>
              <w:pStyle w:val="TableBodyCopy"/>
              <w:rPr>
                <w:b/>
              </w:rPr>
            </w:pPr>
            <w:r w:rsidRPr="00C84BA7">
              <w:rPr>
                <w:b/>
              </w:rPr>
              <w:t>NOC date</w:t>
            </w:r>
          </w:p>
        </w:tc>
        <w:tc>
          <w:tcPr>
            <w:tcW w:w="3451" w:type="pct"/>
          </w:tcPr>
          <w:p w14:paraId="28857CD5" w14:textId="77777777" w:rsidR="00EA5448" w:rsidRPr="0058167A" w:rsidRDefault="00EA5448" w:rsidP="00C63116">
            <w:pPr>
              <w:pStyle w:val="TableBodyCopy"/>
              <w:rPr>
                <w:color w:val="C00000"/>
              </w:rPr>
            </w:pPr>
            <w:r w:rsidRPr="0058167A">
              <w:rPr>
                <w:color w:val="C00000"/>
              </w:rPr>
              <w:t>If NOC received, state: Month day, year</w:t>
            </w:r>
          </w:p>
          <w:p w14:paraId="2412C36F" w14:textId="77777777" w:rsidR="00EA5448" w:rsidRPr="0058167A" w:rsidRDefault="00EA5448" w:rsidP="00C63116">
            <w:pPr>
              <w:pStyle w:val="TableBodyCopy"/>
              <w:rPr>
                <w:color w:val="C00000"/>
              </w:rPr>
            </w:pPr>
            <w:r w:rsidRPr="0058167A">
              <w:rPr>
                <w:color w:val="C00000"/>
              </w:rPr>
              <w:t>If pre-NOC submission, state: anticipated Month day, year</w:t>
            </w:r>
          </w:p>
        </w:tc>
      </w:tr>
    </w:tbl>
    <w:p w14:paraId="7B3D0DF5" w14:textId="77777777" w:rsidR="00EA5448" w:rsidRDefault="00EA5448" w:rsidP="00EA5448">
      <w:pPr>
        <w:pStyle w:val="TableFooter"/>
      </w:pPr>
      <w:r>
        <w:t xml:space="preserve">NOC = Notice of Compliance. </w:t>
      </w:r>
      <w:r w:rsidRPr="00B04D05">
        <w:rPr>
          <w:color w:val="C00000"/>
        </w:rPr>
        <w:t>Abbreviations must be listed under the table in alphabetical order.</w:t>
      </w:r>
    </w:p>
    <w:p w14:paraId="704D6C75" w14:textId="77777777" w:rsidR="00EA5448" w:rsidRDefault="00EA5448" w:rsidP="00EA5448">
      <w:pPr>
        <w:pStyle w:val="Subheadinglvl1Working"/>
      </w:pPr>
      <w:r w:rsidRPr="006E50F2">
        <w:t xml:space="preserve">Disease </w:t>
      </w:r>
      <w:bookmarkEnd w:id="23"/>
      <w:bookmarkEnd w:id="24"/>
      <w:r>
        <w:t>Background</w:t>
      </w:r>
    </w:p>
    <w:p w14:paraId="6546B977" w14:textId="77777777" w:rsidR="00EA5448" w:rsidRPr="0025702F" w:rsidRDefault="00EA5448" w:rsidP="00EA5448">
      <w:pPr>
        <w:pStyle w:val="BodyCopyWorking"/>
        <w:rPr>
          <w:color w:val="C00000"/>
        </w:rPr>
      </w:pPr>
      <w:bookmarkStart w:id="27" w:name="_Toc93390192"/>
      <w:r w:rsidRPr="0025702F">
        <w:rPr>
          <w:color w:val="C00000"/>
        </w:rPr>
        <w:t>Provide a brief description of the disease.</w:t>
      </w:r>
      <w:r w:rsidRPr="0025702F">
        <w:t xml:space="preserve"> </w:t>
      </w:r>
      <w:r w:rsidRPr="0025702F">
        <w:rPr>
          <w:color w:val="C00000"/>
        </w:rPr>
        <w:t>Please ensure the following information is reported with references (as applicable): incidence and prevalence</w:t>
      </w:r>
      <w:r>
        <w:rPr>
          <w:color w:val="C00000"/>
        </w:rPr>
        <w:t xml:space="preserve"> (in Canada, if available)</w:t>
      </w:r>
      <w:r w:rsidRPr="0025702F">
        <w:rPr>
          <w:color w:val="C00000"/>
        </w:rPr>
        <w:t xml:space="preserve">, signs and symptoms, natural history, disease staging, </w:t>
      </w:r>
      <w:r>
        <w:rPr>
          <w:color w:val="C00000"/>
        </w:rPr>
        <w:t xml:space="preserve">and </w:t>
      </w:r>
      <w:r w:rsidRPr="0025702F">
        <w:rPr>
          <w:color w:val="C00000"/>
        </w:rPr>
        <w:t>survival/mortality.</w:t>
      </w:r>
    </w:p>
    <w:p w14:paraId="6545F8E6" w14:textId="1414ECB8" w:rsidR="00EA5448" w:rsidRDefault="00EA5448" w:rsidP="004042AF">
      <w:pPr>
        <w:pStyle w:val="Subheadinglvl2Working"/>
        <w:tabs>
          <w:tab w:val="center" w:pos="5299"/>
        </w:tabs>
      </w:pPr>
      <w:r>
        <w:t>Diagnosis of the Condition</w:t>
      </w:r>
      <w:r w:rsidR="004042AF">
        <w:tab/>
      </w:r>
    </w:p>
    <w:p w14:paraId="486A7442" w14:textId="77777777" w:rsidR="00EA5448" w:rsidRPr="0025702F" w:rsidRDefault="00EA5448" w:rsidP="00EA5448">
      <w:pPr>
        <w:spacing w:after="60" w:line="276" w:lineRule="auto"/>
        <w:rPr>
          <w:rFonts w:ascii="Arial" w:hAnsi="Arial" w:cs="Arial"/>
          <w:color w:val="C00000"/>
          <w:sz w:val="18"/>
          <w:szCs w:val="18"/>
        </w:rPr>
      </w:pPr>
      <w:r w:rsidRPr="0025702F">
        <w:rPr>
          <w:rFonts w:ascii="Arial" w:hAnsi="Arial" w:cs="Arial"/>
          <w:color w:val="C00000"/>
          <w:sz w:val="18"/>
          <w:szCs w:val="18"/>
        </w:rPr>
        <w:t>Briefly describe any diagnostic tests that would be required or recommended to identify the patient population that could be eligible for treatment with the drug under review. This should include the name, analyte, and rationale for each diagnostic test. Please note if there are any confirmed or anticipated statements in the Canadian product monograph regarding specific diagnostic technology that is recommended for the drug under review.</w:t>
      </w:r>
    </w:p>
    <w:p w14:paraId="27D5F9A9" w14:textId="77777777" w:rsidR="00EA5448" w:rsidRDefault="00EA5448" w:rsidP="00EA5448">
      <w:pPr>
        <w:pStyle w:val="Subheadinglvl1Working"/>
      </w:pPr>
      <w:bookmarkStart w:id="28" w:name="_Toc93475831"/>
      <w:bookmarkStart w:id="29" w:name="_Toc436038443"/>
      <w:bookmarkStart w:id="30" w:name="_Toc13042104"/>
      <w:r>
        <w:t>Current Management and Place in</w:t>
      </w:r>
      <w:r w:rsidRPr="00FB0B34">
        <w:t xml:space="preserve"> Therapy</w:t>
      </w:r>
      <w:bookmarkEnd w:id="28"/>
      <w:r>
        <w:t xml:space="preserve"> of the Drug Under Review</w:t>
      </w:r>
    </w:p>
    <w:bookmarkEnd w:id="27"/>
    <w:bookmarkEnd w:id="29"/>
    <w:bookmarkEnd w:id="30"/>
    <w:p w14:paraId="56D798F1" w14:textId="77777777" w:rsidR="00EA5448" w:rsidRDefault="00EA5448" w:rsidP="00EA5448">
      <w:pPr>
        <w:pStyle w:val="Subheadinglvl2Working"/>
        <w:rPr>
          <w:color w:val="C00000"/>
        </w:rPr>
      </w:pPr>
      <w:r w:rsidRPr="00AD1302">
        <w:t xml:space="preserve">Current </w:t>
      </w:r>
      <w:r>
        <w:t>Treatment Options</w:t>
      </w:r>
    </w:p>
    <w:p w14:paraId="28133982" w14:textId="77777777" w:rsidR="00EA5448" w:rsidRPr="0025702F" w:rsidRDefault="00EA5448" w:rsidP="00EA5448">
      <w:pPr>
        <w:rPr>
          <w:rFonts w:ascii="Arial" w:hAnsi="Arial" w:cs="Arial"/>
          <w:color w:val="C00000"/>
          <w:sz w:val="18"/>
          <w:szCs w:val="18"/>
        </w:rPr>
      </w:pPr>
      <w:r w:rsidRPr="0025702F">
        <w:rPr>
          <w:rFonts w:ascii="Arial" w:hAnsi="Arial" w:cs="Arial"/>
          <w:color w:val="C00000"/>
          <w:sz w:val="18"/>
          <w:szCs w:val="18"/>
        </w:rPr>
        <w:t>Describe current therapeutic approaches (including pharmacological and non-pharmacological interventions) in Canada for the condition of interest.</w:t>
      </w:r>
    </w:p>
    <w:p w14:paraId="0491EF8C" w14:textId="77777777" w:rsidR="00EA5448" w:rsidRPr="0025702F" w:rsidRDefault="00EA5448" w:rsidP="002D72F3">
      <w:pPr>
        <w:pStyle w:val="ListParagraph"/>
        <w:numPr>
          <w:ilvl w:val="1"/>
          <w:numId w:val="11"/>
        </w:numPr>
        <w:spacing w:after="60" w:line="276" w:lineRule="auto"/>
        <w:ind w:left="426"/>
        <w:rPr>
          <w:rFonts w:ascii="Arial" w:hAnsi="Arial" w:cs="Arial"/>
          <w:color w:val="C00000"/>
          <w:sz w:val="18"/>
          <w:szCs w:val="18"/>
        </w:rPr>
      </w:pPr>
      <w:r w:rsidRPr="0025702F">
        <w:rPr>
          <w:rFonts w:ascii="Arial" w:hAnsi="Arial" w:cs="Arial"/>
          <w:color w:val="C00000"/>
          <w:sz w:val="18"/>
          <w:szCs w:val="18"/>
        </w:rPr>
        <w:t>Cite clinical practice guidelines as appropriate.</w:t>
      </w:r>
    </w:p>
    <w:p w14:paraId="6D9F6DA0" w14:textId="77777777" w:rsidR="00EA5448" w:rsidRPr="0025702F" w:rsidRDefault="00EA5448" w:rsidP="002D72F3">
      <w:pPr>
        <w:pStyle w:val="ListParagraph"/>
        <w:numPr>
          <w:ilvl w:val="1"/>
          <w:numId w:val="11"/>
        </w:numPr>
        <w:spacing w:after="60" w:line="276" w:lineRule="auto"/>
        <w:ind w:left="426"/>
        <w:rPr>
          <w:rFonts w:ascii="Arial" w:hAnsi="Arial" w:cs="Arial"/>
          <w:color w:val="C00000"/>
          <w:sz w:val="18"/>
          <w:szCs w:val="18"/>
        </w:rPr>
      </w:pPr>
      <w:r w:rsidRPr="0025702F">
        <w:rPr>
          <w:rFonts w:ascii="Arial" w:hAnsi="Arial" w:cs="Arial"/>
          <w:color w:val="C00000"/>
          <w:sz w:val="18"/>
          <w:szCs w:val="18"/>
        </w:rPr>
        <w:t>Describe the treatment goals (such as prolonging life, delaying disease progression, improving symptoms, minimizing side effects, improving quality of life, increasing the patient’s ability to maintain employment, maintain independence, reducing burden on caregivers, etc.).</w:t>
      </w:r>
    </w:p>
    <w:p w14:paraId="183D93EE" w14:textId="77777777" w:rsidR="00EA5448" w:rsidRDefault="00EA5448" w:rsidP="002D72F3">
      <w:pPr>
        <w:pStyle w:val="ListParagraph"/>
        <w:numPr>
          <w:ilvl w:val="1"/>
          <w:numId w:val="11"/>
        </w:numPr>
        <w:spacing w:after="60" w:line="276" w:lineRule="auto"/>
        <w:ind w:left="426"/>
        <w:rPr>
          <w:rFonts w:ascii="Arial" w:hAnsi="Arial" w:cs="Arial"/>
          <w:color w:val="C00000"/>
          <w:sz w:val="18"/>
          <w:szCs w:val="18"/>
        </w:rPr>
      </w:pPr>
      <w:r w:rsidRPr="0025702F">
        <w:rPr>
          <w:rFonts w:ascii="Arial" w:hAnsi="Arial" w:cs="Arial"/>
          <w:color w:val="C00000"/>
          <w:sz w:val="18"/>
          <w:szCs w:val="18"/>
        </w:rPr>
        <w:t xml:space="preserve">Identify all drug therapies that are currently available for the target population. If some drugs are not listed on public formularies, please describe how they can be accessed by the patient. </w:t>
      </w:r>
    </w:p>
    <w:p w14:paraId="6CA8A53A" w14:textId="77777777" w:rsidR="00FA4D0D" w:rsidRDefault="00FA4D0D" w:rsidP="00EA5448">
      <w:pPr>
        <w:pStyle w:val="BulletedListlvl2Working"/>
        <w:numPr>
          <w:ilvl w:val="0"/>
          <w:numId w:val="0"/>
        </w:numPr>
        <w:spacing w:line="276" w:lineRule="auto"/>
        <w:rPr>
          <w:rStyle w:val="BodyCopyWorkingChar"/>
        </w:rPr>
      </w:pPr>
    </w:p>
    <w:p w14:paraId="44C9F061" w14:textId="764FC0E9" w:rsidR="00FA4D0D" w:rsidRDefault="00FA4D0D" w:rsidP="00EA5448">
      <w:pPr>
        <w:pStyle w:val="BulletedListlvl2Working"/>
        <w:numPr>
          <w:ilvl w:val="0"/>
          <w:numId w:val="0"/>
        </w:numPr>
        <w:spacing w:line="276" w:lineRule="auto"/>
        <w:rPr>
          <w:color w:val="C00000"/>
        </w:rPr>
      </w:pPr>
      <w:r w:rsidRPr="00FA4D0D">
        <w:rPr>
          <w:rStyle w:val="BodyCopyWorkingChar"/>
        </w:rPr>
        <w:t xml:space="preserve">Key characteristics of </w:t>
      </w:r>
      <w:r w:rsidRPr="00FA4D0D">
        <w:rPr>
          <w:color w:val="C00000"/>
        </w:rPr>
        <w:t xml:space="preserve">[drug under review] </w:t>
      </w:r>
      <w:r w:rsidRPr="00FA4D0D">
        <w:rPr>
          <w:rStyle w:val="BodyCopyWorkingChar"/>
        </w:rPr>
        <w:t>are summarized with other treatments available for</w:t>
      </w:r>
      <w:r w:rsidRPr="00FA4D0D">
        <w:rPr>
          <w:color w:val="C00000"/>
        </w:rPr>
        <w:t xml:space="preserve"> [condition under review] </w:t>
      </w:r>
      <w:r w:rsidRPr="00FA4D0D">
        <w:rPr>
          <w:rStyle w:val="BodyCopyWorkingChar"/>
        </w:rPr>
        <w:t>in Appendix 1</w:t>
      </w:r>
      <w:r w:rsidRPr="00FA4D0D">
        <w:rPr>
          <w:color w:val="C00000"/>
        </w:rPr>
        <w:t>.</w:t>
      </w:r>
    </w:p>
    <w:p w14:paraId="2F3B2DC2" w14:textId="77777777" w:rsidR="00EA5448" w:rsidRDefault="00EA5448" w:rsidP="00EA5448">
      <w:pPr>
        <w:pStyle w:val="Subheadinglvl2Working"/>
      </w:pPr>
      <w:r>
        <w:t>Impact of the Drug Under Review on Treatment Options</w:t>
      </w:r>
    </w:p>
    <w:p w14:paraId="34D29906" w14:textId="7778D9D6" w:rsidR="00252EE9" w:rsidRPr="003809CD" w:rsidRDefault="009D4A37">
      <w:pPr>
        <w:rPr>
          <w:rFonts w:ascii="Arial" w:hAnsi="Arial" w:cs="Arial"/>
          <w:color w:val="C00000"/>
          <w:sz w:val="18"/>
          <w:szCs w:val="18"/>
        </w:rPr>
      </w:pPr>
      <w:r w:rsidRPr="0025702F">
        <w:rPr>
          <w:rFonts w:ascii="Arial" w:hAnsi="Arial" w:cs="Arial"/>
          <w:color w:val="C00000"/>
          <w:sz w:val="18"/>
          <w:szCs w:val="18"/>
        </w:rPr>
        <w:t xml:space="preserve">Please briefly describe the potential impact </w:t>
      </w:r>
      <w:r>
        <w:rPr>
          <w:rFonts w:ascii="Arial" w:hAnsi="Arial" w:cs="Arial"/>
          <w:color w:val="C00000"/>
          <w:sz w:val="18"/>
          <w:szCs w:val="18"/>
        </w:rPr>
        <w:t>of the introduction of the drug under review</w:t>
      </w:r>
      <w:r w:rsidRPr="0025702F">
        <w:rPr>
          <w:rFonts w:ascii="Arial" w:hAnsi="Arial" w:cs="Arial"/>
          <w:color w:val="C00000"/>
          <w:sz w:val="18"/>
          <w:szCs w:val="18"/>
        </w:rPr>
        <w:t xml:space="preserve"> on currently reimbursed treatments</w:t>
      </w:r>
      <w:r>
        <w:rPr>
          <w:rFonts w:ascii="Arial" w:hAnsi="Arial" w:cs="Arial"/>
          <w:color w:val="C00000"/>
          <w:sz w:val="18"/>
          <w:szCs w:val="18"/>
        </w:rPr>
        <w:t xml:space="preserve"> for the indication</w:t>
      </w:r>
      <w:r w:rsidRPr="0025702F">
        <w:rPr>
          <w:rFonts w:ascii="Arial" w:hAnsi="Arial" w:cs="Arial"/>
          <w:color w:val="C00000"/>
          <w:sz w:val="18"/>
          <w:szCs w:val="18"/>
        </w:rPr>
        <w:t xml:space="preserve">, including which treatments are expected to be displaced. </w:t>
      </w:r>
      <w:r w:rsidR="00252EE9">
        <w:br w:type="page"/>
      </w:r>
    </w:p>
    <w:p w14:paraId="36818AA4" w14:textId="48F33204" w:rsidR="00216FBC" w:rsidRPr="007C10B0" w:rsidRDefault="00036AF4" w:rsidP="00216FBC">
      <w:pPr>
        <w:pStyle w:val="SectionHeadingWorking"/>
      </w:pPr>
      <w:bookmarkStart w:id="31" w:name="_Toc191035622"/>
      <w:r w:rsidRPr="007C10B0">
        <w:lastRenderedPageBreak/>
        <w:t xml:space="preserve">Sponsor’s Summary of the </w:t>
      </w:r>
      <w:r w:rsidR="00216FBC" w:rsidRPr="007C10B0">
        <w:t>Clinical Evidence</w:t>
      </w:r>
      <w:bookmarkEnd w:id="0"/>
      <w:bookmarkEnd w:id="1"/>
      <w:bookmarkEnd w:id="31"/>
    </w:p>
    <w:p w14:paraId="22B09138" w14:textId="77777777" w:rsidR="00216FBC" w:rsidRPr="007C10B0" w:rsidRDefault="00216FBC" w:rsidP="00AE5CB7">
      <w:pPr>
        <w:pStyle w:val="Headinglvl1Working"/>
      </w:pPr>
      <w:bookmarkStart w:id="32" w:name="_Toc8648578"/>
      <w:bookmarkStart w:id="33" w:name="_Toc13042110"/>
      <w:bookmarkStart w:id="34" w:name="_Toc13837623"/>
      <w:bookmarkStart w:id="35" w:name="_Toc191035623"/>
      <w:bookmarkEnd w:id="2"/>
      <w:r w:rsidRPr="007C10B0">
        <w:t xml:space="preserve">Pivotal </w:t>
      </w:r>
      <w:bookmarkEnd w:id="32"/>
      <w:r w:rsidRPr="007C10B0">
        <w:t>Studies</w:t>
      </w:r>
      <w:bookmarkStart w:id="36" w:name="_Ref343069397"/>
      <w:bookmarkStart w:id="37" w:name="_Ref499891147"/>
      <w:bookmarkStart w:id="38" w:name="_Ref435109766"/>
      <w:bookmarkStart w:id="39" w:name="_Toc436038479"/>
      <w:bookmarkStart w:id="40" w:name="_Toc13042125"/>
      <w:bookmarkStart w:id="41" w:name="_Toc13837707"/>
      <w:bookmarkEnd w:id="33"/>
      <w:bookmarkEnd w:id="34"/>
      <w:bookmarkEnd w:id="35"/>
    </w:p>
    <w:p w14:paraId="6ABFCA70" w14:textId="5CEBFAFC" w:rsidR="00216FBC" w:rsidRPr="007C10B0" w:rsidRDefault="00216FBC" w:rsidP="003D43FB">
      <w:pPr>
        <w:pStyle w:val="TableTitleCADTH"/>
        <w:rPr>
          <w:lang w:val="en-CA"/>
        </w:rPr>
      </w:pPr>
      <w:r w:rsidRPr="007C10B0">
        <w:rPr>
          <w:lang w:val="en-CA"/>
        </w:rPr>
        <w:t xml:space="preserve">Table </w:t>
      </w:r>
      <w:r w:rsidR="002C090C" w:rsidRPr="007C10B0">
        <w:rPr>
          <w:lang w:val="en-CA"/>
        </w:rPr>
        <w:fldChar w:fldCharType="begin"/>
      </w:r>
      <w:r w:rsidR="002C090C" w:rsidRPr="007C10B0">
        <w:rPr>
          <w:lang w:val="en-CA"/>
        </w:rPr>
        <w:instrText xml:space="preserve"> SEQ Table \* ARABIC </w:instrText>
      </w:r>
      <w:r w:rsidR="002C090C" w:rsidRPr="007C10B0">
        <w:rPr>
          <w:lang w:val="en-CA"/>
        </w:rPr>
        <w:fldChar w:fldCharType="separate"/>
      </w:r>
      <w:r w:rsidR="009E3257">
        <w:rPr>
          <w:noProof/>
          <w:lang w:val="en-CA"/>
        </w:rPr>
        <w:t>2</w:t>
      </w:r>
      <w:r w:rsidR="002C090C" w:rsidRPr="007C10B0">
        <w:rPr>
          <w:lang w:val="en-CA"/>
        </w:rPr>
        <w:fldChar w:fldCharType="end"/>
      </w:r>
      <w:bookmarkEnd w:id="36"/>
      <w:bookmarkEnd w:id="37"/>
      <w:r w:rsidRPr="007C10B0">
        <w:rPr>
          <w:lang w:val="en-CA"/>
        </w:rPr>
        <w:t>: Details of Included Studies</w:t>
      </w:r>
      <w:bookmarkEnd w:id="38"/>
      <w:bookmarkEnd w:id="39"/>
      <w:bookmarkEnd w:id="40"/>
      <w:bookmarkEnd w:id="41"/>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2336"/>
        <w:gridCol w:w="2971"/>
        <w:gridCol w:w="2071"/>
        <w:gridCol w:w="3210"/>
      </w:tblGrid>
      <w:tr w:rsidR="005777A7" w:rsidRPr="00C76665" w14:paraId="1C8FA237" w14:textId="77777777" w:rsidTr="009628E9">
        <w:trPr>
          <w:tblHeader/>
        </w:trPr>
        <w:tc>
          <w:tcPr>
            <w:tcW w:w="1103" w:type="pct"/>
            <w:tcBorders>
              <w:right w:val="single" w:sz="4" w:space="0" w:color="FFFFFF" w:themeColor="background1"/>
            </w:tcBorders>
            <w:shd w:val="clear" w:color="000000" w:fill="0067B9"/>
            <w:tcMar>
              <w:top w:w="29" w:type="dxa"/>
              <w:left w:w="115" w:type="dxa"/>
              <w:bottom w:w="29" w:type="dxa"/>
              <w:right w:w="115" w:type="dxa"/>
            </w:tcMar>
            <w:vAlign w:val="bottom"/>
          </w:tcPr>
          <w:p w14:paraId="758E67CE" w14:textId="0A12AB3C" w:rsidR="005777A7" w:rsidRPr="00C76665" w:rsidRDefault="007250EB" w:rsidP="007140FC">
            <w:pPr>
              <w:pStyle w:val="TableHeadingCenteredCADTH"/>
              <w:jc w:val="left"/>
              <w:rPr>
                <w:szCs w:val="18"/>
                <w:lang w:val="en-CA"/>
              </w:rPr>
            </w:pPr>
            <w:r w:rsidRPr="00C76665">
              <w:rPr>
                <w:szCs w:val="18"/>
                <w:lang w:val="en-CA"/>
              </w:rPr>
              <w:t>Characteristics</w:t>
            </w:r>
          </w:p>
        </w:tc>
        <w:tc>
          <w:tcPr>
            <w:tcW w:w="1403" w:type="pct"/>
            <w:tcBorders>
              <w:left w:val="single" w:sz="4" w:space="0" w:color="FFFFFF" w:themeColor="background1"/>
              <w:right w:val="single" w:sz="4" w:space="0" w:color="FFFFFF" w:themeColor="background1"/>
            </w:tcBorders>
            <w:shd w:val="clear" w:color="000000" w:fill="0067B9"/>
            <w:tcMar>
              <w:top w:w="29" w:type="dxa"/>
              <w:left w:w="115" w:type="dxa"/>
              <w:bottom w:w="29" w:type="dxa"/>
              <w:right w:w="115" w:type="dxa"/>
            </w:tcMar>
            <w:vAlign w:val="bottom"/>
          </w:tcPr>
          <w:p w14:paraId="73313069" w14:textId="332BE218" w:rsidR="005777A7" w:rsidRPr="00C76665" w:rsidRDefault="005777A7" w:rsidP="007140FC">
            <w:pPr>
              <w:pStyle w:val="TableHeadingCenteredCADTH"/>
              <w:rPr>
                <w:szCs w:val="18"/>
                <w:lang w:val="en-CA"/>
              </w:rPr>
            </w:pPr>
            <w:r w:rsidRPr="00C76665">
              <w:rPr>
                <w:szCs w:val="18"/>
                <w:lang w:val="en-CA"/>
              </w:rPr>
              <w:t xml:space="preserve">Study </w:t>
            </w:r>
            <w:r w:rsidR="0049522E" w:rsidRPr="00C76665">
              <w:rPr>
                <w:szCs w:val="18"/>
                <w:lang w:val="en-CA"/>
              </w:rPr>
              <w:t>n</w:t>
            </w:r>
            <w:r w:rsidRPr="00C76665">
              <w:rPr>
                <w:szCs w:val="18"/>
                <w:lang w:val="en-CA"/>
              </w:rPr>
              <w:t>ame</w:t>
            </w:r>
          </w:p>
        </w:tc>
        <w:tc>
          <w:tcPr>
            <w:tcW w:w="978" w:type="pct"/>
            <w:tcBorders>
              <w:left w:val="single" w:sz="4" w:space="0" w:color="FFFFFF" w:themeColor="background1"/>
              <w:right w:val="single" w:sz="4" w:space="0" w:color="FFFFFF" w:themeColor="background1"/>
            </w:tcBorders>
            <w:shd w:val="clear" w:color="000000" w:fill="0067B9"/>
            <w:tcMar>
              <w:top w:w="29" w:type="dxa"/>
              <w:left w:w="115" w:type="dxa"/>
              <w:bottom w:w="29" w:type="dxa"/>
              <w:right w:w="115" w:type="dxa"/>
            </w:tcMar>
            <w:vAlign w:val="bottom"/>
          </w:tcPr>
          <w:p w14:paraId="411B1F9C" w14:textId="1B4AE75E" w:rsidR="005777A7" w:rsidRPr="00C76665" w:rsidRDefault="005777A7" w:rsidP="007140FC">
            <w:pPr>
              <w:pStyle w:val="TableHeadingCenteredCADTH"/>
              <w:rPr>
                <w:szCs w:val="18"/>
                <w:lang w:val="en-CA"/>
              </w:rPr>
            </w:pPr>
            <w:r w:rsidRPr="00C76665">
              <w:rPr>
                <w:szCs w:val="18"/>
                <w:lang w:val="en-CA"/>
              </w:rPr>
              <w:t xml:space="preserve">Study </w:t>
            </w:r>
            <w:r w:rsidR="0049522E" w:rsidRPr="00C76665">
              <w:rPr>
                <w:szCs w:val="18"/>
                <w:lang w:val="en-CA"/>
              </w:rPr>
              <w:t>n</w:t>
            </w:r>
            <w:r w:rsidRPr="00C76665">
              <w:rPr>
                <w:szCs w:val="18"/>
                <w:lang w:val="en-CA"/>
              </w:rPr>
              <w:t>ame</w:t>
            </w:r>
          </w:p>
        </w:tc>
        <w:tc>
          <w:tcPr>
            <w:tcW w:w="1516" w:type="pct"/>
            <w:tcBorders>
              <w:left w:val="single" w:sz="4" w:space="0" w:color="FFFFFF" w:themeColor="background1"/>
            </w:tcBorders>
            <w:shd w:val="clear" w:color="000000" w:fill="0067B9"/>
            <w:tcMar>
              <w:top w:w="29" w:type="dxa"/>
              <w:left w:w="115" w:type="dxa"/>
              <w:bottom w:w="29" w:type="dxa"/>
              <w:right w:w="115" w:type="dxa"/>
            </w:tcMar>
            <w:vAlign w:val="bottom"/>
          </w:tcPr>
          <w:p w14:paraId="48987A10" w14:textId="239AC0FD" w:rsidR="005777A7" w:rsidRPr="00C76665" w:rsidRDefault="005777A7" w:rsidP="007140FC">
            <w:pPr>
              <w:pStyle w:val="TableHeadingCenteredCADTH"/>
              <w:rPr>
                <w:szCs w:val="18"/>
                <w:lang w:val="en-CA"/>
              </w:rPr>
            </w:pPr>
            <w:r w:rsidRPr="00C76665">
              <w:rPr>
                <w:szCs w:val="18"/>
                <w:lang w:val="en-CA"/>
              </w:rPr>
              <w:t xml:space="preserve">Study </w:t>
            </w:r>
            <w:r w:rsidR="0049522E" w:rsidRPr="00C76665">
              <w:rPr>
                <w:szCs w:val="18"/>
                <w:lang w:val="en-CA"/>
              </w:rPr>
              <w:t>n</w:t>
            </w:r>
            <w:r w:rsidRPr="00C76665">
              <w:rPr>
                <w:szCs w:val="18"/>
                <w:lang w:val="en-CA"/>
              </w:rPr>
              <w:t>ame</w:t>
            </w:r>
          </w:p>
        </w:tc>
      </w:tr>
      <w:tr w:rsidR="005777A7" w:rsidRPr="00C76665" w14:paraId="62789DD4" w14:textId="77777777" w:rsidTr="00C43889">
        <w:tc>
          <w:tcPr>
            <w:tcW w:w="5000" w:type="pct"/>
            <w:gridSpan w:val="4"/>
            <w:shd w:val="clear" w:color="auto" w:fill="D9D9D9" w:themeFill="background1" w:themeFillShade="D9"/>
            <w:tcMar>
              <w:top w:w="29" w:type="dxa"/>
              <w:left w:w="115" w:type="dxa"/>
              <w:bottom w:w="29" w:type="dxa"/>
              <w:right w:w="115" w:type="dxa"/>
            </w:tcMar>
          </w:tcPr>
          <w:p w14:paraId="4D4EC8C2" w14:textId="1A8F933F" w:rsidR="005777A7" w:rsidRPr="00C76665" w:rsidRDefault="00D832F9" w:rsidP="00756709">
            <w:pPr>
              <w:pStyle w:val="TableSubheadingCADTH"/>
              <w:rPr>
                <w:szCs w:val="18"/>
                <w:lang w:val="en-CA"/>
              </w:rPr>
            </w:pPr>
            <w:r>
              <w:t>Study d</w:t>
            </w:r>
            <w:r w:rsidRPr="00C050F7">
              <w:t>esign</w:t>
            </w:r>
            <w:r>
              <w:t xml:space="preserve"> and p</w:t>
            </w:r>
            <w:r w:rsidRPr="00C050F7">
              <w:t>opulation</w:t>
            </w:r>
          </w:p>
        </w:tc>
      </w:tr>
      <w:tr w:rsidR="005777A7" w:rsidRPr="00442318" w14:paraId="5EB1F11C" w14:textId="77777777" w:rsidTr="009628E9">
        <w:tc>
          <w:tcPr>
            <w:tcW w:w="1103" w:type="pct"/>
            <w:tcMar>
              <w:top w:w="29" w:type="dxa"/>
              <w:left w:w="115" w:type="dxa"/>
              <w:bottom w:w="29" w:type="dxa"/>
              <w:right w:w="115" w:type="dxa"/>
            </w:tcMar>
          </w:tcPr>
          <w:p w14:paraId="484BC8AC" w14:textId="02EA7A76" w:rsidR="005777A7" w:rsidRPr="00C76665" w:rsidRDefault="005777A7" w:rsidP="00AB183F">
            <w:pPr>
              <w:pStyle w:val="TableBodyCopyCADTH"/>
              <w:rPr>
                <w:b/>
                <w:bCs/>
                <w:lang w:val="en-CA"/>
              </w:rPr>
            </w:pPr>
            <w:r w:rsidRPr="00C76665">
              <w:rPr>
                <w:b/>
                <w:bCs/>
                <w:lang w:val="en-CA"/>
              </w:rPr>
              <w:t xml:space="preserve">Study </w:t>
            </w:r>
            <w:r w:rsidR="0049522E" w:rsidRPr="00C76665">
              <w:rPr>
                <w:b/>
                <w:bCs/>
                <w:lang w:val="en-CA"/>
              </w:rPr>
              <w:t>d</w:t>
            </w:r>
            <w:r w:rsidRPr="00C76665">
              <w:rPr>
                <w:b/>
                <w:bCs/>
                <w:lang w:val="en-CA"/>
              </w:rPr>
              <w:t>esign</w:t>
            </w:r>
          </w:p>
        </w:tc>
        <w:tc>
          <w:tcPr>
            <w:tcW w:w="1403" w:type="pct"/>
            <w:tcMar>
              <w:top w:w="29" w:type="dxa"/>
              <w:left w:w="115" w:type="dxa"/>
              <w:bottom w:w="29" w:type="dxa"/>
              <w:right w:w="115" w:type="dxa"/>
            </w:tcMar>
          </w:tcPr>
          <w:p w14:paraId="1E5E5597" w14:textId="117305D7" w:rsidR="005777A7" w:rsidRPr="00DB0585" w:rsidRDefault="005777A7" w:rsidP="00AB183F">
            <w:pPr>
              <w:pStyle w:val="TableBodyCopyCADTH"/>
              <w:rPr>
                <w:color w:val="C00000"/>
                <w:highlight w:val="yellow"/>
                <w:lang w:val="fr-FR"/>
              </w:rPr>
            </w:pPr>
            <w:r w:rsidRPr="00DB0585">
              <w:rPr>
                <w:color w:val="C00000"/>
                <w:lang w:val="fr-FR"/>
              </w:rPr>
              <w:t xml:space="preserve">DB RCT, OL </w:t>
            </w:r>
            <w:r w:rsidR="004E7342" w:rsidRPr="00DB0585">
              <w:rPr>
                <w:color w:val="C00000"/>
                <w:lang w:val="fr-FR"/>
              </w:rPr>
              <w:t>RCT</w:t>
            </w:r>
            <w:r w:rsidR="00E0019A" w:rsidRPr="00DB0585">
              <w:rPr>
                <w:color w:val="C00000"/>
                <w:lang w:val="fr-FR"/>
              </w:rPr>
              <w:t>,</w:t>
            </w:r>
            <w:r w:rsidR="004E7342" w:rsidRPr="00DB0585">
              <w:rPr>
                <w:color w:val="C00000"/>
                <w:lang w:val="fr-FR"/>
              </w:rPr>
              <w:t xml:space="preserve"> etc.</w:t>
            </w:r>
          </w:p>
        </w:tc>
        <w:tc>
          <w:tcPr>
            <w:tcW w:w="978" w:type="pct"/>
            <w:tcMar>
              <w:top w:w="29" w:type="dxa"/>
              <w:left w:w="115" w:type="dxa"/>
              <w:bottom w:w="29" w:type="dxa"/>
              <w:right w:w="115" w:type="dxa"/>
            </w:tcMar>
          </w:tcPr>
          <w:p w14:paraId="240632EF" w14:textId="77777777" w:rsidR="005777A7" w:rsidRPr="00615C13" w:rsidRDefault="005777A7" w:rsidP="00AB183F">
            <w:pPr>
              <w:pStyle w:val="TableBodyCopyCADTH"/>
              <w:rPr>
                <w:lang w:val="fr-FR"/>
              </w:rPr>
            </w:pPr>
          </w:p>
        </w:tc>
        <w:tc>
          <w:tcPr>
            <w:tcW w:w="1516" w:type="pct"/>
            <w:tcMar>
              <w:top w:w="29" w:type="dxa"/>
              <w:left w:w="115" w:type="dxa"/>
              <w:bottom w:w="29" w:type="dxa"/>
              <w:right w:w="115" w:type="dxa"/>
            </w:tcMar>
          </w:tcPr>
          <w:p w14:paraId="1CDCD3B1" w14:textId="77777777" w:rsidR="005777A7" w:rsidRPr="00615C13" w:rsidRDefault="005777A7" w:rsidP="00AB183F">
            <w:pPr>
              <w:pStyle w:val="TableBodyCopyCADTH"/>
              <w:rPr>
                <w:lang w:val="fr-FR"/>
              </w:rPr>
            </w:pPr>
          </w:p>
        </w:tc>
      </w:tr>
      <w:tr w:rsidR="005777A7" w:rsidRPr="00C76665" w14:paraId="0CB8ABBC" w14:textId="77777777" w:rsidTr="009628E9">
        <w:tc>
          <w:tcPr>
            <w:tcW w:w="1103" w:type="pct"/>
            <w:tcMar>
              <w:top w:w="29" w:type="dxa"/>
              <w:left w:w="115" w:type="dxa"/>
              <w:bottom w:w="29" w:type="dxa"/>
              <w:right w:w="115" w:type="dxa"/>
            </w:tcMar>
          </w:tcPr>
          <w:p w14:paraId="6B7BA7C5" w14:textId="77777777" w:rsidR="005777A7" w:rsidRPr="00C76665" w:rsidRDefault="005777A7" w:rsidP="00AB183F">
            <w:pPr>
              <w:pStyle w:val="TableBodyCopyCADTH"/>
              <w:rPr>
                <w:b/>
                <w:bCs/>
                <w:lang w:val="en-CA"/>
              </w:rPr>
            </w:pPr>
            <w:r w:rsidRPr="00C76665">
              <w:rPr>
                <w:b/>
                <w:bCs/>
                <w:lang w:val="en-CA"/>
              </w:rPr>
              <w:t>Locations</w:t>
            </w:r>
          </w:p>
        </w:tc>
        <w:tc>
          <w:tcPr>
            <w:tcW w:w="1403" w:type="pct"/>
            <w:tcMar>
              <w:top w:w="29" w:type="dxa"/>
              <w:left w:w="115" w:type="dxa"/>
              <w:bottom w:w="29" w:type="dxa"/>
              <w:right w:w="115" w:type="dxa"/>
            </w:tcMar>
          </w:tcPr>
          <w:p w14:paraId="01E0204A" w14:textId="5E821A5A" w:rsidR="005777A7" w:rsidRPr="00DB0585" w:rsidRDefault="001D440A" w:rsidP="00AB183F">
            <w:pPr>
              <w:pStyle w:val="TableBodyCopyCADTH"/>
              <w:rPr>
                <w:color w:val="C00000"/>
                <w:highlight w:val="yellow"/>
                <w:lang w:val="en-CA"/>
              </w:rPr>
            </w:pPr>
            <w:r w:rsidRPr="00DB0585">
              <w:rPr>
                <w:color w:val="C00000"/>
                <w:lang w:val="en-CA"/>
              </w:rPr>
              <w:t>List the number of centres and the countries involved</w:t>
            </w:r>
            <w:r w:rsidR="000837FB">
              <w:rPr>
                <w:color w:val="C00000"/>
                <w:lang w:val="en-CA"/>
              </w:rPr>
              <w:t xml:space="preserve"> (include </w:t>
            </w:r>
            <w:r w:rsidR="00B91F24">
              <w:rPr>
                <w:color w:val="C00000"/>
                <w:lang w:val="en-CA"/>
              </w:rPr>
              <w:t xml:space="preserve">the </w:t>
            </w:r>
            <w:r w:rsidR="000837FB">
              <w:rPr>
                <w:color w:val="C00000"/>
                <w:lang w:val="en-CA"/>
              </w:rPr>
              <w:t>number of sites in Canada)</w:t>
            </w:r>
          </w:p>
        </w:tc>
        <w:tc>
          <w:tcPr>
            <w:tcW w:w="978" w:type="pct"/>
            <w:tcMar>
              <w:top w:w="29" w:type="dxa"/>
              <w:left w:w="115" w:type="dxa"/>
              <w:bottom w:w="29" w:type="dxa"/>
              <w:right w:w="115" w:type="dxa"/>
            </w:tcMar>
          </w:tcPr>
          <w:p w14:paraId="0E4363C5" w14:textId="77777777" w:rsidR="005777A7" w:rsidRPr="00C76665" w:rsidRDefault="005777A7" w:rsidP="00AB183F">
            <w:pPr>
              <w:pStyle w:val="TableBodyCopyCADTH"/>
              <w:rPr>
                <w:lang w:val="en-CA"/>
              </w:rPr>
            </w:pPr>
          </w:p>
        </w:tc>
        <w:tc>
          <w:tcPr>
            <w:tcW w:w="1516" w:type="pct"/>
            <w:tcMar>
              <w:top w:w="29" w:type="dxa"/>
              <w:left w:w="115" w:type="dxa"/>
              <w:bottom w:w="29" w:type="dxa"/>
              <w:right w:w="115" w:type="dxa"/>
            </w:tcMar>
          </w:tcPr>
          <w:p w14:paraId="4A57287A" w14:textId="77777777" w:rsidR="005777A7" w:rsidRPr="00C76665" w:rsidRDefault="005777A7" w:rsidP="00AB183F">
            <w:pPr>
              <w:pStyle w:val="TableBodyCopyCADTH"/>
              <w:rPr>
                <w:lang w:val="en-CA"/>
              </w:rPr>
            </w:pPr>
          </w:p>
        </w:tc>
      </w:tr>
      <w:tr w:rsidR="005777A7" w:rsidRPr="00C76665" w14:paraId="428BF5DE" w14:textId="77777777" w:rsidTr="009628E9">
        <w:tc>
          <w:tcPr>
            <w:tcW w:w="1103" w:type="pct"/>
            <w:tcMar>
              <w:top w:w="29" w:type="dxa"/>
              <w:left w:w="115" w:type="dxa"/>
              <w:bottom w:w="29" w:type="dxa"/>
              <w:right w:w="115" w:type="dxa"/>
            </w:tcMar>
          </w:tcPr>
          <w:p w14:paraId="23A115DA" w14:textId="19F90C36" w:rsidR="005777A7" w:rsidRPr="00C76665" w:rsidRDefault="005777A7" w:rsidP="00AB183F">
            <w:pPr>
              <w:pStyle w:val="TableBodyCopyCADTH"/>
              <w:rPr>
                <w:b/>
                <w:bCs/>
                <w:lang w:val="en-CA"/>
              </w:rPr>
            </w:pPr>
            <w:r w:rsidRPr="00C76665">
              <w:rPr>
                <w:b/>
                <w:bCs/>
                <w:lang w:val="en-CA"/>
              </w:rPr>
              <w:t xml:space="preserve">Patient </w:t>
            </w:r>
            <w:r w:rsidR="0049522E" w:rsidRPr="00C76665">
              <w:rPr>
                <w:b/>
                <w:bCs/>
                <w:lang w:val="en-CA"/>
              </w:rPr>
              <w:t>e</w:t>
            </w:r>
            <w:r w:rsidRPr="00C76665">
              <w:rPr>
                <w:b/>
                <w:bCs/>
                <w:lang w:val="en-CA"/>
              </w:rPr>
              <w:t xml:space="preserve">nrolment </w:t>
            </w:r>
            <w:r w:rsidR="0049522E" w:rsidRPr="00C76665">
              <w:rPr>
                <w:b/>
                <w:bCs/>
                <w:lang w:val="en-CA"/>
              </w:rPr>
              <w:t>d</w:t>
            </w:r>
            <w:r w:rsidRPr="00C76665">
              <w:rPr>
                <w:b/>
                <w:bCs/>
                <w:lang w:val="en-CA"/>
              </w:rPr>
              <w:t>ates</w:t>
            </w:r>
          </w:p>
        </w:tc>
        <w:tc>
          <w:tcPr>
            <w:tcW w:w="1403" w:type="pct"/>
            <w:tcMar>
              <w:top w:w="29" w:type="dxa"/>
              <w:left w:w="115" w:type="dxa"/>
              <w:bottom w:w="29" w:type="dxa"/>
              <w:right w:w="115" w:type="dxa"/>
            </w:tcMar>
          </w:tcPr>
          <w:p w14:paraId="75D01BC4" w14:textId="77777777" w:rsidR="005777A7" w:rsidRPr="00C76665" w:rsidRDefault="005777A7" w:rsidP="00AB183F">
            <w:pPr>
              <w:pStyle w:val="TableBodyCopyCADTH"/>
              <w:rPr>
                <w:highlight w:val="yellow"/>
                <w:lang w:val="en-CA"/>
              </w:rPr>
            </w:pPr>
          </w:p>
        </w:tc>
        <w:tc>
          <w:tcPr>
            <w:tcW w:w="978" w:type="pct"/>
            <w:tcMar>
              <w:top w:w="29" w:type="dxa"/>
              <w:left w:w="115" w:type="dxa"/>
              <w:bottom w:w="29" w:type="dxa"/>
              <w:right w:w="115" w:type="dxa"/>
            </w:tcMar>
          </w:tcPr>
          <w:p w14:paraId="4BC62AA9" w14:textId="77777777" w:rsidR="005777A7" w:rsidRPr="00C76665" w:rsidRDefault="005777A7" w:rsidP="00AB183F">
            <w:pPr>
              <w:pStyle w:val="TableBodyCopyCADTH"/>
              <w:rPr>
                <w:lang w:val="en-CA"/>
              </w:rPr>
            </w:pPr>
          </w:p>
        </w:tc>
        <w:tc>
          <w:tcPr>
            <w:tcW w:w="1516" w:type="pct"/>
            <w:tcMar>
              <w:top w:w="29" w:type="dxa"/>
              <w:left w:w="115" w:type="dxa"/>
              <w:bottom w:w="29" w:type="dxa"/>
              <w:right w:w="115" w:type="dxa"/>
            </w:tcMar>
          </w:tcPr>
          <w:p w14:paraId="0C5F63FF" w14:textId="77777777" w:rsidR="005777A7" w:rsidRPr="00C76665" w:rsidRDefault="005777A7" w:rsidP="00AB183F">
            <w:pPr>
              <w:pStyle w:val="TableBodyCopyCADTH"/>
              <w:rPr>
                <w:lang w:val="en-CA"/>
              </w:rPr>
            </w:pPr>
          </w:p>
        </w:tc>
      </w:tr>
      <w:tr w:rsidR="005777A7" w:rsidRPr="00C76665" w14:paraId="67890DEF" w14:textId="77777777" w:rsidTr="009628E9">
        <w:tc>
          <w:tcPr>
            <w:tcW w:w="1103" w:type="pct"/>
            <w:tcMar>
              <w:top w:w="29" w:type="dxa"/>
              <w:left w:w="115" w:type="dxa"/>
              <w:bottom w:w="29" w:type="dxa"/>
              <w:right w:w="115" w:type="dxa"/>
            </w:tcMar>
          </w:tcPr>
          <w:p w14:paraId="0E642363" w14:textId="77777777" w:rsidR="005777A7" w:rsidRPr="00C76665" w:rsidRDefault="005777A7" w:rsidP="00AB183F">
            <w:pPr>
              <w:pStyle w:val="TableBodyCopyCADTH"/>
              <w:rPr>
                <w:b/>
                <w:bCs/>
                <w:lang w:val="en-CA"/>
              </w:rPr>
            </w:pPr>
            <w:r w:rsidRPr="00C76665">
              <w:rPr>
                <w:b/>
                <w:bCs/>
                <w:lang w:val="en-CA"/>
              </w:rPr>
              <w:t>Randomized (N)</w:t>
            </w:r>
          </w:p>
        </w:tc>
        <w:tc>
          <w:tcPr>
            <w:tcW w:w="1403" w:type="pct"/>
            <w:shd w:val="clear" w:color="auto" w:fill="FFFFFF" w:themeFill="background1"/>
            <w:tcMar>
              <w:top w:w="29" w:type="dxa"/>
              <w:left w:w="115" w:type="dxa"/>
              <w:bottom w:w="29" w:type="dxa"/>
              <w:right w:w="115" w:type="dxa"/>
            </w:tcMar>
          </w:tcPr>
          <w:p w14:paraId="32AE495C" w14:textId="066BAAC3" w:rsidR="005777A7" w:rsidRPr="00DB0585" w:rsidRDefault="000D5632" w:rsidP="00AB183F">
            <w:pPr>
              <w:pStyle w:val="TableBodyCopyCADTH"/>
              <w:rPr>
                <w:color w:val="C00000"/>
                <w:highlight w:val="yellow"/>
                <w:lang w:val="en-CA"/>
              </w:rPr>
            </w:pPr>
            <w:r w:rsidRPr="00C050CA">
              <w:rPr>
                <w:color w:val="C00000"/>
              </w:rPr>
              <w:t>State the total N</w:t>
            </w:r>
            <w:r>
              <w:rPr>
                <w:color w:val="C00000"/>
              </w:rPr>
              <w:t xml:space="preserve"> and include the sample size in each treatment group.</w:t>
            </w:r>
          </w:p>
        </w:tc>
        <w:tc>
          <w:tcPr>
            <w:tcW w:w="978" w:type="pct"/>
            <w:shd w:val="clear" w:color="auto" w:fill="FFFFFF" w:themeFill="background1"/>
            <w:tcMar>
              <w:top w:w="29" w:type="dxa"/>
              <w:left w:w="115" w:type="dxa"/>
              <w:bottom w:w="29" w:type="dxa"/>
              <w:right w:w="115" w:type="dxa"/>
            </w:tcMar>
          </w:tcPr>
          <w:p w14:paraId="63411155" w14:textId="77777777" w:rsidR="005777A7" w:rsidRPr="00C76665" w:rsidRDefault="005777A7" w:rsidP="00AB183F">
            <w:pPr>
              <w:pStyle w:val="TableBodyCopyCADTH"/>
              <w:rPr>
                <w:lang w:val="en-CA"/>
              </w:rPr>
            </w:pPr>
          </w:p>
        </w:tc>
        <w:tc>
          <w:tcPr>
            <w:tcW w:w="1516" w:type="pct"/>
            <w:shd w:val="clear" w:color="auto" w:fill="FFFFFF" w:themeFill="background1"/>
            <w:tcMar>
              <w:top w:w="29" w:type="dxa"/>
              <w:left w:w="115" w:type="dxa"/>
              <w:bottom w:w="29" w:type="dxa"/>
              <w:right w:w="115" w:type="dxa"/>
            </w:tcMar>
          </w:tcPr>
          <w:p w14:paraId="5242CB96" w14:textId="77777777" w:rsidR="005777A7" w:rsidRPr="00C76665" w:rsidRDefault="005777A7" w:rsidP="00AB183F">
            <w:pPr>
              <w:pStyle w:val="TableBodyCopyCADTH"/>
              <w:rPr>
                <w:lang w:val="en-CA"/>
              </w:rPr>
            </w:pPr>
          </w:p>
        </w:tc>
      </w:tr>
      <w:tr w:rsidR="001D440A" w:rsidRPr="00C76665" w14:paraId="5140D05F" w14:textId="77777777" w:rsidTr="009628E9">
        <w:tc>
          <w:tcPr>
            <w:tcW w:w="1103" w:type="pct"/>
            <w:tcMar>
              <w:top w:w="29" w:type="dxa"/>
              <w:left w:w="115" w:type="dxa"/>
              <w:bottom w:w="29" w:type="dxa"/>
              <w:right w:w="115" w:type="dxa"/>
            </w:tcMar>
          </w:tcPr>
          <w:p w14:paraId="0FE87EDE" w14:textId="025644FE" w:rsidR="001D440A" w:rsidRPr="00C76665" w:rsidRDefault="001D440A" w:rsidP="001D440A">
            <w:pPr>
              <w:pStyle w:val="TableBodyCopyCADTH"/>
              <w:rPr>
                <w:b/>
                <w:bCs/>
                <w:lang w:val="en-CA"/>
              </w:rPr>
            </w:pPr>
            <w:r w:rsidRPr="00C76665">
              <w:rPr>
                <w:b/>
                <w:bCs/>
                <w:lang w:val="en-CA"/>
              </w:rPr>
              <w:t xml:space="preserve">Inclusion </w:t>
            </w:r>
            <w:r w:rsidR="0049522E" w:rsidRPr="00C76665">
              <w:rPr>
                <w:b/>
                <w:bCs/>
                <w:lang w:val="en-CA"/>
              </w:rPr>
              <w:t>c</w:t>
            </w:r>
            <w:r w:rsidRPr="00C76665">
              <w:rPr>
                <w:b/>
                <w:bCs/>
                <w:lang w:val="en-CA"/>
              </w:rPr>
              <w:t>riteria</w:t>
            </w:r>
          </w:p>
        </w:tc>
        <w:tc>
          <w:tcPr>
            <w:tcW w:w="1403" w:type="pct"/>
            <w:tcMar>
              <w:top w:w="29" w:type="dxa"/>
              <w:left w:w="115" w:type="dxa"/>
              <w:bottom w:w="29" w:type="dxa"/>
              <w:right w:w="115" w:type="dxa"/>
            </w:tcMar>
          </w:tcPr>
          <w:p w14:paraId="708D75A9" w14:textId="7E40AC73" w:rsidR="001D440A" w:rsidRPr="00DB0585" w:rsidRDefault="001D440A" w:rsidP="001D440A">
            <w:pPr>
              <w:pStyle w:val="TableBodyCopyCADTH"/>
              <w:rPr>
                <w:color w:val="C00000"/>
                <w:highlight w:val="yellow"/>
                <w:lang w:val="en-CA"/>
              </w:rPr>
            </w:pPr>
            <w:r w:rsidRPr="00DB0585">
              <w:rPr>
                <w:color w:val="C00000"/>
                <w:lang w:val="en-CA"/>
              </w:rPr>
              <w:t xml:space="preserve">Provide a bulleted list of the </w:t>
            </w:r>
            <w:r w:rsidRPr="000D5632">
              <w:rPr>
                <w:b/>
                <w:bCs/>
                <w:color w:val="C00000"/>
                <w:lang w:val="en-CA"/>
              </w:rPr>
              <w:t>key</w:t>
            </w:r>
            <w:r w:rsidRPr="00DB0585">
              <w:rPr>
                <w:color w:val="C00000"/>
                <w:lang w:val="en-CA"/>
              </w:rPr>
              <w:t xml:space="preserve"> inclusion criteria for the study</w:t>
            </w:r>
          </w:p>
        </w:tc>
        <w:tc>
          <w:tcPr>
            <w:tcW w:w="978" w:type="pct"/>
            <w:tcMar>
              <w:top w:w="29" w:type="dxa"/>
              <w:left w:w="115" w:type="dxa"/>
              <w:bottom w:w="29" w:type="dxa"/>
              <w:right w:w="115" w:type="dxa"/>
            </w:tcMar>
          </w:tcPr>
          <w:p w14:paraId="7DE7B785" w14:textId="77777777" w:rsidR="001D440A" w:rsidRPr="00C76665" w:rsidRDefault="001D440A" w:rsidP="001D440A">
            <w:pPr>
              <w:pStyle w:val="TableBodyCopyCADTH"/>
              <w:rPr>
                <w:lang w:val="en-CA"/>
              </w:rPr>
            </w:pPr>
          </w:p>
        </w:tc>
        <w:tc>
          <w:tcPr>
            <w:tcW w:w="1516" w:type="pct"/>
            <w:tcMar>
              <w:top w:w="29" w:type="dxa"/>
              <w:left w:w="115" w:type="dxa"/>
              <w:bottom w:w="29" w:type="dxa"/>
              <w:right w:w="115" w:type="dxa"/>
            </w:tcMar>
          </w:tcPr>
          <w:p w14:paraId="3D787582" w14:textId="77777777" w:rsidR="001D440A" w:rsidRPr="00C76665" w:rsidRDefault="001D440A" w:rsidP="001D440A">
            <w:pPr>
              <w:pStyle w:val="TableBodyCopyCADTH"/>
              <w:rPr>
                <w:lang w:val="en-CA"/>
              </w:rPr>
            </w:pPr>
          </w:p>
        </w:tc>
      </w:tr>
      <w:tr w:rsidR="001D440A" w:rsidRPr="00C76665" w14:paraId="01C1B452" w14:textId="77777777" w:rsidTr="009628E9">
        <w:trPr>
          <w:trHeight w:val="464"/>
        </w:trPr>
        <w:tc>
          <w:tcPr>
            <w:tcW w:w="1103" w:type="pct"/>
            <w:tcMar>
              <w:top w:w="29" w:type="dxa"/>
              <w:left w:w="115" w:type="dxa"/>
              <w:bottom w:w="29" w:type="dxa"/>
              <w:right w:w="115" w:type="dxa"/>
            </w:tcMar>
          </w:tcPr>
          <w:p w14:paraId="3E86A5AD" w14:textId="42A181CA" w:rsidR="001D440A" w:rsidRPr="00C76665" w:rsidRDefault="001D440A" w:rsidP="001D440A">
            <w:pPr>
              <w:pStyle w:val="TableBodyCopyCADTH"/>
              <w:rPr>
                <w:b/>
                <w:bCs/>
                <w:lang w:val="en-CA"/>
              </w:rPr>
            </w:pPr>
            <w:r w:rsidRPr="00C76665">
              <w:rPr>
                <w:b/>
                <w:bCs/>
                <w:lang w:val="en-CA"/>
              </w:rPr>
              <w:t xml:space="preserve">Exclusion </w:t>
            </w:r>
            <w:r w:rsidR="0049522E" w:rsidRPr="00C76665">
              <w:rPr>
                <w:b/>
                <w:bCs/>
                <w:lang w:val="en-CA"/>
              </w:rPr>
              <w:t>c</w:t>
            </w:r>
            <w:r w:rsidRPr="00C76665">
              <w:rPr>
                <w:b/>
                <w:bCs/>
                <w:lang w:val="en-CA"/>
              </w:rPr>
              <w:t>riteria</w:t>
            </w:r>
          </w:p>
        </w:tc>
        <w:tc>
          <w:tcPr>
            <w:tcW w:w="1403" w:type="pct"/>
            <w:tcMar>
              <w:top w:w="29" w:type="dxa"/>
              <w:left w:w="115" w:type="dxa"/>
              <w:bottom w:w="29" w:type="dxa"/>
              <w:right w:w="115" w:type="dxa"/>
            </w:tcMar>
          </w:tcPr>
          <w:p w14:paraId="5509E285" w14:textId="224ED0FD" w:rsidR="001D440A" w:rsidRPr="00DB0585" w:rsidRDefault="001D440A" w:rsidP="001D440A">
            <w:pPr>
              <w:pStyle w:val="TableBodyCopyCADTH"/>
              <w:rPr>
                <w:color w:val="C00000"/>
                <w:highlight w:val="yellow"/>
                <w:lang w:val="en-CA"/>
              </w:rPr>
            </w:pPr>
            <w:r w:rsidRPr="00DB0585">
              <w:rPr>
                <w:color w:val="C00000"/>
                <w:lang w:val="en-CA"/>
              </w:rPr>
              <w:t xml:space="preserve">Provide a bulleted list of the </w:t>
            </w:r>
            <w:r w:rsidRPr="000D5632">
              <w:rPr>
                <w:b/>
                <w:bCs/>
                <w:color w:val="C00000"/>
                <w:lang w:val="en-CA"/>
              </w:rPr>
              <w:t>key</w:t>
            </w:r>
            <w:r w:rsidRPr="00DB0585">
              <w:rPr>
                <w:color w:val="C00000"/>
                <w:lang w:val="en-CA"/>
              </w:rPr>
              <w:t xml:space="preserve"> exclusion criteria for the study</w:t>
            </w:r>
          </w:p>
        </w:tc>
        <w:tc>
          <w:tcPr>
            <w:tcW w:w="978" w:type="pct"/>
            <w:tcMar>
              <w:top w:w="29" w:type="dxa"/>
              <w:left w:w="115" w:type="dxa"/>
              <w:bottom w:w="29" w:type="dxa"/>
              <w:right w:w="115" w:type="dxa"/>
            </w:tcMar>
          </w:tcPr>
          <w:p w14:paraId="7743F988" w14:textId="77777777" w:rsidR="001D440A" w:rsidRPr="00C76665" w:rsidRDefault="001D440A" w:rsidP="001D440A">
            <w:pPr>
              <w:pStyle w:val="TableBodyCopyCADTH"/>
              <w:rPr>
                <w:lang w:val="en-CA"/>
              </w:rPr>
            </w:pPr>
          </w:p>
        </w:tc>
        <w:tc>
          <w:tcPr>
            <w:tcW w:w="1516" w:type="pct"/>
            <w:tcMar>
              <w:top w:w="29" w:type="dxa"/>
              <w:left w:w="115" w:type="dxa"/>
              <w:bottom w:w="29" w:type="dxa"/>
              <w:right w:w="115" w:type="dxa"/>
            </w:tcMar>
          </w:tcPr>
          <w:p w14:paraId="05C8C1DB" w14:textId="77777777" w:rsidR="001D440A" w:rsidRPr="00C76665" w:rsidRDefault="001D440A" w:rsidP="001D440A">
            <w:pPr>
              <w:pStyle w:val="TableBodyCopyCADTH"/>
              <w:rPr>
                <w:lang w:val="en-CA"/>
              </w:rPr>
            </w:pPr>
          </w:p>
        </w:tc>
      </w:tr>
      <w:tr w:rsidR="005777A7" w:rsidRPr="00C76665" w14:paraId="58515843" w14:textId="77777777" w:rsidTr="00C43889">
        <w:trPr>
          <w:trHeight w:val="18"/>
        </w:trPr>
        <w:tc>
          <w:tcPr>
            <w:tcW w:w="5000" w:type="pct"/>
            <w:gridSpan w:val="4"/>
            <w:shd w:val="clear" w:color="auto" w:fill="D9D9D9" w:themeFill="background1" w:themeFillShade="D9"/>
            <w:tcMar>
              <w:top w:w="29" w:type="dxa"/>
              <w:left w:w="115" w:type="dxa"/>
              <w:bottom w:w="29" w:type="dxa"/>
              <w:right w:w="115" w:type="dxa"/>
            </w:tcMar>
          </w:tcPr>
          <w:p w14:paraId="7F2F6562" w14:textId="77777777" w:rsidR="005777A7" w:rsidRPr="00C76665" w:rsidRDefault="005777A7" w:rsidP="00756709">
            <w:pPr>
              <w:pStyle w:val="TableSubheadingCADTH"/>
              <w:rPr>
                <w:szCs w:val="18"/>
                <w:lang w:val="en-CA"/>
              </w:rPr>
            </w:pPr>
            <w:r w:rsidRPr="00C76665">
              <w:rPr>
                <w:szCs w:val="18"/>
                <w:lang w:val="en-CA"/>
              </w:rPr>
              <w:t>Drugs</w:t>
            </w:r>
          </w:p>
        </w:tc>
      </w:tr>
      <w:tr w:rsidR="005777A7" w:rsidRPr="00C76665" w14:paraId="66F2806B" w14:textId="77777777" w:rsidTr="009628E9">
        <w:trPr>
          <w:trHeight w:val="281"/>
        </w:trPr>
        <w:tc>
          <w:tcPr>
            <w:tcW w:w="1103" w:type="pct"/>
            <w:tcMar>
              <w:top w:w="29" w:type="dxa"/>
              <w:left w:w="115" w:type="dxa"/>
              <w:bottom w:w="29" w:type="dxa"/>
              <w:right w:w="115" w:type="dxa"/>
            </w:tcMar>
          </w:tcPr>
          <w:p w14:paraId="43B3F641" w14:textId="77777777" w:rsidR="005777A7" w:rsidRPr="00C76665" w:rsidRDefault="005777A7" w:rsidP="00AB183F">
            <w:pPr>
              <w:pStyle w:val="TableBodyCopyCADTH"/>
              <w:rPr>
                <w:b/>
                <w:bCs/>
                <w:lang w:val="en-CA"/>
              </w:rPr>
            </w:pPr>
            <w:r w:rsidRPr="00C76665">
              <w:rPr>
                <w:b/>
                <w:bCs/>
                <w:lang w:val="en-CA"/>
              </w:rPr>
              <w:t>Intervention</w:t>
            </w:r>
          </w:p>
        </w:tc>
        <w:tc>
          <w:tcPr>
            <w:tcW w:w="1403" w:type="pct"/>
            <w:tcMar>
              <w:top w:w="29" w:type="dxa"/>
              <w:left w:w="115" w:type="dxa"/>
              <w:bottom w:w="29" w:type="dxa"/>
              <w:right w:w="115" w:type="dxa"/>
            </w:tcMar>
          </w:tcPr>
          <w:p w14:paraId="332656AA" w14:textId="52C1B828" w:rsidR="005777A7" w:rsidRPr="00DB0585" w:rsidRDefault="001D440A" w:rsidP="00AB183F">
            <w:pPr>
              <w:pStyle w:val="TableBodyCopyCADTH"/>
              <w:rPr>
                <w:color w:val="C00000"/>
                <w:highlight w:val="yellow"/>
                <w:lang w:val="en-CA"/>
              </w:rPr>
            </w:pPr>
            <w:r w:rsidRPr="00DB0585">
              <w:rPr>
                <w:color w:val="C00000"/>
                <w:lang w:val="en-CA"/>
              </w:rPr>
              <w:t>Specify the drug, dose, route of administration, frequency of administration</w:t>
            </w:r>
          </w:p>
        </w:tc>
        <w:tc>
          <w:tcPr>
            <w:tcW w:w="978" w:type="pct"/>
            <w:tcMar>
              <w:top w:w="29" w:type="dxa"/>
              <w:left w:w="115" w:type="dxa"/>
              <w:bottom w:w="29" w:type="dxa"/>
              <w:right w:w="115" w:type="dxa"/>
            </w:tcMar>
          </w:tcPr>
          <w:p w14:paraId="60D78708" w14:textId="77777777" w:rsidR="005777A7" w:rsidRPr="00C76665" w:rsidRDefault="005777A7" w:rsidP="00AB183F">
            <w:pPr>
              <w:pStyle w:val="TableBodyCopyCADTH"/>
              <w:rPr>
                <w:lang w:val="en-CA"/>
              </w:rPr>
            </w:pPr>
          </w:p>
        </w:tc>
        <w:tc>
          <w:tcPr>
            <w:tcW w:w="1516" w:type="pct"/>
            <w:tcMar>
              <w:top w:w="29" w:type="dxa"/>
              <w:left w:w="115" w:type="dxa"/>
              <w:bottom w:w="29" w:type="dxa"/>
              <w:right w:w="115" w:type="dxa"/>
            </w:tcMar>
          </w:tcPr>
          <w:p w14:paraId="47641E7D" w14:textId="77777777" w:rsidR="005777A7" w:rsidRPr="00C76665" w:rsidRDefault="005777A7" w:rsidP="00AB183F">
            <w:pPr>
              <w:pStyle w:val="TableBodyCopyCADTH"/>
              <w:rPr>
                <w:lang w:val="en-CA"/>
              </w:rPr>
            </w:pPr>
          </w:p>
        </w:tc>
      </w:tr>
      <w:tr w:rsidR="005777A7" w:rsidRPr="00C76665" w14:paraId="274C472A" w14:textId="77777777" w:rsidTr="009628E9">
        <w:trPr>
          <w:trHeight w:val="835"/>
        </w:trPr>
        <w:tc>
          <w:tcPr>
            <w:tcW w:w="1103" w:type="pct"/>
            <w:tcMar>
              <w:top w:w="29" w:type="dxa"/>
              <w:left w:w="115" w:type="dxa"/>
              <w:bottom w:w="29" w:type="dxa"/>
              <w:right w:w="115" w:type="dxa"/>
            </w:tcMar>
          </w:tcPr>
          <w:p w14:paraId="00356F01" w14:textId="77777777" w:rsidR="005777A7" w:rsidRPr="00C76665" w:rsidRDefault="005777A7" w:rsidP="00AB183F">
            <w:pPr>
              <w:pStyle w:val="TableBodyCopyCADTH"/>
              <w:rPr>
                <w:b/>
                <w:bCs/>
                <w:lang w:val="en-CA"/>
              </w:rPr>
            </w:pPr>
            <w:r w:rsidRPr="00C76665">
              <w:rPr>
                <w:b/>
                <w:bCs/>
                <w:lang w:val="en-CA"/>
              </w:rPr>
              <w:t>Comparator(s)</w:t>
            </w:r>
          </w:p>
        </w:tc>
        <w:tc>
          <w:tcPr>
            <w:tcW w:w="1403" w:type="pct"/>
            <w:tcMar>
              <w:top w:w="29" w:type="dxa"/>
              <w:left w:w="115" w:type="dxa"/>
              <w:bottom w:w="29" w:type="dxa"/>
              <w:right w:w="115" w:type="dxa"/>
            </w:tcMar>
          </w:tcPr>
          <w:p w14:paraId="428541D8" w14:textId="060E8601" w:rsidR="005777A7" w:rsidRPr="00DB0585" w:rsidRDefault="001D440A" w:rsidP="00AB183F">
            <w:pPr>
              <w:pStyle w:val="TableBodyCopyCADTH"/>
              <w:rPr>
                <w:color w:val="C00000"/>
                <w:lang w:val="en-CA"/>
              </w:rPr>
            </w:pPr>
            <w:r w:rsidRPr="00DB0585">
              <w:rPr>
                <w:color w:val="C00000"/>
                <w:lang w:val="en-CA"/>
              </w:rPr>
              <w:t>Specify the drug, dose, route of administration, frequency of administration, for each comparator</w:t>
            </w:r>
          </w:p>
        </w:tc>
        <w:tc>
          <w:tcPr>
            <w:tcW w:w="978" w:type="pct"/>
            <w:tcMar>
              <w:top w:w="29" w:type="dxa"/>
              <w:left w:w="115" w:type="dxa"/>
              <w:bottom w:w="29" w:type="dxa"/>
              <w:right w:w="115" w:type="dxa"/>
            </w:tcMar>
          </w:tcPr>
          <w:p w14:paraId="0D3BC8CC" w14:textId="77777777" w:rsidR="005777A7" w:rsidRPr="00C76665" w:rsidRDefault="005777A7" w:rsidP="00AB183F">
            <w:pPr>
              <w:pStyle w:val="TableBodyCopyCADTH"/>
              <w:rPr>
                <w:lang w:val="en-CA"/>
              </w:rPr>
            </w:pPr>
          </w:p>
        </w:tc>
        <w:tc>
          <w:tcPr>
            <w:tcW w:w="1516" w:type="pct"/>
            <w:tcMar>
              <w:top w:w="29" w:type="dxa"/>
              <w:left w:w="115" w:type="dxa"/>
              <w:bottom w:w="29" w:type="dxa"/>
              <w:right w:w="115" w:type="dxa"/>
            </w:tcMar>
          </w:tcPr>
          <w:p w14:paraId="4992FEF8" w14:textId="77777777" w:rsidR="005777A7" w:rsidRPr="00C76665" w:rsidRDefault="005777A7" w:rsidP="00AB183F">
            <w:pPr>
              <w:pStyle w:val="TableBodyCopyCADTH"/>
              <w:rPr>
                <w:lang w:val="en-CA"/>
              </w:rPr>
            </w:pPr>
          </w:p>
        </w:tc>
      </w:tr>
      <w:tr w:rsidR="005777A7" w:rsidRPr="00C76665" w14:paraId="6773BE92" w14:textId="77777777" w:rsidTr="00C43889">
        <w:trPr>
          <w:trHeight w:val="18"/>
        </w:trPr>
        <w:tc>
          <w:tcPr>
            <w:tcW w:w="5000" w:type="pct"/>
            <w:gridSpan w:val="4"/>
            <w:shd w:val="clear" w:color="auto" w:fill="D9D9D9" w:themeFill="background1" w:themeFillShade="D9"/>
            <w:tcMar>
              <w:top w:w="29" w:type="dxa"/>
              <w:left w:w="115" w:type="dxa"/>
              <w:bottom w:w="29" w:type="dxa"/>
              <w:right w:w="115" w:type="dxa"/>
            </w:tcMar>
          </w:tcPr>
          <w:p w14:paraId="3452CC48" w14:textId="77777777" w:rsidR="005777A7" w:rsidRPr="00C76665" w:rsidRDefault="005777A7" w:rsidP="00756709">
            <w:pPr>
              <w:pStyle w:val="TableSubheadingCADTH"/>
              <w:rPr>
                <w:szCs w:val="18"/>
                <w:lang w:val="en-CA"/>
              </w:rPr>
            </w:pPr>
            <w:r w:rsidRPr="00C76665">
              <w:rPr>
                <w:szCs w:val="18"/>
                <w:lang w:val="en-CA"/>
              </w:rPr>
              <w:t>Duration</w:t>
            </w:r>
          </w:p>
        </w:tc>
      </w:tr>
      <w:tr w:rsidR="004031D9" w:rsidRPr="00C76665" w14:paraId="033F00DC" w14:textId="77777777" w:rsidTr="009628E9">
        <w:trPr>
          <w:trHeight w:val="255"/>
        </w:trPr>
        <w:tc>
          <w:tcPr>
            <w:tcW w:w="1103" w:type="pct"/>
            <w:tcMar>
              <w:top w:w="29" w:type="dxa"/>
              <w:left w:w="115" w:type="dxa"/>
              <w:bottom w:w="29" w:type="dxa"/>
              <w:right w:w="115" w:type="dxa"/>
            </w:tcMar>
          </w:tcPr>
          <w:p w14:paraId="5E62CDC4" w14:textId="42260C08" w:rsidR="004031D9" w:rsidRPr="00C76665" w:rsidRDefault="004031D9" w:rsidP="004031D9">
            <w:pPr>
              <w:pStyle w:val="TableBodyCopyCADTH"/>
              <w:rPr>
                <w:b/>
                <w:bCs/>
                <w:lang w:val="en-CA"/>
              </w:rPr>
            </w:pPr>
            <w:r w:rsidRPr="00922AB0">
              <w:rPr>
                <w:b/>
                <w:bCs/>
              </w:rPr>
              <w:t>Screening phase</w:t>
            </w:r>
          </w:p>
        </w:tc>
        <w:tc>
          <w:tcPr>
            <w:tcW w:w="1403" w:type="pct"/>
            <w:tcMar>
              <w:top w:w="29" w:type="dxa"/>
              <w:left w:w="115" w:type="dxa"/>
              <w:bottom w:w="29" w:type="dxa"/>
              <w:right w:w="115" w:type="dxa"/>
            </w:tcMar>
          </w:tcPr>
          <w:p w14:paraId="0F7CB32B" w14:textId="62FC0BB9" w:rsidR="004031D9" w:rsidRPr="00C76665" w:rsidRDefault="004031D9" w:rsidP="004031D9">
            <w:pPr>
              <w:pStyle w:val="TableBodyCopyCADTH"/>
              <w:rPr>
                <w:lang w:val="en-CA"/>
              </w:rPr>
            </w:pPr>
          </w:p>
        </w:tc>
        <w:tc>
          <w:tcPr>
            <w:tcW w:w="978" w:type="pct"/>
            <w:tcMar>
              <w:top w:w="29" w:type="dxa"/>
              <w:left w:w="115" w:type="dxa"/>
              <w:bottom w:w="29" w:type="dxa"/>
              <w:right w:w="115" w:type="dxa"/>
            </w:tcMar>
          </w:tcPr>
          <w:p w14:paraId="3DF23FBA" w14:textId="77777777" w:rsidR="004031D9" w:rsidRPr="00C76665" w:rsidRDefault="004031D9" w:rsidP="004031D9">
            <w:pPr>
              <w:pStyle w:val="TableBodyCopyCADTH"/>
              <w:rPr>
                <w:lang w:val="en-CA"/>
              </w:rPr>
            </w:pPr>
          </w:p>
        </w:tc>
        <w:tc>
          <w:tcPr>
            <w:tcW w:w="1516" w:type="pct"/>
            <w:tcMar>
              <w:top w:w="29" w:type="dxa"/>
              <w:left w:w="115" w:type="dxa"/>
              <w:bottom w:w="29" w:type="dxa"/>
              <w:right w:w="115" w:type="dxa"/>
            </w:tcMar>
          </w:tcPr>
          <w:p w14:paraId="1183AAE0" w14:textId="77777777" w:rsidR="004031D9" w:rsidRPr="00C76665" w:rsidRDefault="004031D9" w:rsidP="004031D9">
            <w:pPr>
              <w:pStyle w:val="TableBodyCopyCADTH"/>
              <w:rPr>
                <w:lang w:val="en-CA"/>
              </w:rPr>
            </w:pPr>
          </w:p>
        </w:tc>
      </w:tr>
      <w:tr w:rsidR="004031D9" w:rsidRPr="00C76665" w14:paraId="486578E5" w14:textId="77777777" w:rsidTr="009628E9">
        <w:tc>
          <w:tcPr>
            <w:tcW w:w="1103" w:type="pct"/>
            <w:tcMar>
              <w:top w:w="29" w:type="dxa"/>
              <w:left w:w="115" w:type="dxa"/>
              <w:bottom w:w="29" w:type="dxa"/>
              <w:right w:w="115" w:type="dxa"/>
            </w:tcMar>
          </w:tcPr>
          <w:p w14:paraId="2310B537" w14:textId="003A33E4" w:rsidR="004031D9" w:rsidRPr="00C76665" w:rsidRDefault="004031D9" w:rsidP="004031D9">
            <w:pPr>
              <w:pStyle w:val="TableBodyCopyCADTH"/>
              <w:rPr>
                <w:lang w:val="en-CA"/>
              </w:rPr>
            </w:pPr>
            <w:r w:rsidRPr="00922AB0">
              <w:rPr>
                <w:b/>
                <w:bCs/>
              </w:rPr>
              <w:t>Run-in phase</w:t>
            </w:r>
          </w:p>
        </w:tc>
        <w:tc>
          <w:tcPr>
            <w:tcW w:w="1403" w:type="pct"/>
            <w:tcMar>
              <w:top w:w="29" w:type="dxa"/>
              <w:left w:w="115" w:type="dxa"/>
              <w:bottom w:w="29" w:type="dxa"/>
              <w:right w:w="115" w:type="dxa"/>
            </w:tcMar>
          </w:tcPr>
          <w:p w14:paraId="5304C8C9" w14:textId="4AD35B3E" w:rsidR="004031D9" w:rsidRPr="00DB0585" w:rsidRDefault="004031D9" w:rsidP="004031D9">
            <w:pPr>
              <w:pStyle w:val="TableBodyCopyCADTH"/>
              <w:rPr>
                <w:color w:val="C00000"/>
                <w:lang w:val="en-CA"/>
              </w:rPr>
            </w:pPr>
            <w:r w:rsidRPr="00DB0585">
              <w:rPr>
                <w:color w:val="C00000"/>
                <w:lang w:val="en-CA"/>
              </w:rPr>
              <w:t>Specify the duration</w:t>
            </w:r>
          </w:p>
        </w:tc>
        <w:tc>
          <w:tcPr>
            <w:tcW w:w="978" w:type="pct"/>
            <w:tcMar>
              <w:top w:w="29" w:type="dxa"/>
              <w:left w:w="115" w:type="dxa"/>
              <w:bottom w:w="29" w:type="dxa"/>
              <w:right w:w="115" w:type="dxa"/>
            </w:tcMar>
          </w:tcPr>
          <w:p w14:paraId="7997B4A3" w14:textId="77777777" w:rsidR="004031D9" w:rsidRPr="00C76665" w:rsidRDefault="004031D9" w:rsidP="004031D9">
            <w:pPr>
              <w:pStyle w:val="TableBodyCopyCADTH"/>
              <w:rPr>
                <w:lang w:val="en-CA"/>
              </w:rPr>
            </w:pPr>
          </w:p>
        </w:tc>
        <w:tc>
          <w:tcPr>
            <w:tcW w:w="1516" w:type="pct"/>
            <w:tcMar>
              <w:top w:w="29" w:type="dxa"/>
              <w:left w:w="115" w:type="dxa"/>
              <w:bottom w:w="29" w:type="dxa"/>
              <w:right w:w="115" w:type="dxa"/>
            </w:tcMar>
          </w:tcPr>
          <w:p w14:paraId="4BF9C774" w14:textId="77777777" w:rsidR="004031D9" w:rsidRPr="00C76665" w:rsidRDefault="004031D9" w:rsidP="004031D9">
            <w:pPr>
              <w:pStyle w:val="TableBodyCopyCADTH"/>
              <w:rPr>
                <w:lang w:val="en-CA"/>
              </w:rPr>
            </w:pPr>
          </w:p>
        </w:tc>
      </w:tr>
      <w:tr w:rsidR="004031D9" w:rsidRPr="00C76665" w14:paraId="2F4186DB" w14:textId="77777777" w:rsidTr="009628E9">
        <w:tc>
          <w:tcPr>
            <w:tcW w:w="1103" w:type="pct"/>
            <w:tcMar>
              <w:top w:w="29" w:type="dxa"/>
              <w:left w:w="115" w:type="dxa"/>
              <w:bottom w:w="29" w:type="dxa"/>
              <w:right w:w="115" w:type="dxa"/>
            </w:tcMar>
          </w:tcPr>
          <w:p w14:paraId="77DBB52A" w14:textId="20A60772" w:rsidR="004031D9" w:rsidRPr="00C76665" w:rsidRDefault="004031D9" w:rsidP="004031D9">
            <w:pPr>
              <w:pStyle w:val="TableBodyCopyCADTH"/>
              <w:rPr>
                <w:lang w:val="en-CA"/>
              </w:rPr>
            </w:pPr>
            <w:r w:rsidRPr="00922AB0">
              <w:rPr>
                <w:b/>
                <w:bCs/>
              </w:rPr>
              <w:t>Treatment phase</w:t>
            </w:r>
          </w:p>
        </w:tc>
        <w:tc>
          <w:tcPr>
            <w:tcW w:w="1403" w:type="pct"/>
            <w:tcMar>
              <w:top w:w="29" w:type="dxa"/>
              <w:left w:w="115" w:type="dxa"/>
              <w:bottom w:w="29" w:type="dxa"/>
              <w:right w:w="115" w:type="dxa"/>
            </w:tcMar>
          </w:tcPr>
          <w:p w14:paraId="42C21381" w14:textId="6CB030A9" w:rsidR="004031D9" w:rsidRPr="00DB0585" w:rsidRDefault="004031D9" w:rsidP="004031D9">
            <w:pPr>
              <w:pStyle w:val="TableBodyCopyCADTH"/>
              <w:rPr>
                <w:color w:val="C00000"/>
                <w:lang w:val="en-CA"/>
              </w:rPr>
            </w:pPr>
            <w:r w:rsidRPr="00DB0585">
              <w:rPr>
                <w:color w:val="C00000"/>
                <w:lang w:val="en-CA"/>
              </w:rPr>
              <w:t>Specify the duration</w:t>
            </w:r>
          </w:p>
        </w:tc>
        <w:tc>
          <w:tcPr>
            <w:tcW w:w="978" w:type="pct"/>
            <w:tcMar>
              <w:top w:w="29" w:type="dxa"/>
              <w:left w:w="115" w:type="dxa"/>
              <w:bottom w:w="29" w:type="dxa"/>
              <w:right w:w="115" w:type="dxa"/>
            </w:tcMar>
          </w:tcPr>
          <w:p w14:paraId="2A731075" w14:textId="77777777" w:rsidR="004031D9" w:rsidRPr="00C76665" w:rsidRDefault="004031D9" w:rsidP="004031D9">
            <w:pPr>
              <w:pStyle w:val="TableBodyCopyCADTH"/>
              <w:rPr>
                <w:lang w:val="en-CA"/>
              </w:rPr>
            </w:pPr>
          </w:p>
        </w:tc>
        <w:tc>
          <w:tcPr>
            <w:tcW w:w="1516" w:type="pct"/>
            <w:tcMar>
              <w:top w:w="29" w:type="dxa"/>
              <w:left w:w="115" w:type="dxa"/>
              <w:bottom w:w="29" w:type="dxa"/>
              <w:right w:w="115" w:type="dxa"/>
            </w:tcMar>
          </w:tcPr>
          <w:p w14:paraId="1B4B351E" w14:textId="77777777" w:rsidR="004031D9" w:rsidRPr="00C76665" w:rsidRDefault="004031D9" w:rsidP="004031D9">
            <w:pPr>
              <w:pStyle w:val="TableBodyCopyCADTH"/>
              <w:rPr>
                <w:lang w:val="en-CA"/>
              </w:rPr>
            </w:pPr>
          </w:p>
        </w:tc>
      </w:tr>
      <w:tr w:rsidR="004031D9" w:rsidRPr="00C76665" w14:paraId="6F10A271" w14:textId="77777777" w:rsidTr="009628E9">
        <w:tc>
          <w:tcPr>
            <w:tcW w:w="1103" w:type="pct"/>
            <w:tcMar>
              <w:top w:w="29" w:type="dxa"/>
              <w:left w:w="115" w:type="dxa"/>
              <w:bottom w:w="29" w:type="dxa"/>
              <w:right w:w="115" w:type="dxa"/>
            </w:tcMar>
          </w:tcPr>
          <w:p w14:paraId="7FDF59EB" w14:textId="51258D41" w:rsidR="004031D9" w:rsidRPr="00C76665" w:rsidRDefault="004031D9" w:rsidP="004031D9">
            <w:pPr>
              <w:pStyle w:val="TableBodyCopyCADTH"/>
              <w:rPr>
                <w:lang w:val="en-CA"/>
              </w:rPr>
            </w:pPr>
            <w:r w:rsidRPr="00922AB0">
              <w:rPr>
                <w:b/>
                <w:bCs/>
              </w:rPr>
              <w:t>Follow-up phase</w:t>
            </w:r>
          </w:p>
        </w:tc>
        <w:tc>
          <w:tcPr>
            <w:tcW w:w="1403" w:type="pct"/>
            <w:tcMar>
              <w:top w:w="29" w:type="dxa"/>
              <w:left w:w="115" w:type="dxa"/>
              <w:bottom w:w="29" w:type="dxa"/>
              <w:right w:w="115" w:type="dxa"/>
            </w:tcMar>
          </w:tcPr>
          <w:p w14:paraId="36898ED2" w14:textId="5DAF89CD" w:rsidR="004031D9" w:rsidRPr="00DB0585" w:rsidRDefault="004031D9" w:rsidP="004031D9">
            <w:pPr>
              <w:pStyle w:val="TableBodyCopyCADTH"/>
              <w:rPr>
                <w:color w:val="C00000"/>
                <w:lang w:val="en-CA"/>
              </w:rPr>
            </w:pPr>
            <w:r w:rsidRPr="00DB0585">
              <w:rPr>
                <w:color w:val="C00000"/>
                <w:lang w:val="en-CA"/>
              </w:rPr>
              <w:t>Specify the duration</w:t>
            </w:r>
          </w:p>
        </w:tc>
        <w:tc>
          <w:tcPr>
            <w:tcW w:w="978" w:type="pct"/>
            <w:tcMar>
              <w:top w:w="29" w:type="dxa"/>
              <w:left w:w="115" w:type="dxa"/>
              <w:bottom w:w="29" w:type="dxa"/>
              <w:right w:w="115" w:type="dxa"/>
            </w:tcMar>
          </w:tcPr>
          <w:p w14:paraId="5638F145" w14:textId="77777777" w:rsidR="004031D9" w:rsidRPr="00C76665" w:rsidRDefault="004031D9" w:rsidP="004031D9">
            <w:pPr>
              <w:pStyle w:val="TableBodyCopyCADTH"/>
              <w:rPr>
                <w:lang w:val="en-CA"/>
              </w:rPr>
            </w:pPr>
          </w:p>
        </w:tc>
        <w:tc>
          <w:tcPr>
            <w:tcW w:w="1516" w:type="pct"/>
            <w:tcMar>
              <w:top w:w="29" w:type="dxa"/>
              <w:left w:w="115" w:type="dxa"/>
              <w:bottom w:w="29" w:type="dxa"/>
              <w:right w:w="115" w:type="dxa"/>
            </w:tcMar>
          </w:tcPr>
          <w:p w14:paraId="618CBBE1" w14:textId="77777777" w:rsidR="004031D9" w:rsidRPr="00C76665" w:rsidRDefault="004031D9" w:rsidP="004031D9">
            <w:pPr>
              <w:pStyle w:val="TableBodyCopyCADTH"/>
              <w:rPr>
                <w:lang w:val="en-CA"/>
              </w:rPr>
            </w:pPr>
          </w:p>
        </w:tc>
      </w:tr>
      <w:tr w:rsidR="005777A7" w:rsidRPr="00C76665" w14:paraId="3F75BBCF" w14:textId="77777777" w:rsidTr="00C43889">
        <w:trPr>
          <w:trHeight w:val="38"/>
        </w:trPr>
        <w:tc>
          <w:tcPr>
            <w:tcW w:w="5000" w:type="pct"/>
            <w:gridSpan w:val="4"/>
            <w:shd w:val="clear" w:color="auto" w:fill="D9D9D9" w:themeFill="background1" w:themeFillShade="D9"/>
            <w:tcMar>
              <w:top w:w="29" w:type="dxa"/>
              <w:left w:w="115" w:type="dxa"/>
              <w:bottom w:w="29" w:type="dxa"/>
              <w:right w:w="115" w:type="dxa"/>
            </w:tcMar>
          </w:tcPr>
          <w:p w14:paraId="6C34C4FB" w14:textId="77777777" w:rsidR="005777A7" w:rsidRPr="00C76665" w:rsidRDefault="005777A7" w:rsidP="00756709">
            <w:pPr>
              <w:pStyle w:val="TableSubheadingCADTH"/>
              <w:rPr>
                <w:szCs w:val="18"/>
                <w:lang w:val="en-CA"/>
              </w:rPr>
            </w:pPr>
            <w:r w:rsidRPr="00C76665">
              <w:rPr>
                <w:szCs w:val="18"/>
                <w:lang w:val="en-CA"/>
              </w:rPr>
              <w:t>Outcomes</w:t>
            </w:r>
          </w:p>
        </w:tc>
      </w:tr>
      <w:tr w:rsidR="001D440A" w:rsidRPr="00C76665" w14:paraId="2B1313F9" w14:textId="77777777" w:rsidTr="009628E9">
        <w:trPr>
          <w:trHeight w:val="370"/>
        </w:trPr>
        <w:tc>
          <w:tcPr>
            <w:tcW w:w="1103" w:type="pct"/>
            <w:tcMar>
              <w:top w:w="29" w:type="dxa"/>
              <w:left w:w="115" w:type="dxa"/>
              <w:bottom w:w="29" w:type="dxa"/>
              <w:right w:w="115" w:type="dxa"/>
            </w:tcMar>
          </w:tcPr>
          <w:p w14:paraId="22B2B9F6" w14:textId="40DD3DD5" w:rsidR="001D440A" w:rsidRPr="00C76665" w:rsidRDefault="001D440A" w:rsidP="001D440A">
            <w:pPr>
              <w:pStyle w:val="TableBodyCopyCADTH"/>
              <w:rPr>
                <w:b/>
                <w:bCs/>
                <w:lang w:val="en-CA"/>
              </w:rPr>
            </w:pPr>
            <w:r w:rsidRPr="00C76665">
              <w:rPr>
                <w:b/>
                <w:bCs/>
                <w:lang w:val="en-CA"/>
              </w:rPr>
              <w:t xml:space="preserve">Primary </w:t>
            </w:r>
            <w:r w:rsidR="0049522E" w:rsidRPr="00C76665">
              <w:rPr>
                <w:b/>
                <w:bCs/>
                <w:lang w:val="en-CA"/>
              </w:rPr>
              <w:t>e</w:t>
            </w:r>
            <w:r w:rsidRPr="00C76665">
              <w:rPr>
                <w:b/>
                <w:bCs/>
                <w:lang w:val="en-CA"/>
              </w:rPr>
              <w:t xml:space="preserve">nd </w:t>
            </w:r>
            <w:r w:rsidR="0049522E" w:rsidRPr="00C76665">
              <w:rPr>
                <w:b/>
                <w:bCs/>
                <w:lang w:val="en-CA"/>
              </w:rPr>
              <w:t>p</w:t>
            </w:r>
            <w:r w:rsidRPr="00C76665">
              <w:rPr>
                <w:b/>
                <w:bCs/>
                <w:lang w:val="en-CA"/>
              </w:rPr>
              <w:t>oint</w:t>
            </w:r>
          </w:p>
        </w:tc>
        <w:tc>
          <w:tcPr>
            <w:tcW w:w="1403" w:type="pct"/>
            <w:tcMar>
              <w:top w:w="29" w:type="dxa"/>
              <w:left w:w="115" w:type="dxa"/>
              <w:bottom w:w="29" w:type="dxa"/>
              <w:right w:w="115" w:type="dxa"/>
            </w:tcMar>
          </w:tcPr>
          <w:p w14:paraId="3D94C9F7" w14:textId="2A186849" w:rsidR="001D440A" w:rsidRPr="00C76665" w:rsidRDefault="00DB2277" w:rsidP="001D440A">
            <w:pPr>
              <w:pStyle w:val="TableBodyCopyCADTH"/>
              <w:rPr>
                <w:highlight w:val="yellow"/>
                <w:lang w:val="en-CA"/>
              </w:rPr>
            </w:pPr>
            <w:r w:rsidRPr="00DD2BC8">
              <w:rPr>
                <w:color w:val="C00000"/>
              </w:rPr>
              <w:t>State the primary endpoint including the timeframe (e.g., through 24 weeks)</w:t>
            </w:r>
          </w:p>
        </w:tc>
        <w:tc>
          <w:tcPr>
            <w:tcW w:w="978" w:type="pct"/>
            <w:tcMar>
              <w:top w:w="29" w:type="dxa"/>
              <w:left w:w="115" w:type="dxa"/>
              <w:bottom w:w="29" w:type="dxa"/>
              <w:right w:w="115" w:type="dxa"/>
            </w:tcMar>
          </w:tcPr>
          <w:p w14:paraId="1014DA08" w14:textId="77777777" w:rsidR="001D440A" w:rsidRPr="00C76665" w:rsidRDefault="001D440A" w:rsidP="001D440A">
            <w:pPr>
              <w:pStyle w:val="TableBodyCopyCADTH"/>
              <w:rPr>
                <w:lang w:val="en-CA"/>
              </w:rPr>
            </w:pPr>
          </w:p>
        </w:tc>
        <w:tc>
          <w:tcPr>
            <w:tcW w:w="1516" w:type="pct"/>
            <w:tcMar>
              <w:top w:w="29" w:type="dxa"/>
              <w:left w:w="115" w:type="dxa"/>
              <w:bottom w:w="29" w:type="dxa"/>
              <w:right w:w="115" w:type="dxa"/>
            </w:tcMar>
          </w:tcPr>
          <w:p w14:paraId="0AFD1B75" w14:textId="77777777" w:rsidR="001D440A" w:rsidRPr="00C76665" w:rsidRDefault="001D440A" w:rsidP="001D440A">
            <w:pPr>
              <w:pStyle w:val="TableBodyCopyCADTH"/>
              <w:rPr>
                <w:lang w:val="en-CA"/>
              </w:rPr>
            </w:pPr>
          </w:p>
        </w:tc>
      </w:tr>
      <w:tr w:rsidR="001D440A" w:rsidRPr="00C76665" w14:paraId="31C9997E" w14:textId="77777777" w:rsidTr="00C43889">
        <w:trPr>
          <w:trHeight w:val="18"/>
        </w:trPr>
        <w:tc>
          <w:tcPr>
            <w:tcW w:w="5000" w:type="pct"/>
            <w:gridSpan w:val="4"/>
            <w:shd w:val="clear" w:color="auto" w:fill="D9D9D9" w:themeFill="background1" w:themeFillShade="D9"/>
            <w:tcMar>
              <w:top w:w="29" w:type="dxa"/>
              <w:left w:w="115" w:type="dxa"/>
              <w:bottom w:w="29" w:type="dxa"/>
              <w:right w:w="115" w:type="dxa"/>
            </w:tcMar>
          </w:tcPr>
          <w:p w14:paraId="08B20DD7" w14:textId="5F36777C" w:rsidR="001D440A" w:rsidRPr="00C76665" w:rsidRDefault="002C08AB" w:rsidP="00756709">
            <w:pPr>
              <w:pStyle w:val="TableSubheadingCADTH"/>
              <w:rPr>
                <w:szCs w:val="18"/>
                <w:lang w:val="en-CA"/>
              </w:rPr>
            </w:pPr>
            <w:r>
              <w:rPr>
                <w:szCs w:val="18"/>
                <w:lang w:val="en-CA"/>
              </w:rPr>
              <w:t>Publication status</w:t>
            </w:r>
          </w:p>
        </w:tc>
      </w:tr>
      <w:tr w:rsidR="001D440A" w:rsidRPr="00C76665" w14:paraId="610E10CB" w14:textId="77777777" w:rsidTr="009628E9">
        <w:trPr>
          <w:trHeight w:val="694"/>
        </w:trPr>
        <w:tc>
          <w:tcPr>
            <w:tcW w:w="1103" w:type="pct"/>
            <w:tcMar>
              <w:top w:w="29" w:type="dxa"/>
              <w:left w:w="115" w:type="dxa"/>
              <w:bottom w:w="29" w:type="dxa"/>
              <w:right w:w="115" w:type="dxa"/>
            </w:tcMar>
          </w:tcPr>
          <w:p w14:paraId="7B084D21" w14:textId="77777777" w:rsidR="001D440A" w:rsidRDefault="001D440A" w:rsidP="001D440A">
            <w:pPr>
              <w:pStyle w:val="TableBodyCopyCADTH"/>
              <w:rPr>
                <w:b/>
                <w:bCs/>
                <w:lang w:val="en-CA"/>
              </w:rPr>
            </w:pPr>
            <w:r w:rsidRPr="00C76665">
              <w:rPr>
                <w:b/>
                <w:bCs/>
                <w:lang w:val="en-CA"/>
              </w:rPr>
              <w:t>Publications</w:t>
            </w:r>
          </w:p>
          <w:p w14:paraId="1E124CF2" w14:textId="77777777" w:rsidR="004031D9" w:rsidRPr="004031D9" w:rsidRDefault="004031D9" w:rsidP="004031D9">
            <w:pPr>
              <w:jc w:val="center"/>
            </w:pPr>
          </w:p>
        </w:tc>
        <w:tc>
          <w:tcPr>
            <w:tcW w:w="1403" w:type="pct"/>
            <w:tcMar>
              <w:top w:w="29" w:type="dxa"/>
              <w:left w:w="115" w:type="dxa"/>
              <w:bottom w:w="29" w:type="dxa"/>
              <w:right w:w="115" w:type="dxa"/>
            </w:tcMar>
          </w:tcPr>
          <w:p w14:paraId="3F1E8F0B" w14:textId="3E355AE0" w:rsidR="001D440A" w:rsidRPr="00C76665" w:rsidRDefault="00D67B5B" w:rsidP="001D440A">
            <w:pPr>
              <w:pStyle w:val="TableBodyCopyCADTH"/>
              <w:rPr>
                <w:highlight w:val="yellow"/>
                <w:lang w:val="en-CA"/>
              </w:rPr>
            </w:pPr>
            <w:r w:rsidRPr="005B6A99">
              <w:rPr>
                <w:color w:val="C00000"/>
              </w:rPr>
              <w:t xml:space="preserve">State reference(s) to </w:t>
            </w:r>
            <w:r>
              <w:rPr>
                <w:color w:val="C00000"/>
              </w:rPr>
              <w:t xml:space="preserve">journal </w:t>
            </w:r>
            <w:r w:rsidRPr="005B6A99">
              <w:rPr>
                <w:color w:val="C00000"/>
              </w:rPr>
              <w:t xml:space="preserve">publications </w:t>
            </w:r>
            <w:r>
              <w:rPr>
                <w:color w:val="C00000"/>
              </w:rPr>
              <w:t xml:space="preserve">Author et al. </w:t>
            </w:r>
            <w:proofErr w:type="spellStart"/>
            <w:r>
              <w:rPr>
                <w:color w:val="C00000"/>
              </w:rPr>
              <w:t>Year</w:t>
            </w:r>
            <w:r w:rsidRPr="00922AB0">
              <w:rPr>
                <w:color w:val="C00000"/>
                <w:vertAlign w:val="superscript"/>
              </w:rPr>
              <w:t>citation</w:t>
            </w:r>
            <w:proofErr w:type="spellEnd"/>
          </w:p>
        </w:tc>
        <w:tc>
          <w:tcPr>
            <w:tcW w:w="978" w:type="pct"/>
            <w:tcMar>
              <w:top w:w="29" w:type="dxa"/>
              <w:left w:w="115" w:type="dxa"/>
              <w:bottom w:w="29" w:type="dxa"/>
              <w:right w:w="115" w:type="dxa"/>
            </w:tcMar>
          </w:tcPr>
          <w:p w14:paraId="12627C81" w14:textId="77777777" w:rsidR="001D440A" w:rsidRPr="00C76665" w:rsidRDefault="001D440A" w:rsidP="001D440A">
            <w:pPr>
              <w:pStyle w:val="TableBodyCopyCADTH"/>
              <w:rPr>
                <w:lang w:val="en-CA"/>
              </w:rPr>
            </w:pPr>
          </w:p>
        </w:tc>
        <w:tc>
          <w:tcPr>
            <w:tcW w:w="1516" w:type="pct"/>
            <w:tcMar>
              <w:top w:w="29" w:type="dxa"/>
              <w:left w:w="115" w:type="dxa"/>
              <w:bottom w:w="29" w:type="dxa"/>
              <w:right w:w="115" w:type="dxa"/>
            </w:tcMar>
          </w:tcPr>
          <w:p w14:paraId="674F1CBB" w14:textId="77777777" w:rsidR="001D440A" w:rsidRPr="00C76665" w:rsidRDefault="001D440A" w:rsidP="001D440A">
            <w:pPr>
              <w:pStyle w:val="TableBodyCopyCADTH"/>
              <w:rPr>
                <w:lang w:val="en-CA"/>
              </w:rPr>
            </w:pPr>
          </w:p>
        </w:tc>
      </w:tr>
    </w:tbl>
    <w:p w14:paraId="0DD193CA" w14:textId="60124BAA" w:rsidR="001C6171" w:rsidRPr="00B91F24" w:rsidRDefault="005C084A" w:rsidP="00C43889">
      <w:pPr>
        <w:pStyle w:val="TableFooterCADTH"/>
        <w:rPr>
          <w:color w:val="C00000"/>
        </w:rPr>
      </w:pPr>
      <w:r w:rsidRPr="00B91F24">
        <w:rPr>
          <w:color w:val="C00000"/>
        </w:rPr>
        <w:t>List</w:t>
      </w:r>
      <w:r w:rsidR="001C6171" w:rsidRPr="00B91F24">
        <w:rPr>
          <w:color w:val="C00000"/>
        </w:rPr>
        <w:t xml:space="preserve"> abbreviations</w:t>
      </w:r>
      <w:r w:rsidRPr="00B91F24">
        <w:rPr>
          <w:color w:val="C00000"/>
        </w:rPr>
        <w:t xml:space="preserve"> in alphabetical order </w:t>
      </w:r>
      <w:r w:rsidR="001C6171" w:rsidRPr="00B91F24">
        <w:rPr>
          <w:color w:val="C00000"/>
        </w:rPr>
        <w:t>(e.g., RCT = randomized controlled trial)</w:t>
      </w:r>
      <w:r w:rsidR="007960ED" w:rsidRPr="00B91F24">
        <w:rPr>
          <w:color w:val="C00000"/>
        </w:rPr>
        <w:t>.</w:t>
      </w:r>
    </w:p>
    <w:p w14:paraId="0C52C9E9" w14:textId="77777777" w:rsidR="000E1CA5" w:rsidRPr="00A00E21" w:rsidRDefault="000E1CA5" w:rsidP="000E1CA5">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35901FB4" w14:textId="6C286ECF" w:rsidR="00216FBC" w:rsidRPr="007C10B0" w:rsidRDefault="00216FBC" w:rsidP="00AE4CF6">
      <w:pPr>
        <w:pStyle w:val="Subheadinglvl1Working"/>
      </w:pPr>
      <w:r w:rsidRPr="007C10B0">
        <w:t xml:space="preserve">Description of </w:t>
      </w:r>
      <w:r w:rsidR="0049522E" w:rsidRPr="007C10B0">
        <w:t>S</w:t>
      </w:r>
      <w:r w:rsidRPr="007C10B0">
        <w:t>tudies</w:t>
      </w:r>
    </w:p>
    <w:p w14:paraId="2A94E6A6" w14:textId="77777777" w:rsidR="00E833A4" w:rsidRPr="0025702F" w:rsidRDefault="00E833A4" w:rsidP="00E833A4">
      <w:pPr>
        <w:pStyle w:val="InstructionsWorking"/>
        <w:rPr>
          <w:i/>
        </w:rPr>
      </w:pPr>
      <w:r w:rsidRPr="0025702F">
        <w:t xml:space="preserve">For each study the following information should </w:t>
      </w:r>
      <w:r>
        <w:t xml:space="preserve">also </w:t>
      </w:r>
      <w:r w:rsidRPr="0025702F">
        <w:t xml:space="preserve">be presented: </w:t>
      </w:r>
    </w:p>
    <w:p w14:paraId="2D613BA2" w14:textId="77777777" w:rsidR="00E833A4" w:rsidRPr="0025702F" w:rsidRDefault="00E833A4" w:rsidP="00E833A4">
      <w:pPr>
        <w:pStyle w:val="InstructionsWorking"/>
        <w:ind w:left="568" w:hanging="284"/>
        <w:rPr>
          <w:i/>
        </w:rPr>
      </w:pPr>
      <w:r w:rsidRPr="0025702F">
        <w:t>Study objectives</w:t>
      </w:r>
    </w:p>
    <w:p w14:paraId="06397AB7" w14:textId="77777777" w:rsidR="00E833A4" w:rsidRPr="0025702F" w:rsidRDefault="00E833A4" w:rsidP="00E833A4">
      <w:pPr>
        <w:pStyle w:val="InstructionsWorking"/>
        <w:ind w:left="568" w:hanging="284"/>
        <w:rPr>
          <w:i/>
        </w:rPr>
      </w:pPr>
      <w:r w:rsidRPr="0025702F">
        <w:lastRenderedPageBreak/>
        <w:t>Randomization, whether randomization was stratified</w:t>
      </w:r>
    </w:p>
    <w:p w14:paraId="66256F2F" w14:textId="77777777" w:rsidR="00E833A4" w:rsidRPr="0025702F" w:rsidRDefault="00E833A4" w:rsidP="00E833A4">
      <w:pPr>
        <w:pStyle w:val="InstructionsWorking"/>
        <w:ind w:left="568" w:hanging="284"/>
      </w:pPr>
      <w:r w:rsidRPr="0025702F">
        <w:t>Data cut-off dates</w:t>
      </w:r>
    </w:p>
    <w:p w14:paraId="45273A76" w14:textId="77777777" w:rsidR="00E833A4" w:rsidRPr="0025702F" w:rsidRDefault="00E833A4" w:rsidP="00E833A4">
      <w:pPr>
        <w:pStyle w:val="InstructionsWorking"/>
        <w:ind w:left="568" w:hanging="284"/>
      </w:pPr>
      <w:r>
        <w:t>If applicable, briefly describe</w:t>
      </w:r>
      <w:r w:rsidRPr="0025702F">
        <w:t xml:space="preserve"> key design features (e.g., adaptive design, enrichment design, withdrawal design, cross-over design) and key points related to those features (e.g., duration of washout period between treatment periods in a cross-over study). </w:t>
      </w:r>
    </w:p>
    <w:p w14:paraId="0CFA9949" w14:textId="77777777" w:rsidR="00E833A4" w:rsidRPr="0025702F" w:rsidRDefault="00E833A4" w:rsidP="00E833A4">
      <w:pPr>
        <w:pStyle w:val="InstructionsWorking"/>
        <w:ind w:left="568" w:hanging="284"/>
      </w:pPr>
      <w:r w:rsidRPr="0025702F">
        <w:t xml:space="preserve">For studies with a run-in/screening period, </w:t>
      </w:r>
      <w:r>
        <w:t>briefly</w:t>
      </w:r>
      <w:r w:rsidRPr="0025702F">
        <w:t xml:space="preserve"> </w:t>
      </w:r>
      <w:r>
        <w:t xml:space="preserve">describe </w:t>
      </w:r>
      <w:r w:rsidRPr="0025702F">
        <w:t>its purpos</w:t>
      </w:r>
      <w:r>
        <w:t>e.</w:t>
      </w:r>
    </w:p>
    <w:p w14:paraId="77974ADA" w14:textId="0CB30195" w:rsidR="00216FBC" w:rsidRPr="00C43889" w:rsidRDefault="00310F20" w:rsidP="00C43889">
      <w:pPr>
        <w:pStyle w:val="InstructionsWorking"/>
      </w:pPr>
      <w:r w:rsidRPr="00C43889">
        <w:t xml:space="preserve">If </w:t>
      </w:r>
      <w:r w:rsidR="001E3CDD">
        <w:t>appropriate</w:t>
      </w:r>
      <w:r w:rsidRPr="00C43889">
        <w:t xml:space="preserve">, include </w:t>
      </w:r>
      <w:r w:rsidR="00216FBC" w:rsidRPr="00C43889">
        <w:t xml:space="preserve">a figure </w:t>
      </w:r>
      <w:r w:rsidRPr="00C43889">
        <w:t>showing the duration and characteristics of the different phases of the study (e.g., run-in period, treatment period, follow-up)</w:t>
      </w:r>
      <w:r w:rsidR="00216FBC" w:rsidRPr="00C43889">
        <w:t xml:space="preserve">. </w:t>
      </w:r>
    </w:p>
    <w:p w14:paraId="101B8CD2" w14:textId="091C8259" w:rsidR="0023123F" w:rsidRPr="007C10B0" w:rsidRDefault="00BA57FE" w:rsidP="00DF7547">
      <w:pPr>
        <w:pStyle w:val="BodyCopyWorking"/>
        <w:spacing w:before="240"/>
        <w:rPr>
          <w:lang w:val="en-CA"/>
        </w:rPr>
      </w:pPr>
      <w:r w:rsidRPr="007C10B0">
        <w:rPr>
          <w:highlight w:val="yellow"/>
          <w:lang w:val="en-CA"/>
        </w:rPr>
        <w:t>[Start typing report details here]</w:t>
      </w:r>
    </w:p>
    <w:p w14:paraId="7AB41A6F" w14:textId="5131DC41" w:rsidR="00216FBC" w:rsidRPr="007C10B0" w:rsidRDefault="00E95158" w:rsidP="00E95158">
      <w:pPr>
        <w:pStyle w:val="Subheadinglvl1Working"/>
      </w:pPr>
      <w:r>
        <w:t>Eligibility Criteria</w:t>
      </w:r>
    </w:p>
    <w:p w14:paraId="765071D6" w14:textId="7DDEF10B" w:rsidR="00C368AB" w:rsidRPr="0025702F" w:rsidRDefault="00C368AB" w:rsidP="00C368AB">
      <w:pPr>
        <w:pStyle w:val="InstructionsWorking"/>
        <w:rPr>
          <w:i/>
        </w:rPr>
      </w:pPr>
      <w:r w:rsidRPr="0025702F">
        <w:t>Delete this section if not needed.</w:t>
      </w:r>
    </w:p>
    <w:p w14:paraId="424D2001" w14:textId="77777777" w:rsidR="00C368AB" w:rsidRDefault="00C368AB" w:rsidP="00C368AB">
      <w:pPr>
        <w:pStyle w:val="InstructionsWorking"/>
      </w:pPr>
      <w:r w:rsidRPr="0025702F">
        <w:t>Identify any important differences in inclusion and exclusion criteria between the studies.</w:t>
      </w:r>
    </w:p>
    <w:p w14:paraId="0A4D46C7" w14:textId="472F3652" w:rsidR="002A63BC" w:rsidRPr="0025702F" w:rsidRDefault="00E9674C" w:rsidP="00E9674C">
      <w:pPr>
        <w:pStyle w:val="InstructionsWorking"/>
      </w:pPr>
      <w:r w:rsidRPr="00E9674C">
        <w:t xml:space="preserve">If there are additional eligibility criteria that </w:t>
      </w:r>
      <w:r w:rsidR="00007390">
        <w:t>are important consider when interpreting the</w:t>
      </w:r>
      <w:r w:rsidRPr="00E9674C">
        <w:t xml:space="preserve"> results (beyond those in Table </w:t>
      </w:r>
      <w:r>
        <w:t>1</w:t>
      </w:r>
      <w:r w:rsidRPr="00E9674C">
        <w:t xml:space="preserve">), they may be reported in Appendix </w:t>
      </w:r>
      <w:r w:rsidR="00EC605E">
        <w:t>2</w:t>
      </w:r>
      <w:r w:rsidRPr="00E9674C">
        <w:t>.</w:t>
      </w:r>
    </w:p>
    <w:p w14:paraId="4D793E29" w14:textId="25C1574B" w:rsidR="004A3A4D" w:rsidRPr="007C10B0" w:rsidRDefault="00BA57FE" w:rsidP="00DF7547">
      <w:pPr>
        <w:pStyle w:val="BodyCopyWorking"/>
        <w:spacing w:before="240"/>
        <w:rPr>
          <w:lang w:val="en-CA"/>
        </w:rPr>
      </w:pPr>
      <w:r w:rsidRPr="007C10B0">
        <w:rPr>
          <w:highlight w:val="yellow"/>
          <w:lang w:val="en-CA"/>
        </w:rPr>
        <w:t>[Start typing report details here]</w:t>
      </w:r>
    </w:p>
    <w:p w14:paraId="5BBE7C95" w14:textId="77777777" w:rsidR="00216FBC" w:rsidRPr="007C10B0" w:rsidRDefault="00216FBC" w:rsidP="00AE4CF6">
      <w:pPr>
        <w:pStyle w:val="Subheadinglvl1Working"/>
      </w:pPr>
      <w:r w:rsidRPr="007C10B0">
        <w:t>Interventions</w:t>
      </w:r>
    </w:p>
    <w:p w14:paraId="35BE35B3" w14:textId="4FF196EC" w:rsidR="00216FBC" w:rsidRPr="00C43889" w:rsidRDefault="00216FBC" w:rsidP="00C43889">
      <w:pPr>
        <w:pStyle w:val="InstructionsWorking"/>
      </w:pPr>
      <w:r w:rsidRPr="00C43889">
        <w:t>Briefly describe the interventions employed in the included trials</w:t>
      </w:r>
      <w:r w:rsidR="007F502C">
        <w:t xml:space="preserve"> </w:t>
      </w:r>
      <w:r w:rsidR="007F502C" w:rsidRPr="007F502C">
        <w:t>that are not already in the Details of Included Studies table (delete this section if not needed)</w:t>
      </w:r>
      <w:r w:rsidR="0049522E" w:rsidRPr="00C43889">
        <w:t>.</w:t>
      </w:r>
      <w:r w:rsidR="007F502C">
        <w:t xml:space="preserve"> This may include:</w:t>
      </w:r>
    </w:p>
    <w:p w14:paraId="5D1ED823" w14:textId="287BBAF7" w:rsidR="00216FBC" w:rsidRPr="00C43889" w:rsidRDefault="00216FBC" w:rsidP="007F502C">
      <w:pPr>
        <w:pStyle w:val="InstructionsWorking"/>
        <w:ind w:left="499" w:hanging="142"/>
      </w:pPr>
      <w:r w:rsidRPr="00C43889">
        <w:t>If the trial is blinded, indicate the use of matched placebos</w:t>
      </w:r>
      <w:r w:rsidR="002F15D0" w:rsidRPr="00C43889">
        <w:t xml:space="preserve"> and/or</w:t>
      </w:r>
      <w:r w:rsidRPr="00C43889">
        <w:t xml:space="preserve"> double-dummy controls, and provide a description of the placebo</w:t>
      </w:r>
      <w:r w:rsidR="002C1468" w:rsidRPr="00C43889">
        <w:t>(s)</w:t>
      </w:r>
      <w:r w:rsidRPr="00C43889">
        <w:t xml:space="preserve">.  </w:t>
      </w:r>
    </w:p>
    <w:p w14:paraId="035694D4" w14:textId="77777777" w:rsidR="00216FBC" w:rsidRPr="00C43889" w:rsidRDefault="00216FBC" w:rsidP="007F502C">
      <w:pPr>
        <w:pStyle w:val="InstructionsWorking"/>
        <w:ind w:left="499" w:hanging="142"/>
      </w:pPr>
      <w:r w:rsidRPr="00C43889">
        <w:t>Describe any concomitant medications or cointerventions required or permitted during the study.</w:t>
      </w:r>
    </w:p>
    <w:p w14:paraId="2B9841E3" w14:textId="10718D06" w:rsidR="00216FBC" w:rsidRPr="00C43889" w:rsidRDefault="00216FBC" w:rsidP="007F502C">
      <w:pPr>
        <w:pStyle w:val="InstructionsWorking"/>
        <w:ind w:left="499" w:hanging="142"/>
      </w:pPr>
      <w:r w:rsidRPr="00C43889">
        <w:t xml:space="preserve">Include any criteria for rescue medication use where applicable, along with dosing schedules and </w:t>
      </w:r>
      <w:r w:rsidR="00E15D07" w:rsidRPr="00C43889">
        <w:t xml:space="preserve">the </w:t>
      </w:r>
      <w:r w:rsidRPr="00C43889">
        <w:t>maximum dos</w:t>
      </w:r>
      <w:r w:rsidR="002C1468" w:rsidRPr="00C43889">
        <w:t>es</w:t>
      </w:r>
      <w:r w:rsidRPr="00C43889">
        <w:t xml:space="preserve"> permitted.</w:t>
      </w:r>
    </w:p>
    <w:p w14:paraId="0B247623" w14:textId="77777777" w:rsidR="00216FBC" w:rsidRPr="00C43889" w:rsidRDefault="00216FBC" w:rsidP="007F502C">
      <w:pPr>
        <w:pStyle w:val="InstructionsWorking"/>
        <w:ind w:left="499" w:hanging="142"/>
      </w:pPr>
      <w:r w:rsidRPr="00C43889">
        <w:t>Describe any stopping criteria for the intervention if relevant.</w:t>
      </w:r>
    </w:p>
    <w:p w14:paraId="10D4D9EF" w14:textId="77777777" w:rsidR="00B121AF" w:rsidRPr="00C43889" w:rsidRDefault="00216FBC" w:rsidP="007F502C">
      <w:pPr>
        <w:pStyle w:val="InstructionsWorking"/>
        <w:ind w:left="499" w:hanging="142"/>
      </w:pPr>
      <w:r w:rsidRPr="00C43889">
        <w:t>For non-oral medications or medications requiring a device for administration (e.g., insulin pen, auto-injector, inhalation device), details related to the device, training, and administration should be included</w:t>
      </w:r>
      <w:r w:rsidR="00B121AF" w:rsidRPr="00C43889">
        <w:t>.</w:t>
      </w:r>
    </w:p>
    <w:p w14:paraId="50B968A9" w14:textId="677029AA" w:rsidR="00216FBC" w:rsidRDefault="00216FBC" w:rsidP="007F502C">
      <w:pPr>
        <w:pStyle w:val="InstructionsWorking"/>
        <w:ind w:left="499" w:hanging="142"/>
      </w:pPr>
      <w:r w:rsidRPr="00C43889">
        <w:t xml:space="preserve">For drugs </w:t>
      </w:r>
      <w:r w:rsidR="00E15D07" w:rsidRPr="00C43889">
        <w:t xml:space="preserve">that </w:t>
      </w:r>
      <w:r w:rsidRPr="00C43889">
        <w:t>require titration</w:t>
      </w:r>
      <w:r w:rsidR="00B121AF" w:rsidRPr="00C43889">
        <w:t>, please include a</w:t>
      </w:r>
      <w:r w:rsidRPr="00C43889">
        <w:t xml:space="preserve"> description of the titration schedule </w:t>
      </w:r>
      <w:r w:rsidR="00B121AF" w:rsidRPr="00C43889">
        <w:t>and t</w:t>
      </w:r>
      <w:r w:rsidRPr="00C43889">
        <w:t>he criteria used for determining the titration schedule (e.g</w:t>
      </w:r>
      <w:r w:rsidR="00D7142B" w:rsidRPr="00C43889">
        <w:t>.</w:t>
      </w:r>
      <w:r w:rsidRPr="00C43889">
        <w:t>, at the investigators discretion, a fixed schedule</w:t>
      </w:r>
      <w:r w:rsidR="00B121AF" w:rsidRPr="00C43889">
        <w:t>,</w:t>
      </w:r>
      <w:r w:rsidRPr="00C43889">
        <w:t xml:space="preserve"> or titration to target). </w:t>
      </w:r>
    </w:p>
    <w:p w14:paraId="0CD32B98" w14:textId="77777777" w:rsidR="00066DED" w:rsidRPr="00C43889" w:rsidRDefault="00066DED" w:rsidP="007F502C">
      <w:pPr>
        <w:pStyle w:val="InstructionsWorking"/>
        <w:ind w:left="499" w:hanging="142"/>
      </w:pPr>
      <w:r>
        <w:t>CDA-AMC</w:t>
      </w:r>
      <w:r w:rsidRPr="00C43889">
        <w:t xml:space="preserve"> does not typically report data for treatment groups that evaluated dosages that are not aligned with the recommendations in the product monograph. If relevant, please include a statement that data will not be presented for treatment groups that are not aligned with the Health Canada–approved dose. </w:t>
      </w:r>
    </w:p>
    <w:p w14:paraId="46C8E3DD" w14:textId="6FC2748D" w:rsidR="004A3A4D" w:rsidRDefault="00BA57FE" w:rsidP="00BA57FE">
      <w:pPr>
        <w:pStyle w:val="BodyCopyWorking"/>
        <w:spacing w:before="240"/>
        <w:rPr>
          <w:lang w:val="en-CA"/>
        </w:rPr>
      </w:pPr>
      <w:bookmarkStart w:id="42" w:name="_Hlk71877539"/>
      <w:r w:rsidRPr="007C10B0">
        <w:rPr>
          <w:highlight w:val="yellow"/>
          <w:lang w:val="en-CA"/>
        </w:rPr>
        <w:t>[Start typing report details here]</w:t>
      </w:r>
      <w:bookmarkEnd w:id="42"/>
    </w:p>
    <w:p w14:paraId="73F0F621" w14:textId="77777777" w:rsidR="00216FBC" w:rsidRPr="007C10B0" w:rsidRDefault="00216FBC" w:rsidP="00AE4CF6">
      <w:pPr>
        <w:pStyle w:val="Subheadinglvl1Working"/>
      </w:pPr>
      <w:r w:rsidRPr="007C10B0">
        <w:t>Outcomes</w:t>
      </w:r>
    </w:p>
    <w:p w14:paraId="28D5886C" w14:textId="7DE30662" w:rsidR="00157CDB" w:rsidRDefault="00963C4E" w:rsidP="00C43889">
      <w:pPr>
        <w:pStyle w:val="InstructionsWorking"/>
      </w:pPr>
      <w:r>
        <w:t xml:space="preserve">Summarize </w:t>
      </w:r>
      <w:r w:rsidR="00416FB4">
        <w:t xml:space="preserve">in text or </w:t>
      </w:r>
      <w:r w:rsidR="00A349B9">
        <w:t>in the</w:t>
      </w:r>
      <w:r w:rsidR="00416FB4">
        <w:t xml:space="preserve"> summary table </w:t>
      </w:r>
      <w:r w:rsidR="00A349B9">
        <w:t xml:space="preserve">below </w:t>
      </w:r>
      <w:r>
        <w:t>the end points being reported</w:t>
      </w:r>
      <w:r w:rsidR="00032E3C">
        <w:t xml:space="preserve">, including outcome measure, time point, </w:t>
      </w:r>
      <w:r w:rsidR="00965B45">
        <w:t xml:space="preserve">and </w:t>
      </w:r>
      <w:r w:rsidR="00032E3C">
        <w:t>type (primary, key secondary, secondary, or exploratory)</w:t>
      </w:r>
      <w:r w:rsidR="00965B45">
        <w:t>.</w:t>
      </w:r>
    </w:p>
    <w:p w14:paraId="0F1383D7" w14:textId="401A10A7" w:rsidR="00FC0885" w:rsidRDefault="00FC0885" w:rsidP="00C43889">
      <w:pPr>
        <w:pStyle w:val="InstructionsWorking"/>
      </w:pPr>
      <w:r>
        <w:t xml:space="preserve">Refer the reader to Appendix </w:t>
      </w:r>
      <w:r w:rsidR="00EC605E">
        <w:t>2</w:t>
      </w:r>
      <w:r>
        <w:t xml:space="preserve"> for </w:t>
      </w:r>
      <w:r w:rsidR="00432257">
        <w:t>more information on scale measures.</w:t>
      </w:r>
    </w:p>
    <w:p w14:paraId="7ADB8E47" w14:textId="1841AB8F" w:rsidR="00D2719C" w:rsidRDefault="00D2719C" w:rsidP="00D2719C">
      <w:pPr>
        <w:pStyle w:val="TableTitleCADTH"/>
      </w:pPr>
      <w:bookmarkStart w:id="43" w:name="_Toc190957008"/>
      <w:r>
        <w:t xml:space="preserve">Table </w:t>
      </w:r>
      <w:r>
        <w:fldChar w:fldCharType="begin"/>
      </w:r>
      <w:r>
        <w:instrText xml:space="preserve"> SEQ Table \* ARABIC </w:instrText>
      </w:r>
      <w:r>
        <w:fldChar w:fldCharType="separate"/>
      </w:r>
      <w:r w:rsidR="009E3257">
        <w:rPr>
          <w:noProof/>
        </w:rPr>
        <w:t>3</w:t>
      </w:r>
      <w:r>
        <w:fldChar w:fldCharType="end"/>
      </w:r>
      <w:r>
        <w:t>:</w:t>
      </w:r>
      <w:r w:rsidRPr="00D05576">
        <w:t xml:space="preserve"> </w:t>
      </w:r>
      <w:r w:rsidRPr="009B6772">
        <w:t xml:space="preserve">Summary of </w:t>
      </w:r>
      <w:r w:rsidR="00A349B9">
        <w:t xml:space="preserve">Relevant </w:t>
      </w:r>
      <w:r w:rsidRPr="009B6772">
        <w:t>Outcomes</w:t>
      </w:r>
      <w:bookmarkEnd w:id="43"/>
    </w:p>
    <w:tbl>
      <w:tblPr>
        <w:tblW w:w="4857"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ayout w:type="fixed"/>
        <w:tblLook w:val="04A0" w:firstRow="1" w:lastRow="0" w:firstColumn="1" w:lastColumn="0" w:noHBand="0" w:noVBand="1"/>
      </w:tblPr>
      <w:tblGrid>
        <w:gridCol w:w="2352"/>
        <w:gridCol w:w="2647"/>
        <w:gridCol w:w="2647"/>
        <w:gridCol w:w="2639"/>
      </w:tblGrid>
      <w:tr w:rsidR="00D2719C" w:rsidRPr="00DB406D" w14:paraId="61372668" w14:textId="77777777" w:rsidTr="00C63116">
        <w:trPr>
          <w:tblHeader/>
        </w:trPr>
        <w:tc>
          <w:tcPr>
            <w:tcW w:w="1143" w:type="pct"/>
            <w:tcBorders>
              <w:right w:val="single" w:sz="4" w:space="0" w:color="FFFFFF" w:themeColor="background1"/>
            </w:tcBorders>
            <w:shd w:val="clear" w:color="auto" w:fill="0067B9"/>
            <w:tcMar>
              <w:top w:w="29" w:type="dxa"/>
              <w:left w:w="115" w:type="dxa"/>
              <w:bottom w:w="29" w:type="dxa"/>
              <w:right w:w="115" w:type="dxa"/>
            </w:tcMar>
          </w:tcPr>
          <w:p w14:paraId="53EE265D" w14:textId="77777777" w:rsidR="00D2719C" w:rsidRPr="0025702F" w:rsidRDefault="00D2719C" w:rsidP="00C63116">
            <w:pPr>
              <w:pStyle w:val="TableHeadingCenteredCADTH"/>
              <w:jc w:val="left"/>
            </w:pPr>
            <w:r w:rsidRPr="0025702F">
              <w:lastRenderedPageBreak/>
              <w:t xml:space="preserve">Outcome </w:t>
            </w:r>
            <w:r>
              <w:t>m</w:t>
            </w:r>
            <w:r w:rsidRPr="0025702F">
              <w:t>easure</w:t>
            </w:r>
          </w:p>
        </w:tc>
        <w:tc>
          <w:tcPr>
            <w:tcW w:w="1287" w:type="pct"/>
            <w:tcBorders>
              <w:left w:val="single" w:sz="4" w:space="0" w:color="FFFFFF" w:themeColor="background1"/>
              <w:right w:val="single" w:sz="4" w:space="0" w:color="FFFFFF" w:themeColor="background1"/>
            </w:tcBorders>
            <w:shd w:val="clear" w:color="auto" w:fill="0067B9"/>
          </w:tcPr>
          <w:p w14:paraId="72429F44" w14:textId="77777777" w:rsidR="00D2719C" w:rsidRPr="0025702F" w:rsidRDefault="00D2719C" w:rsidP="00C63116">
            <w:pPr>
              <w:pStyle w:val="TableHeadingCenteredCADTH"/>
            </w:pPr>
            <w:r w:rsidRPr="0025702F">
              <w:t>Timepoint</w:t>
            </w:r>
          </w:p>
        </w:tc>
        <w:tc>
          <w:tcPr>
            <w:tcW w:w="1287"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00E4D99C" w14:textId="77777777" w:rsidR="00D2719C" w:rsidRPr="0025702F" w:rsidRDefault="00D2719C" w:rsidP="00C63116">
            <w:pPr>
              <w:pStyle w:val="TableHeadingCenteredCADTH"/>
            </w:pPr>
            <w:r w:rsidRPr="0025702F">
              <w:t>Study 1</w:t>
            </w:r>
          </w:p>
        </w:tc>
        <w:tc>
          <w:tcPr>
            <w:tcW w:w="1284" w:type="pct"/>
            <w:tcBorders>
              <w:left w:val="single" w:sz="4" w:space="0" w:color="FFFFFF" w:themeColor="background1"/>
            </w:tcBorders>
            <w:shd w:val="clear" w:color="auto" w:fill="0067B9"/>
            <w:tcMar>
              <w:top w:w="29" w:type="dxa"/>
              <w:left w:w="115" w:type="dxa"/>
              <w:bottom w:w="29" w:type="dxa"/>
              <w:right w:w="115" w:type="dxa"/>
            </w:tcMar>
          </w:tcPr>
          <w:p w14:paraId="667CEA58" w14:textId="77777777" w:rsidR="00D2719C" w:rsidRPr="0025702F" w:rsidRDefault="00D2719C" w:rsidP="00C63116">
            <w:pPr>
              <w:pStyle w:val="TableHeadingCenteredCADTH"/>
            </w:pPr>
            <w:r w:rsidRPr="0025702F">
              <w:t>Study 2</w:t>
            </w:r>
          </w:p>
        </w:tc>
      </w:tr>
      <w:tr w:rsidR="00D2719C" w:rsidRPr="00214B3D" w14:paraId="62DB83DF" w14:textId="77777777" w:rsidTr="00C63116">
        <w:tc>
          <w:tcPr>
            <w:tcW w:w="1143" w:type="pct"/>
            <w:tcMar>
              <w:top w:w="29" w:type="dxa"/>
              <w:left w:w="115" w:type="dxa"/>
              <w:bottom w:w="29" w:type="dxa"/>
              <w:right w:w="115" w:type="dxa"/>
            </w:tcMar>
          </w:tcPr>
          <w:p w14:paraId="1BC9536D" w14:textId="77777777" w:rsidR="00D2719C" w:rsidRPr="001820AF" w:rsidRDefault="00D2719C" w:rsidP="00C63116">
            <w:pPr>
              <w:pStyle w:val="TableBodyCopy"/>
              <w:rPr>
                <w:color w:val="C00000"/>
              </w:rPr>
            </w:pPr>
            <w:r w:rsidRPr="001820AF">
              <w:rPr>
                <w:color w:val="C00000"/>
              </w:rPr>
              <w:t>List outcome 1</w:t>
            </w:r>
          </w:p>
        </w:tc>
        <w:tc>
          <w:tcPr>
            <w:tcW w:w="1287" w:type="pct"/>
          </w:tcPr>
          <w:p w14:paraId="159248CD" w14:textId="77777777" w:rsidR="00D2719C" w:rsidRPr="00B718B3" w:rsidRDefault="00D2719C" w:rsidP="00C63116">
            <w:pPr>
              <w:pStyle w:val="TableBodyCopy"/>
              <w:rPr>
                <w:color w:val="C00000"/>
              </w:rPr>
            </w:pPr>
            <w:r>
              <w:rPr>
                <w:color w:val="C00000"/>
              </w:rPr>
              <w:t>Please be specific (e.g., at 24 weeks; through 24 weeks)</w:t>
            </w:r>
          </w:p>
        </w:tc>
        <w:tc>
          <w:tcPr>
            <w:tcW w:w="1287" w:type="pct"/>
            <w:tcMar>
              <w:top w:w="29" w:type="dxa"/>
              <w:left w:w="115" w:type="dxa"/>
              <w:bottom w:w="29" w:type="dxa"/>
              <w:right w:w="115" w:type="dxa"/>
            </w:tcMar>
          </w:tcPr>
          <w:p w14:paraId="27FFAFE6" w14:textId="77777777" w:rsidR="00D2719C" w:rsidRDefault="00D2719C" w:rsidP="00C63116">
            <w:pPr>
              <w:pStyle w:val="TableBodyCopy"/>
              <w:rPr>
                <w:color w:val="C00000"/>
              </w:rPr>
            </w:pPr>
            <w:r>
              <w:rPr>
                <w:color w:val="C00000"/>
              </w:rPr>
              <w:t>Please state as:</w:t>
            </w:r>
          </w:p>
          <w:p w14:paraId="170BD2B7" w14:textId="77777777" w:rsidR="00D2719C" w:rsidRDefault="00D2719C" w:rsidP="002D72F3">
            <w:pPr>
              <w:pStyle w:val="TableBodyCopy"/>
              <w:numPr>
                <w:ilvl w:val="0"/>
                <w:numId w:val="13"/>
              </w:numPr>
              <w:ind w:left="286" w:hanging="210"/>
              <w:rPr>
                <w:color w:val="C00000"/>
              </w:rPr>
            </w:pPr>
            <w:proofErr w:type="spellStart"/>
            <w:r w:rsidRPr="00B718B3">
              <w:rPr>
                <w:color w:val="C00000"/>
              </w:rPr>
              <w:t>Primary</w:t>
            </w:r>
            <w:r w:rsidRPr="00A52040">
              <w:rPr>
                <w:color w:val="C00000"/>
                <w:vertAlign w:val="superscript"/>
              </w:rPr>
              <w:t>a</w:t>
            </w:r>
            <w:proofErr w:type="spellEnd"/>
          </w:p>
          <w:p w14:paraId="3B9F66E2" w14:textId="77777777" w:rsidR="00D2719C" w:rsidRDefault="00D2719C" w:rsidP="002D72F3">
            <w:pPr>
              <w:pStyle w:val="TableBodyCopy"/>
              <w:numPr>
                <w:ilvl w:val="0"/>
                <w:numId w:val="13"/>
              </w:numPr>
              <w:ind w:left="286" w:hanging="210"/>
              <w:rPr>
                <w:color w:val="C00000"/>
              </w:rPr>
            </w:pPr>
            <w:r>
              <w:rPr>
                <w:color w:val="C00000"/>
              </w:rPr>
              <w:t xml:space="preserve">Key </w:t>
            </w:r>
            <w:proofErr w:type="spellStart"/>
            <w:r>
              <w:rPr>
                <w:color w:val="C00000"/>
              </w:rPr>
              <w:t>secondary</w:t>
            </w:r>
            <w:r w:rsidRPr="00A52040">
              <w:rPr>
                <w:color w:val="C00000"/>
                <w:vertAlign w:val="superscript"/>
              </w:rPr>
              <w:t>a</w:t>
            </w:r>
            <w:proofErr w:type="spellEnd"/>
          </w:p>
          <w:p w14:paraId="6D3AD2FA" w14:textId="77777777" w:rsidR="00D2719C" w:rsidRDefault="00D2719C" w:rsidP="002D72F3">
            <w:pPr>
              <w:pStyle w:val="TableBodyCopy"/>
              <w:numPr>
                <w:ilvl w:val="0"/>
                <w:numId w:val="13"/>
              </w:numPr>
              <w:ind w:left="286" w:hanging="210"/>
              <w:rPr>
                <w:color w:val="C00000"/>
              </w:rPr>
            </w:pPr>
            <w:r w:rsidRPr="00B718B3">
              <w:rPr>
                <w:color w:val="C00000"/>
              </w:rPr>
              <w:t>Secondary</w:t>
            </w:r>
          </w:p>
          <w:p w14:paraId="04BCA9B9" w14:textId="77777777" w:rsidR="00D2719C" w:rsidRDefault="00D2719C" w:rsidP="002D72F3">
            <w:pPr>
              <w:pStyle w:val="TableBodyCopy"/>
              <w:numPr>
                <w:ilvl w:val="0"/>
                <w:numId w:val="13"/>
              </w:numPr>
              <w:ind w:left="286" w:hanging="210"/>
              <w:rPr>
                <w:color w:val="C00000"/>
              </w:rPr>
            </w:pPr>
            <w:r>
              <w:rPr>
                <w:color w:val="C00000"/>
              </w:rPr>
              <w:t>Tertiary</w:t>
            </w:r>
          </w:p>
          <w:p w14:paraId="54C7DD12" w14:textId="77777777" w:rsidR="00D2719C" w:rsidRDefault="00D2719C" w:rsidP="002D72F3">
            <w:pPr>
              <w:pStyle w:val="TableBodyCopy"/>
              <w:numPr>
                <w:ilvl w:val="0"/>
                <w:numId w:val="13"/>
              </w:numPr>
              <w:ind w:left="286" w:hanging="210"/>
              <w:rPr>
                <w:color w:val="C00000"/>
              </w:rPr>
            </w:pPr>
            <w:r w:rsidRPr="00B718B3">
              <w:rPr>
                <w:color w:val="C00000"/>
              </w:rPr>
              <w:t>Explorator</w:t>
            </w:r>
            <w:r>
              <w:rPr>
                <w:color w:val="C00000"/>
              </w:rPr>
              <w:t>y</w:t>
            </w:r>
          </w:p>
          <w:p w14:paraId="1278E497" w14:textId="77777777" w:rsidR="00D2719C" w:rsidRDefault="00D2719C" w:rsidP="002D72F3">
            <w:pPr>
              <w:pStyle w:val="TableBodyCopy"/>
              <w:numPr>
                <w:ilvl w:val="0"/>
                <w:numId w:val="13"/>
              </w:numPr>
              <w:ind w:left="286" w:hanging="210"/>
              <w:rPr>
                <w:color w:val="C00000"/>
              </w:rPr>
            </w:pPr>
            <w:r w:rsidRPr="00211A8D">
              <w:rPr>
                <w:color w:val="C00000"/>
              </w:rPr>
              <w:t>If the outcome listed in th</w:t>
            </w:r>
            <w:r>
              <w:rPr>
                <w:color w:val="C00000"/>
              </w:rPr>
              <w:t>e</w:t>
            </w:r>
            <w:r w:rsidRPr="00211A8D">
              <w:rPr>
                <w:color w:val="C00000"/>
              </w:rPr>
              <w:t xml:space="preserve"> row </w:t>
            </w:r>
            <w:r w:rsidRPr="2459CAC0">
              <w:rPr>
                <w:color w:val="C00000"/>
              </w:rPr>
              <w:t xml:space="preserve">was </w:t>
            </w:r>
            <w:r w:rsidRPr="00211A8D">
              <w:rPr>
                <w:color w:val="C00000"/>
              </w:rPr>
              <w:t xml:space="preserve">used in some studies, but not others state ‘not applicable’ </w:t>
            </w:r>
            <w:r>
              <w:rPr>
                <w:color w:val="C00000"/>
              </w:rPr>
              <w:t xml:space="preserve">for those that did not include the outcome. </w:t>
            </w:r>
          </w:p>
          <w:p w14:paraId="42E641A8" w14:textId="77777777" w:rsidR="00D2719C" w:rsidRPr="00211A8D" w:rsidRDefault="00D2719C" w:rsidP="00C63116">
            <w:pPr>
              <w:pStyle w:val="TableBodyCopy"/>
              <w:ind w:left="286"/>
              <w:rPr>
                <w:color w:val="C00000"/>
              </w:rPr>
            </w:pPr>
          </w:p>
          <w:p w14:paraId="1671AAD7" w14:textId="77777777" w:rsidR="00D2719C" w:rsidRPr="00B718B3" w:rsidRDefault="00D2719C" w:rsidP="00C63116">
            <w:pPr>
              <w:pStyle w:val="TableBodyCopy"/>
              <w:rPr>
                <w:color w:val="C00000"/>
              </w:rPr>
            </w:pPr>
            <w:r>
              <w:rPr>
                <w:color w:val="C00000"/>
              </w:rPr>
              <w:t>Include a footnote to identify endpoints where statistical testing was adjusted for multiple comparisons</w:t>
            </w:r>
          </w:p>
        </w:tc>
        <w:tc>
          <w:tcPr>
            <w:tcW w:w="1284" w:type="pct"/>
            <w:tcMar>
              <w:top w:w="29" w:type="dxa"/>
              <w:left w:w="115" w:type="dxa"/>
              <w:bottom w:w="29" w:type="dxa"/>
              <w:right w:w="115" w:type="dxa"/>
            </w:tcMar>
          </w:tcPr>
          <w:p w14:paraId="21B3C7A9" w14:textId="77777777" w:rsidR="00D2719C" w:rsidRDefault="00D2719C" w:rsidP="00C63116">
            <w:pPr>
              <w:pStyle w:val="TableBodyCopy"/>
              <w:rPr>
                <w:color w:val="C00000"/>
              </w:rPr>
            </w:pPr>
            <w:r>
              <w:rPr>
                <w:color w:val="C00000"/>
              </w:rPr>
              <w:t>Please state as:</w:t>
            </w:r>
          </w:p>
          <w:p w14:paraId="08FF51CD" w14:textId="77777777" w:rsidR="00D2719C" w:rsidRDefault="00D2719C" w:rsidP="002D72F3">
            <w:pPr>
              <w:pStyle w:val="TableBodyCopy"/>
              <w:numPr>
                <w:ilvl w:val="0"/>
                <w:numId w:val="13"/>
              </w:numPr>
              <w:ind w:left="286" w:hanging="210"/>
              <w:rPr>
                <w:color w:val="C00000"/>
              </w:rPr>
            </w:pPr>
            <w:proofErr w:type="spellStart"/>
            <w:r w:rsidRPr="00B718B3">
              <w:rPr>
                <w:color w:val="C00000"/>
              </w:rPr>
              <w:t>Primary</w:t>
            </w:r>
            <w:r w:rsidRPr="00A52040">
              <w:rPr>
                <w:color w:val="C00000"/>
                <w:vertAlign w:val="superscript"/>
              </w:rPr>
              <w:t>a</w:t>
            </w:r>
            <w:proofErr w:type="spellEnd"/>
          </w:p>
          <w:p w14:paraId="45F1C9D0" w14:textId="77777777" w:rsidR="00D2719C" w:rsidRDefault="00D2719C" w:rsidP="002D72F3">
            <w:pPr>
              <w:pStyle w:val="TableBodyCopy"/>
              <w:numPr>
                <w:ilvl w:val="0"/>
                <w:numId w:val="13"/>
              </w:numPr>
              <w:ind w:left="286" w:hanging="210"/>
              <w:rPr>
                <w:color w:val="C00000"/>
              </w:rPr>
            </w:pPr>
            <w:r>
              <w:rPr>
                <w:color w:val="C00000"/>
              </w:rPr>
              <w:t xml:space="preserve">Key </w:t>
            </w:r>
            <w:proofErr w:type="spellStart"/>
            <w:r>
              <w:rPr>
                <w:color w:val="C00000"/>
              </w:rPr>
              <w:t>secondary</w:t>
            </w:r>
            <w:r w:rsidRPr="00A52040">
              <w:rPr>
                <w:color w:val="C00000"/>
                <w:vertAlign w:val="superscript"/>
              </w:rPr>
              <w:t>a</w:t>
            </w:r>
            <w:proofErr w:type="spellEnd"/>
          </w:p>
          <w:p w14:paraId="67D80E12" w14:textId="77777777" w:rsidR="00D2719C" w:rsidRDefault="00D2719C" w:rsidP="002D72F3">
            <w:pPr>
              <w:pStyle w:val="TableBodyCopy"/>
              <w:numPr>
                <w:ilvl w:val="0"/>
                <w:numId w:val="13"/>
              </w:numPr>
              <w:ind w:left="286" w:hanging="210"/>
              <w:rPr>
                <w:color w:val="C00000"/>
              </w:rPr>
            </w:pPr>
            <w:r w:rsidRPr="00B718B3">
              <w:rPr>
                <w:color w:val="C00000"/>
              </w:rPr>
              <w:t>Secondary</w:t>
            </w:r>
          </w:p>
          <w:p w14:paraId="66A0BCC0" w14:textId="77777777" w:rsidR="00D2719C" w:rsidRDefault="00D2719C" w:rsidP="002D72F3">
            <w:pPr>
              <w:pStyle w:val="TableBodyCopy"/>
              <w:numPr>
                <w:ilvl w:val="0"/>
                <w:numId w:val="13"/>
              </w:numPr>
              <w:ind w:left="286" w:hanging="210"/>
              <w:rPr>
                <w:color w:val="C00000"/>
              </w:rPr>
            </w:pPr>
            <w:r>
              <w:rPr>
                <w:color w:val="C00000"/>
              </w:rPr>
              <w:t>Tertiary</w:t>
            </w:r>
          </w:p>
          <w:p w14:paraId="3F760763" w14:textId="77777777" w:rsidR="00D2719C" w:rsidRDefault="00D2719C" w:rsidP="002D72F3">
            <w:pPr>
              <w:pStyle w:val="TableBodyCopy"/>
              <w:numPr>
                <w:ilvl w:val="0"/>
                <w:numId w:val="13"/>
              </w:numPr>
              <w:ind w:left="286" w:hanging="210"/>
              <w:rPr>
                <w:color w:val="C00000"/>
              </w:rPr>
            </w:pPr>
            <w:r w:rsidRPr="00B718B3">
              <w:rPr>
                <w:color w:val="C00000"/>
              </w:rPr>
              <w:t>Explorator</w:t>
            </w:r>
            <w:r>
              <w:rPr>
                <w:color w:val="C00000"/>
              </w:rPr>
              <w:t>y</w:t>
            </w:r>
          </w:p>
          <w:p w14:paraId="2E06418D" w14:textId="77777777" w:rsidR="00D2719C" w:rsidRDefault="00D2719C" w:rsidP="002D72F3">
            <w:pPr>
              <w:pStyle w:val="TableBodyCopy"/>
              <w:numPr>
                <w:ilvl w:val="0"/>
                <w:numId w:val="13"/>
              </w:numPr>
              <w:ind w:left="286" w:hanging="210"/>
              <w:rPr>
                <w:color w:val="C00000"/>
              </w:rPr>
            </w:pPr>
            <w:r w:rsidRPr="00211A8D">
              <w:rPr>
                <w:color w:val="C00000"/>
              </w:rPr>
              <w:t>If the outcome listed in th</w:t>
            </w:r>
            <w:r>
              <w:rPr>
                <w:color w:val="C00000"/>
              </w:rPr>
              <w:t>e</w:t>
            </w:r>
            <w:r w:rsidRPr="00211A8D">
              <w:rPr>
                <w:color w:val="C00000"/>
              </w:rPr>
              <w:t xml:space="preserve"> row used in some studies, but not others state ‘not applicable’ </w:t>
            </w:r>
            <w:r>
              <w:rPr>
                <w:color w:val="C00000"/>
              </w:rPr>
              <w:t xml:space="preserve">for those that did not include the outcome. </w:t>
            </w:r>
          </w:p>
          <w:p w14:paraId="410D76DE" w14:textId="77777777" w:rsidR="00D2719C" w:rsidRPr="00211A8D" w:rsidRDefault="00D2719C" w:rsidP="00C63116">
            <w:pPr>
              <w:pStyle w:val="TableBodyCopy"/>
              <w:ind w:left="286"/>
              <w:rPr>
                <w:color w:val="C00000"/>
              </w:rPr>
            </w:pPr>
          </w:p>
          <w:p w14:paraId="3C9608C7" w14:textId="77777777" w:rsidR="00D2719C" w:rsidRPr="009C3257" w:rsidRDefault="00D2719C" w:rsidP="00C63116">
            <w:pPr>
              <w:pStyle w:val="TableBodyCopy"/>
              <w:rPr>
                <w:color w:val="C00000"/>
              </w:rPr>
            </w:pPr>
            <w:r>
              <w:rPr>
                <w:color w:val="C00000"/>
              </w:rPr>
              <w:t>Include a footnote to identify endpoints where statistical testing was adjusted for multiple comparisons</w:t>
            </w:r>
          </w:p>
        </w:tc>
      </w:tr>
      <w:tr w:rsidR="00D2719C" w:rsidRPr="00214B3D" w14:paraId="15DA59C9" w14:textId="77777777" w:rsidTr="00C63116">
        <w:tc>
          <w:tcPr>
            <w:tcW w:w="1143" w:type="pct"/>
            <w:tcMar>
              <w:top w:w="29" w:type="dxa"/>
              <w:left w:w="115" w:type="dxa"/>
              <w:bottom w:w="29" w:type="dxa"/>
              <w:right w:w="115" w:type="dxa"/>
            </w:tcMar>
          </w:tcPr>
          <w:p w14:paraId="1A5EEA17" w14:textId="77777777" w:rsidR="00D2719C" w:rsidRPr="001820AF" w:rsidRDefault="00D2719C" w:rsidP="00C63116">
            <w:pPr>
              <w:pStyle w:val="TableBodyCopy"/>
              <w:rPr>
                <w:color w:val="C00000"/>
              </w:rPr>
            </w:pPr>
            <w:r w:rsidRPr="001820AF">
              <w:rPr>
                <w:color w:val="C00000"/>
              </w:rPr>
              <w:t>List outcome 2</w:t>
            </w:r>
          </w:p>
        </w:tc>
        <w:tc>
          <w:tcPr>
            <w:tcW w:w="1287" w:type="pct"/>
          </w:tcPr>
          <w:p w14:paraId="4647334C" w14:textId="77777777" w:rsidR="00D2719C" w:rsidRPr="00B718B3" w:rsidRDefault="00D2719C" w:rsidP="00C63116">
            <w:pPr>
              <w:pStyle w:val="TableBodyCopy"/>
              <w:rPr>
                <w:color w:val="C00000"/>
              </w:rPr>
            </w:pPr>
            <w:r>
              <w:rPr>
                <w:color w:val="C00000"/>
              </w:rPr>
              <w:t>As above</w:t>
            </w:r>
          </w:p>
        </w:tc>
        <w:tc>
          <w:tcPr>
            <w:tcW w:w="1287" w:type="pct"/>
            <w:tcMar>
              <w:top w:w="29" w:type="dxa"/>
              <w:left w:w="115" w:type="dxa"/>
              <w:bottom w:w="29" w:type="dxa"/>
              <w:right w:w="115" w:type="dxa"/>
            </w:tcMar>
          </w:tcPr>
          <w:p w14:paraId="3487B444" w14:textId="77777777" w:rsidR="00D2719C" w:rsidRPr="00214B3D" w:rsidRDefault="00D2719C" w:rsidP="00C63116">
            <w:pPr>
              <w:pStyle w:val="TableBodyCopy"/>
              <w:jc w:val="center"/>
              <w:rPr>
                <w:highlight w:val="yellow"/>
              </w:rPr>
            </w:pPr>
            <w:r>
              <w:rPr>
                <w:color w:val="C00000"/>
              </w:rPr>
              <w:t>As above</w:t>
            </w:r>
          </w:p>
        </w:tc>
        <w:tc>
          <w:tcPr>
            <w:tcW w:w="1284" w:type="pct"/>
            <w:tcMar>
              <w:top w:w="29" w:type="dxa"/>
              <w:left w:w="115" w:type="dxa"/>
              <w:bottom w:w="29" w:type="dxa"/>
              <w:right w:w="115" w:type="dxa"/>
            </w:tcMar>
          </w:tcPr>
          <w:p w14:paraId="551B5D62" w14:textId="77777777" w:rsidR="00D2719C" w:rsidRPr="00214B3D" w:rsidRDefault="00D2719C" w:rsidP="00C63116">
            <w:pPr>
              <w:pStyle w:val="TableBodyCopy"/>
              <w:jc w:val="center"/>
              <w:rPr>
                <w:highlight w:val="yellow"/>
              </w:rPr>
            </w:pPr>
            <w:r>
              <w:rPr>
                <w:color w:val="C00000"/>
              </w:rPr>
              <w:t>As above</w:t>
            </w:r>
          </w:p>
        </w:tc>
      </w:tr>
      <w:tr w:rsidR="00D2719C" w:rsidRPr="00214B3D" w14:paraId="4C3F4A57" w14:textId="77777777" w:rsidTr="00C63116">
        <w:tc>
          <w:tcPr>
            <w:tcW w:w="1143" w:type="pct"/>
            <w:tcMar>
              <w:top w:w="29" w:type="dxa"/>
              <w:left w:w="115" w:type="dxa"/>
              <w:bottom w:w="29" w:type="dxa"/>
              <w:right w:w="115" w:type="dxa"/>
            </w:tcMar>
          </w:tcPr>
          <w:p w14:paraId="74B33E0C" w14:textId="77777777" w:rsidR="00D2719C" w:rsidRPr="001820AF" w:rsidRDefault="00D2719C" w:rsidP="00C63116">
            <w:pPr>
              <w:pStyle w:val="TableBodyCopy"/>
              <w:rPr>
                <w:color w:val="C00000"/>
              </w:rPr>
            </w:pPr>
            <w:r w:rsidRPr="001820AF">
              <w:rPr>
                <w:color w:val="C00000"/>
              </w:rPr>
              <w:t>Add rows as necessary</w:t>
            </w:r>
          </w:p>
        </w:tc>
        <w:tc>
          <w:tcPr>
            <w:tcW w:w="1287" w:type="pct"/>
          </w:tcPr>
          <w:p w14:paraId="1B603DE2" w14:textId="77777777" w:rsidR="00D2719C" w:rsidRPr="00B718B3" w:rsidRDefault="00D2719C" w:rsidP="00C63116">
            <w:pPr>
              <w:pStyle w:val="TableBodyCopy"/>
              <w:jc w:val="center"/>
              <w:rPr>
                <w:color w:val="C00000"/>
              </w:rPr>
            </w:pPr>
          </w:p>
        </w:tc>
        <w:tc>
          <w:tcPr>
            <w:tcW w:w="1287" w:type="pct"/>
            <w:tcMar>
              <w:top w:w="29" w:type="dxa"/>
              <w:left w:w="115" w:type="dxa"/>
              <w:bottom w:w="29" w:type="dxa"/>
              <w:right w:w="115" w:type="dxa"/>
            </w:tcMar>
          </w:tcPr>
          <w:p w14:paraId="5632D3C1" w14:textId="77777777" w:rsidR="00D2719C" w:rsidRPr="00214B3D" w:rsidRDefault="00D2719C" w:rsidP="00C63116">
            <w:pPr>
              <w:pStyle w:val="TableBodyCopy"/>
              <w:jc w:val="center"/>
              <w:rPr>
                <w:highlight w:val="yellow"/>
              </w:rPr>
            </w:pPr>
          </w:p>
        </w:tc>
        <w:tc>
          <w:tcPr>
            <w:tcW w:w="1284" w:type="pct"/>
            <w:tcMar>
              <w:top w:w="29" w:type="dxa"/>
              <w:left w:w="115" w:type="dxa"/>
              <w:bottom w:w="29" w:type="dxa"/>
              <w:right w:w="115" w:type="dxa"/>
            </w:tcMar>
          </w:tcPr>
          <w:p w14:paraId="76F265FB" w14:textId="77777777" w:rsidR="00D2719C" w:rsidRPr="00214B3D" w:rsidRDefault="00D2719C" w:rsidP="00C63116">
            <w:pPr>
              <w:pStyle w:val="TableBodyCopy"/>
              <w:jc w:val="center"/>
              <w:rPr>
                <w:highlight w:val="yellow"/>
              </w:rPr>
            </w:pPr>
          </w:p>
        </w:tc>
      </w:tr>
    </w:tbl>
    <w:p w14:paraId="3313C4B2" w14:textId="77777777" w:rsidR="00D2719C" w:rsidRPr="00B04D05" w:rsidRDefault="00D2719C" w:rsidP="00D2719C">
      <w:pPr>
        <w:pStyle w:val="TableFooter"/>
        <w:rPr>
          <w:color w:val="C00000"/>
        </w:rPr>
      </w:pPr>
      <w:r w:rsidRPr="00B04D05">
        <w:rPr>
          <w:color w:val="C00000"/>
        </w:rPr>
        <w:t>Abbreviations must be listed under the table in alphabetical order. For example, CI = confidence interval; OR = odds ratio</w:t>
      </w:r>
    </w:p>
    <w:p w14:paraId="186DB962" w14:textId="77777777" w:rsidR="00D2719C" w:rsidRDefault="00D2719C" w:rsidP="00D2719C">
      <w:pPr>
        <w:pStyle w:val="TableFooter"/>
        <w:rPr>
          <w:color w:val="C00000"/>
        </w:rPr>
      </w:pPr>
      <w:r w:rsidRPr="009F2525">
        <w:t xml:space="preserve">Source: </w:t>
      </w:r>
      <w:r w:rsidRPr="00B04D05">
        <w:rPr>
          <w:color w:val="C00000"/>
        </w:rPr>
        <w:t>For all tables reporting information from included studies, indicate data source including citation.</w:t>
      </w:r>
      <w:r w:rsidRPr="009459E7">
        <w:t xml:space="preserve"> </w:t>
      </w:r>
      <w:r w:rsidRPr="009459E7">
        <w:rPr>
          <w:color w:val="C00000"/>
        </w:rPr>
        <w:t>Data should reflect the results reported in the clinical study report(s) whenever possible.</w:t>
      </w:r>
    </w:p>
    <w:p w14:paraId="58D83E51" w14:textId="2E38A9C8" w:rsidR="00D2719C" w:rsidRPr="00A349B9" w:rsidRDefault="00D2719C" w:rsidP="00A349B9">
      <w:pPr>
        <w:pStyle w:val="TableFooter"/>
        <w:rPr>
          <w:color w:val="C00000"/>
        </w:rPr>
      </w:pPr>
      <w:r w:rsidRPr="00A52040">
        <w:rPr>
          <w:color w:val="C00000"/>
          <w:vertAlign w:val="superscript"/>
        </w:rPr>
        <w:t xml:space="preserve">a </w:t>
      </w:r>
      <w:r>
        <w:rPr>
          <w:color w:val="C00000"/>
        </w:rPr>
        <w:t xml:space="preserve">Statistical testing for these endpoints was adjusted for multiple comparisons (e.g., hierarchal testing) </w:t>
      </w:r>
    </w:p>
    <w:p w14:paraId="1FC75D2A" w14:textId="5ECC259B" w:rsidR="00A46FCF" w:rsidRDefault="00A46FCF" w:rsidP="00E46CAB">
      <w:pPr>
        <w:pStyle w:val="BodyCopyWorking"/>
        <w:rPr>
          <w:lang w:val="en-CA"/>
        </w:rPr>
      </w:pPr>
      <w:r w:rsidRPr="007C10B0">
        <w:rPr>
          <w:highlight w:val="yellow"/>
          <w:lang w:val="en-CA"/>
        </w:rPr>
        <w:t>[Start typing report details here]</w:t>
      </w:r>
    </w:p>
    <w:p w14:paraId="214588D5" w14:textId="77777777" w:rsidR="00775405" w:rsidRPr="0038112E" w:rsidRDefault="00775405" w:rsidP="00775405">
      <w:pPr>
        <w:pStyle w:val="Subheadinglvl1Working"/>
      </w:pPr>
      <w:r w:rsidRPr="0038112E">
        <w:t>Sample Size and Power Calculation</w:t>
      </w:r>
    </w:p>
    <w:p w14:paraId="039F238E" w14:textId="77777777" w:rsidR="00775405" w:rsidRDefault="00775405" w:rsidP="00FD26BF">
      <w:pPr>
        <w:pStyle w:val="InstructionsWorking"/>
      </w:pPr>
      <w:r w:rsidRPr="0025702F">
        <w:t>Report assumptions regarding expected differences in treatment effect and variation (e.g., SD), as well as the rationale for selecting the parameters used in the calculation. Other potentially relevant information (e.g., whether loss to follow-up was accounted for, if there were power calculations for secondary endpoints) should be reported as applicable.</w:t>
      </w:r>
    </w:p>
    <w:p w14:paraId="629FF250" w14:textId="29F12C6E" w:rsidR="00FD26BF" w:rsidRPr="0025702F" w:rsidRDefault="00FD26BF" w:rsidP="00FD26BF">
      <w:pPr>
        <w:pStyle w:val="BodyCopyWorking"/>
      </w:pPr>
      <w:r w:rsidRPr="007C10B0">
        <w:rPr>
          <w:highlight w:val="yellow"/>
        </w:rPr>
        <w:t>[Start typing report details here]</w:t>
      </w:r>
    </w:p>
    <w:p w14:paraId="5845E559" w14:textId="67499864" w:rsidR="00216FBC" w:rsidRPr="007C10B0" w:rsidRDefault="00216FBC" w:rsidP="00AE4CF6">
      <w:pPr>
        <w:pStyle w:val="Subheadinglvl1Working"/>
      </w:pPr>
      <w:r w:rsidRPr="007C10B0">
        <w:t xml:space="preserve">Statistical </w:t>
      </w:r>
      <w:r w:rsidR="00AD7639">
        <w:t>Testing</w:t>
      </w:r>
    </w:p>
    <w:p w14:paraId="7143FC1E" w14:textId="1627A268" w:rsidR="00AD7639" w:rsidRDefault="00AD7639" w:rsidP="00C43889">
      <w:pPr>
        <w:pStyle w:val="InstructionsWorking"/>
      </w:pPr>
      <w:r>
        <w:t xml:space="preserve">Refer readers to detailed descriptions of statistical analysis methods in Appendix </w:t>
      </w:r>
      <w:r w:rsidR="00EC605E">
        <w:t>2</w:t>
      </w:r>
      <w:r>
        <w:t>.</w:t>
      </w:r>
    </w:p>
    <w:p w14:paraId="251E1EFF" w14:textId="77777777" w:rsidR="00FB4AFB" w:rsidRPr="00FB4AFB" w:rsidRDefault="00FB4AFB" w:rsidP="00FB4AFB">
      <w:pPr>
        <w:pStyle w:val="InstructionsWorking"/>
      </w:pPr>
      <w:r w:rsidRPr="00FB4AFB">
        <w:t>For noninferiority studies, state the methods used in the construction of the confidence interval, the noninferiority margin, and the justification for its selection, including clinical and statistical considerations. If a secondary analysis of superiority was performed, state if this was planned or performed post hoc.</w:t>
      </w:r>
    </w:p>
    <w:p w14:paraId="0F97E372" w14:textId="77777777" w:rsidR="00FB4AFB" w:rsidRPr="00FB4AFB" w:rsidRDefault="00FB4AFB" w:rsidP="00FB4AFB">
      <w:pPr>
        <w:pStyle w:val="InstructionsWorking"/>
      </w:pPr>
      <w:r w:rsidRPr="00FB4AFB">
        <w:t>State whether there was any method used to adjust for multiple testing/control of type I error rate and describe the method and alpha levels used.</w:t>
      </w:r>
    </w:p>
    <w:p w14:paraId="50FD58D7" w14:textId="77777777" w:rsidR="00FB4AFB" w:rsidRPr="00FB4AFB" w:rsidRDefault="00FB4AFB" w:rsidP="00FB4AFB">
      <w:pPr>
        <w:pStyle w:val="InstructionsWorking"/>
      </w:pPr>
      <w:r w:rsidRPr="00FB4AFB">
        <w:t xml:space="preserve">For multiple primary endpoints or analysis of the individual components of the composite endpoints, it should be specified if the analysis approach accounted for multiple testing with an appropriate control of the Type I error rate. </w:t>
      </w:r>
    </w:p>
    <w:p w14:paraId="22461470" w14:textId="77777777" w:rsidR="00FB4AFB" w:rsidRPr="00FB4AFB" w:rsidRDefault="00FB4AFB" w:rsidP="00FB4AFB">
      <w:pPr>
        <w:pStyle w:val="InstructionsWorking"/>
      </w:pPr>
      <w:r w:rsidRPr="00FB4AFB">
        <w:t xml:space="preserve">For multi-arm trials, describe which arms were compared and whether a statistical adjustment was made for multiple testing with an appropriate control of the Type I error rate. </w:t>
      </w:r>
    </w:p>
    <w:p w14:paraId="758AC87A" w14:textId="77777777" w:rsidR="00FB4AFB" w:rsidRPr="00FB4AFB" w:rsidRDefault="00FB4AFB" w:rsidP="00FB4AFB">
      <w:pPr>
        <w:pStyle w:val="InstructionsWorking"/>
      </w:pPr>
      <w:r w:rsidRPr="00FB4AFB">
        <w:t xml:space="preserve">If there were interim analyses, please state how these were accounted for in the statistical testing plan. </w:t>
      </w:r>
    </w:p>
    <w:p w14:paraId="77083824" w14:textId="115EB1BF" w:rsidR="00114FD2" w:rsidRPr="007C10B0" w:rsidRDefault="00114FD2" w:rsidP="00FB4AFB">
      <w:pPr>
        <w:pStyle w:val="BodyCopyWorking"/>
      </w:pPr>
      <w:r w:rsidRPr="007C10B0">
        <w:rPr>
          <w:highlight w:val="yellow"/>
        </w:rPr>
        <w:t>[Start typing report details here]</w:t>
      </w:r>
    </w:p>
    <w:p w14:paraId="5A863650" w14:textId="77777777" w:rsidR="00580E2C" w:rsidRPr="00BD7B3B" w:rsidRDefault="00580E2C" w:rsidP="00580E2C">
      <w:pPr>
        <w:pStyle w:val="Subheadinglvl1Working"/>
      </w:pPr>
      <w:r w:rsidRPr="00BD7B3B">
        <w:t>Subgroup Analyses</w:t>
      </w:r>
    </w:p>
    <w:p w14:paraId="69DE7E1E" w14:textId="03AA451B" w:rsidR="00580E2C" w:rsidRDefault="00580E2C" w:rsidP="00580E2C">
      <w:pPr>
        <w:pStyle w:val="InstructionsWorking"/>
        <w:numPr>
          <w:ilvl w:val="0"/>
          <w:numId w:val="0"/>
        </w:numPr>
      </w:pPr>
      <w:r w:rsidRPr="0025702F">
        <w:lastRenderedPageBreak/>
        <w:t>Key details of subgroup analyses should be reported, including whether they are pre-specified, whether the comparability of the treatment arms was checked, and whether multiplicity was taken into account.</w:t>
      </w:r>
      <w:r w:rsidR="000D13FD" w:rsidRPr="000D13FD">
        <w:t xml:space="preserve"> If there were no relevant subgroup analyses, include a statement to that effect.</w:t>
      </w:r>
    </w:p>
    <w:p w14:paraId="570366E8" w14:textId="77777777" w:rsidR="00F46A5D" w:rsidRDefault="00F46A5D" w:rsidP="00F46A5D">
      <w:pPr>
        <w:pStyle w:val="BodyCopyWorking"/>
        <w:rPr>
          <w:lang w:val="en-CA"/>
        </w:rPr>
      </w:pPr>
      <w:r w:rsidRPr="007C10B0">
        <w:rPr>
          <w:highlight w:val="yellow"/>
          <w:lang w:val="en-CA"/>
        </w:rPr>
        <w:t>[Start typing report details here]</w:t>
      </w:r>
    </w:p>
    <w:p w14:paraId="179923AF" w14:textId="77777777" w:rsidR="00580E2C" w:rsidRPr="00BD7B3B" w:rsidRDefault="00580E2C" w:rsidP="00580E2C">
      <w:pPr>
        <w:pStyle w:val="Subheadinglvl1Working"/>
      </w:pPr>
      <w:r w:rsidRPr="00BD7B3B">
        <w:t>Analysis Populations</w:t>
      </w:r>
    </w:p>
    <w:p w14:paraId="68FAC1CB" w14:textId="1E45221A" w:rsidR="00580E2C" w:rsidRPr="0025702F" w:rsidRDefault="00580E2C" w:rsidP="00580E2C">
      <w:pPr>
        <w:pStyle w:val="InstructionsWorking"/>
        <w:numPr>
          <w:ilvl w:val="0"/>
          <w:numId w:val="0"/>
        </w:numPr>
      </w:pPr>
      <w:r w:rsidRPr="0025702F">
        <w:t xml:space="preserve">Define analysis sets (e.g., FAS, PP, safety set) for each study using text or a summary table. </w:t>
      </w:r>
    </w:p>
    <w:p w14:paraId="76E9850D" w14:textId="3228CB14" w:rsidR="00580E2C" w:rsidRPr="00BD57C6" w:rsidRDefault="00580E2C" w:rsidP="00580E2C">
      <w:pPr>
        <w:pStyle w:val="TableTitleCADTH"/>
      </w:pPr>
      <w:bookmarkStart w:id="44" w:name="_Toc184987949"/>
      <w:r>
        <w:t xml:space="preserve">Table </w:t>
      </w:r>
      <w:r>
        <w:fldChar w:fldCharType="begin"/>
      </w:r>
      <w:r>
        <w:instrText xml:space="preserve"> SEQ Table \* ARABIC </w:instrText>
      </w:r>
      <w:r>
        <w:fldChar w:fldCharType="separate"/>
      </w:r>
      <w:r w:rsidR="009E3257">
        <w:rPr>
          <w:noProof/>
        </w:rPr>
        <w:t>4</w:t>
      </w:r>
      <w:r>
        <w:fldChar w:fldCharType="end"/>
      </w:r>
      <w:r>
        <w:t>:</w:t>
      </w:r>
      <w:r w:rsidRPr="00BD57C6">
        <w:t xml:space="preserve"> </w:t>
      </w:r>
      <w:r>
        <w:t>Analysis Populations</w:t>
      </w:r>
      <w:r w:rsidRPr="00A93CCA">
        <w:t xml:space="preserve"> of Study 1 and Study 2</w:t>
      </w:r>
      <w:bookmarkEnd w:id="44"/>
    </w:p>
    <w:tbl>
      <w:tblPr>
        <w:tblW w:w="5003"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1235"/>
        <w:gridCol w:w="2225"/>
        <w:gridCol w:w="4324"/>
        <w:gridCol w:w="2810"/>
      </w:tblGrid>
      <w:tr w:rsidR="00580E2C" w:rsidRPr="00BD57C6" w14:paraId="7C65A521" w14:textId="77777777">
        <w:trPr>
          <w:tblHeader/>
        </w:trPr>
        <w:tc>
          <w:tcPr>
            <w:tcW w:w="583" w:type="pct"/>
            <w:tcBorders>
              <w:right w:val="single" w:sz="4" w:space="0" w:color="FFFFFF" w:themeColor="background1"/>
            </w:tcBorders>
            <w:shd w:val="clear" w:color="auto" w:fill="0067B9"/>
            <w:tcMar>
              <w:top w:w="29" w:type="dxa"/>
              <w:left w:w="115" w:type="dxa"/>
              <w:bottom w:w="29" w:type="dxa"/>
              <w:right w:w="115" w:type="dxa"/>
            </w:tcMar>
          </w:tcPr>
          <w:p w14:paraId="77A22AAC" w14:textId="77777777" w:rsidR="00580E2C" w:rsidRPr="0025702F" w:rsidRDefault="00580E2C" w:rsidP="008F0172">
            <w:pPr>
              <w:pStyle w:val="TableHeadingCenteredCADTH"/>
              <w:jc w:val="left"/>
            </w:pPr>
            <w:r w:rsidRPr="0025702F">
              <w:t>Study</w:t>
            </w:r>
          </w:p>
        </w:tc>
        <w:tc>
          <w:tcPr>
            <w:tcW w:w="1050"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234BF881" w14:textId="77777777" w:rsidR="00580E2C" w:rsidRPr="0025702F" w:rsidRDefault="00580E2C" w:rsidP="008F0172">
            <w:pPr>
              <w:pStyle w:val="TableHeadingCenteredCADTH"/>
            </w:pPr>
            <w:r w:rsidRPr="0025702F">
              <w:t>Population</w:t>
            </w:r>
          </w:p>
        </w:tc>
        <w:tc>
          <w:tcPr>
            <w:tcW w:w="2041"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3489359F" w14:textId="77777777" w:rsidR="00580E2C" w:rsidRPr="0025702F" w:rsidRDefault="00580E2C" w:rsidP="008F0172">
            <w:pPr>
              <w:pStyle w:val="TableHeadingCenteredCADTH"/>
            </w:pPr>
            <w:r w:rsidRPr="0025702F">
              <w:t xml:space="preserve">Definition  </w:t>
            </w:r>
          </w:p>
        </w:tc>
        <w:tc>
          <w:tcPr>
            <w:tcW w:w="1326" w:type="pct"/>
            <w:tcBorders>
              <w:left w:val="single" w:sz="4" w:space="0" w:color="FFFFFF" w:themeColor="background1"/>
            </w:tcBorders>
            <w:shd w:val="clear" w:color="auto" w:fill="0067B9"/>
          </w:tcPr>
          <w:p w14:paraId="0EDAD68D" w14:textId="77777777" w:rsidR="00580E2C" w:rsidRPr="0025702F" w:rsidRDefault="00580E2C" w:rsidP="008F0172">
            <w:pPr>
              <w:pStyle w:val="TableHeadingCenteredCADTH"/>
            </w:pPr>
            <w:r w:rsidRPr="0025702F">
              <w:t xml:space="preserve">Application </w:t>
            </w:r>
          </w:p>
        </w:tc>
      </w:tr>
      <w:tr w:rsidR="00580E2C" w:rsidRPr="0077198E" w14:paraId="5A0E83B4" w14:textId="77777777">
        <w:tc>
          <w:tcPr>
            <w:tcW w:w="583" w:type="pct"/>
            <w:vMerge w:val="restart"/>
            <w:shd w:val="clear" w:color="auto" w:fill="FFFFFF" w:themeFill="background1"/>
            <w:tcMar>
              <w:top w:w="29" w:type="dxa"/>
              <w:left w:w="115" w:type="dxa"/>
              <w:bottom w:w="29" w:type="dxa"/>
              <w:right w:w="115" w:type="dxa"/>
            </w:tcMar>
          </w:tcPr>
          <w:p w14:paraId="627CCEE2" w14:textId="77777777" w:rsidR="00580E2C" w:rsidRPr="0064181B" w:rsidRDefault="00580E2C" w:rsidP="008F0172">
            <w:pPr>
              <w:pStyle w:val="TableBodyCopyCADTH"/>
              <w:rPr>
                <w:color w:val="C00000"/>
              </w:rPr>
            </w:pPr>
            <w:r w:rsidRPr="0064181B">
              <w:rPr>
                <w:color w:val="C00000"/>
              </w:rPr>
              <w:t>Study 1</w:t>
            </w:r>
          </w:p>
        </w:tc>
        <w:tc>
          <w:tcPr>
            <w:tcW w:w="1050" w:type="pct"/>
            <w:shd w:val="clear" w:color="auto" w:fill="FFFFFF" w:themeFill="background1"/>
            <w:tcMar>
              <w:top w:w="29" w:type="dxa"/>
              <w:left w:w="115" w:type="dxa"/>
              <w:bottom w:w="29" w:type="dxa"/>
              <w:right w:w="115" w:type="dxa"/>
            </w:tcMar>
          </w:tcPr>
          <w:p w14:paraId="6919A385" w14:textId="77777777" w:rsidR="00580E2C" w:rsidRPr="0064181B" w:rsidRDefault="00580E2C" w:rsidP="008F0172">
            <w:pPr>
              <w:pStyle w:val="TableBodyCopyCADTH"/>
              <w:rPr>
                <w:color w:val="C00000"/>
                <w:lang w:val="en-CA"/>
              </w:rPr>
            </w:pPr>
            <w:r w:rsidRPr="0064181B">
              <w:rPr>
                <w:color w:val="C00000"/>
                <w:lang w:val="en-CA"/>
              </w:rPr>
              <w:t xml:space="preserve">e.g., Full analysis set </w:t>
            </w:r>
          </w:p>
        </w:tc>
        <w:tc>
          <w:tcPr>
            <w:tcW w:w="2041" w:type="pct"/>
            <w:shd w:val="clear" w:color="auto" w:fill="FFFFFF" w:themeFill="background1"/>
            <w:tcMar>
              <w:top w:w="29" w:type="dxa"/>
              <w:left w:w="115" w:type="dxa"/>
              <w:bottom w:w="29" w:type="dxa"/>
              <w:right w:w="115" w:type="dxa"/>
            </w:tcMar>
          </w:tcPr>
          <w:p w14:paraId="17A302FB" w14:textId="77777777" w:rsidR="00580E2C" w:rsidRPr="0064181B" w:rsidRDefault="00580E2C" w:rsidP="008F0172">
            <w:pPr>
              <w:pStyle w:val="TableBodyCopyCADTH"/>
              <w:rPr>
                <w:color w:val="C00000"/>
                <w:lang w:val="en-CA"/>
              </w:rPr>
            </w:pPr>
            <w:r w:rsidRPr="0064181B">
              <w:rPr>
                <w:color w:val="C00000"/>
                <w:lang w:val="en-CA"/>
              </w:rPr>
              <w:t xml:space="preserve">Add definition as per study protocol </w:t>
            </w:r>
          </w:p>
        </w:tc>
        <w:tc>
          <w:tcPr>
            <w:tcW w:w="1326" w:type="pct"/>
            <w:shd w:val="clear" w:color="auto" w:fill="FFFFFF" w:themeFill="background1"/>
          </w:tcPr>
          <w:p w14:paraId="63B60C9B" w14:textId="77777777" w:rsidR="00580E2C" w:rsidRPr="0064181B" w:rsidRDefault="00580E2C" w:rsidP="008F0172">
            <w:pPr>
              <w:pStyle w:val="TableBodyCopyCADTH"/>
              <w:rPr>
                <w:color w:val="C00000"/>
                <w:lang w:val="en-CA"/>
              </w:rPr>
            </w:pPr>
            <w:r w:rsidRPr="0064181B">
              <w:rPr>
                <w:color w:val="C00000"/>
                <w:lang w:val="en-CA"/>
              </w:rPr>
              <w:t>State how the population was used in the analyses (e.g., all efficacy analyses)</w:t>
            </w:r>
          </w:p>
        </w:tc>
      </w:tr>
      <w:tr w:rsidR="00580E2C" w:rsidRPr="0077198E" w14:paraId="63B8BAB2" w14:textId="77777777">
        <w:tc>
          <w:tcPr>
            <w:tcW w:w="583" w:type="pct"/>
            <w:vMerge/>
            <w:shd w:val="clear" w:color="auto" w:fill="FFFFFF" w:themeFill="background1"/>
            <w:tcMar>
              <w:top w:w="29" w:type="dxa"/>
              <w:left w:w="115" w:type="dxa"/>
              <w:bottom w:w="29" w:type="dxa"/>
              <w:right w:w="115" w:type="dxa"/>
            </w:tcMar>
          </w:tcPr>
          <w:p w14:paraId="79DF71B8" w14:textId="77777777" w:rsidR="00580E2C" w:rsidRPr="0064181B" w:rsidRDefault="00580E2C" w:rsidP="008F0172">
            <w:pPr>
              <w:pStyle w:val="TableBodyCopyCADTH"/>
              <w:rPr>
                <w:color w:val="C00000"/>
              </w:rPr>
            </w:pPr>
          </w:p>
        </w:tc>
        <w:tc>
          <w:tcPr>
            <w:tcW w:w="1050" w:type="pct"/>
            <w:shd w:val="clear" w:color="auto" w:fill="FFFFFF" w:themeFill="background1"/>
            <w:tcMar>
              <w:top w:w="29" w:type="dxa"/>
              <w:left w:w="115" w:type="dxa"/>
              <w:bottom w:w="29" w:type="dxa"/>
              <w:right w:w="115" w:type="dxa"/>
            </w:tcMar>
          </w:tcPr>
          <w:p w14:paraId="0C1A9E2D" w14:textId="77777777" w:rsidR="00580E2C" w:rsidRPr="0064181B" w:rsidRDefault="00580E2C" w:rsidP="008F0172">
            <w:pPr>
              <w:pStyle w:val="TableBodyCopyCADTH"/>
              <w:rPr>
                <w:color w:val="C00000"/>
                <w:lang w:val="en-CA"/>
              </w:rPr>
            </w:pPr>
            <w:r w:rsidRPr="0064181B">
              <w:rPr>
                <w:color w:val="C00000"/>
                <w:lang w:val="en-CA"/>
              </w:rPr>
              <w:t>e.g., Safety analysis set</w:t>
            </w:r>
          </w:p>
        </w:tc>
        <w:tc>
          <w:tcPr>
            <w:tcW w:w="2041" w:type="pct"/>
            <w:shd w:val="clear" w:color="auto" w:fill="FFFFFF" w:themeFill="background1"/>
            <w:tcMar>
              <w:top w:w="29" w:type="dxa"/>
              <w:left w:w="115" w:type="dxa"/>
              <w:bottom w:w="29" w:type="dxa"/>
              <w:right w:w="115" w:type="dxa"/>
            </w:tcMar>
          </w:tcPr>
          <w:p w14:paraId="7432E169" w14:textId="77777777" w:rsidR="00580E2C" w:rsidRPr="0064181B" w:rsidRDefault="00580E2C" w:rsidP="008F0172">
            <w:pPr>
              <w:pStyle w:val="TableBodyCopyCADTH"/>
              <w:rPr>
                <w:color w:val="C00000"/>
                <w:lang w:val="en-CA"/>
              </w:rPr>
            </w:pPr>
            <w:r w:rsidRPr="0064181B">
              <w:rPr>
                <w:color w:val="C00000"/>
                <w:lang w:val="en-CA"/>
              </w:rPr>
              <w:t xml:space="preserve">Add definition as per study protocol </w:t>
            </w:r>
          </w:p>
        </w:tc>
        <w:tc>
          <w:tcPr>
            <w:tcW w:w="1326" w:type="pct"/>
            <w:shd w:val="clear" w:color="auto" w:fill="FFFFFF" w:themeFill="background1"/>
          </w:tcPr>
          <w:p w14:paraId="5EFE7AC5" w14:textId="77777777" w:rsidR="00580E2C" w:rsidRPr="0064181B" w:rsidRDefault="00580E2C" w:rsidP="008F0172">
            <w:pPr>
              <w:pStyle w:val="TableBodyCopyCADTH"/>
              <w:rPr>
                <w:color w:val="C00000"/>
                <w:lang w:val="en-CA"/>
              </w:rPr>
            </w:pPr>
            <w:r w:rsidRPr="0064181B">
              <w:rPr>
                <w:color w:val="C00000"/>
                <w:lang w:val="en-CA"/>
              </w:rPr>
              <w:t>State how the population was used in the analyses</w:t>
            </w:r>
          </w:p>
        </w:tc>
      </w:tr>
      <w:tr w:rsidR="00580E2C" w:rsidRPr="0077198E" w14:paraId="5FD8FAAF" w14:textId="77777777">
        <w:tc>
          <w:tcPr>
            <w:tcW w:w="583" w:type="pct"/>
            <w:vMerge/>
            <w:shd w:val="clear" w:color="auto" w:fill="FFFFFF" w:themeFill="background1"/>
            <w:tcMar>
              <w:top w:w="29" w:type="dxa"/>
              <w:left w:w="115" w:type="dxa"/>
              <w:bottom w:w="29" w:type="dxa"/>
              <w:right w:w="115" w:type="dxa"/>
            </w:tcMar>
          </w:tcPr>
          <w:p w14:paraId="40DF246B" w14:textId="77777777" w:rsidR="00580E2C" w:rsidRPr="0064181B" w:rsidRDefault="00580E2C" w:rsidP="008F0172">
            <w:pPr>
              <w:pStyle w:val="TableBodyCopyCADTH"/>
              <w:rPr>
                <w:color w:val="C00000"/>
              </w:rPr>
            </w:pPr>
          </w:p>
        </w:tc>
        <w:tc>
          <w:tcPr>
            <w:tcW w:w="1050" w:type="pct"/>
            <w:shd w:val="clear" w:color="auto" w:fill="FFFFFF" w:themeFill="background1"/>
            <w:tcMar>
              <w:top w:w="29" w:type="dxa"/>
              <w:left w:w="115" w:type="dxa"/>
              <w:bottom w:w="29" w:type="dxa"/>
              <w:right w:w="115" w:type="dxa"/>
            </w:tcMar>
          </w:tcPr>
          <w:p w14:paraId="4B84E9F9" w14:textId="77777777" w:rsidR="00580E2C" w:rsidRPr="0064181B" w:rsidRDefault="00580E2C" w:rsidP="008F0172">
            <w:pPr>
              <w:pStyle w:val="TableBodyCopyCADTH"/>
              <w:rPr>
                <w:color w:val="C00000"/>
                <w:lang w:val="en-CA"/>
              </w:rPr>
            </w:pPr>
            <w:r w:rsidRPr="0064181B">
              <w:rPr>
                <w:color w:val="C00000"/>
                <w:lang w:val="en-CA"/>
              </w:rPr>
              <w:t>Add rows as required</w:t>
            </w:r>
          </w:p>
        </w:tc>
        <w:tc>
          <w:tcPr>
            <w:tcW w:w="2041" w:type="pct"/>
            <w:shd w:val="clear" w:color="auto" w:fill="FFFFFF" w:themeFill="background1"/>
            <w:tcMar>
              <w:top w:w="29" w:type="dxa"/>
              <w:left w:w="115" w:type="dxa"/>
              <w:bottom w:w="29" w:type="dxa"/>
              <w:right w:w="115" w:type="dxa"/>
            </w:tcMar>
          </w:tcPr>
          <w:p w14:paraId="4510CBC6" w14:textId="77777777" w:rsidR="00580E2C" w:rsidRPr="0064181B" w:rsidRDefault="00580E2C" w:rsidP="008F0172">
            <w:pPr>
              <w:pStyle w:val="TableBodyCopyCADTH"/>
              <w:rPr>
                <w:color w:val="C00000"/>
                <w:lang w:val="en-CA"/>
              </w:rPr>
            </w:pPr>
            <w:r w:rsidRPr="0064181B">
              <w:rPr>
                <w:color w:val="C00000"/>
                <w:lang w:val="en-CA"/>
              </w:rPr>
              <w:t>Add rows as required</w:t>
            </w:r>
          </w:p>
        </w:tc>
        <w:tc>
          <w:tcPr>
            <w:tcW w:w="1326" w:type="pct"/>
            <w:shd w:val="clear" w:color="auto" w:fill="FFFFFF" w:themeFill="background1"/>
          </w:tcPr>
          <w:p w14:paraId="30664E5C" w14:textId="77777777" w:rsidR="00580E2C" w:rsidRPr="0064181B" w:rsidRDefault="00580E2C" w:rsidP="008F0172">
            <w:pPr>
              <w:pStyle w:val="TableBodyCopyCADTH"/>
              <w:rPr>
                <w:color w:val="C00000"/>
                <w:lang w:val="en-CA"/>
              </w:rPr>
            </w:pPr>
            <w:r w:rsidRPr="0064181B">
              <w:rPr>
                <w:color w:val="C00000"/>
                <w:lang w:val="en-CA"/>
              </w:rPr>
              <w:t>Add rows as required</w:t>
            </w:r>
          </w:p>
        </w:tc>
      </w:tr>
      <w:tr w:rsidR="00580E2C" w:rsidRPr="0077198E" w14:paraId="3E68E341" w14:textId="77777777">
        <w:tc>
          <w:tcPr>
            <w:tcW w:w="583" w:type="pct"/>
            <w:shd w:val="clear" w:color="auto" w:fill="FFFFFF" w:themeFill="background1"/>
            <w:tcMar>
              <w:top w:w="29" w:type="dxa"/>
              <w:left w:w="115" w:type="dxa"/>
              <w:bottom w:w="29" w:type="dxa"/>
              <w:right w:w="115" w:type="dxa"/>
            </w:tcMar>
          </w:tcPr>
          <w:p w14:paraId="2215EE8F" w14:textId="77777777" w:rsidR="00580E2C" w:rsidRPr="0064181B" w:rsidRDefault="00580E2C" w:rsidP="008F0172">
            <w:pPr>
              <w:pStyle w:val="TableBodyCopyCADTH"/>
              <w:rPr>
                <w:color w:val="C00000"/>
              </w:rPr>
            </w:pPr>
            <w:r w:rsidRPr="0064181B">
              <w:rPr>
                <w:color w:val="C00000"/>
              </w:rPr>
              <w:t>Study 2</w:t>
            </w:r>
          </w:p>
        </w:tc>
        <w:tc>
          <w:tcPr>
            <w:tcW w:w="1050" w:type="pct"/>
            <w:shd w:val="clear" w:color="auto" w:fill="FFFFFF" w:themeFill="background1"/>
            <w:tcMar>
              <w:top w:w="29" w:type="dxa"/>
              <w:left w:w="115" w:type="dxa"/>
              <w:bottom w:w="29" w:type="dxa"/>
              <w:right w:w="115" w:type="dxa"/>
            </w:tcMar>
          </w:tcPr>
          <w:p w14:paraId="3E6D9567" w14:textId="77777777" w:rsidR="00580E2C" w:rsidRPr="0064181B" w:rsidRDefault="00580E2C" w:rsidP="008F0172">
            <w:pPr>
              <w:pStyle w:val="TableBodyCopyCADTH"/>
              <w:rPr>
                <w:color w:val="C00000"/>
                <w:lang w:val="fr-CA"/>
              </w:rPr>
            </w:pPr>
            <w:r w:rsidRPr="0064181B">
              <w:rPr>
                <w:color w:val="C00000"/>
                <w:lang w:val="en-CA"/>
              </w:rPr>
              <w:t>Add rows as required</w:t>
            </w:r>
          </w:p>
        </w:tc>
        <w:tc>
          <w:tcPr>
            <w:tcW w:w="2041" w:type="pct"/>
            <w:shd w:val="clear" w:color="auto" w:fill="FFFFFF" w:themeFill="background1"/>
            <w:tcMar>
              <w:top w:w="29" w:type="dxa"/>
              <w:left w:w="115" w:type="dxa"/>
              <w:bottom w:w="29" w:type="dxa"/>
              <w:right w:w="115" w:type="dxa"/>
            </w:tcMar>
          </w:tcPr>
          <w:p w14:paraId="0D0965C4" w14:textId="77777777" w:rsidR="00580E2C" w:rsidRPr="0064181B" w:rsidRDefault="00580E2C" w:rsidP="008F0172">
            <w:pPr>
              <w:pStyle w:val="TableBodyCopyCADTH"/>
              <w:rPr>
                <w:color w:val="C00000"/>
                <w:lang w:val="en-CA"/>
              </w:rPr>
            </w:pPr>
            <w:r w:rsidRPr="0064181B">
              <w:rPr>
                <w:color w:val="C00000"/>
                <w:lang w:val="en-CA"/>
              </w:rPr>
              <w:t>Add rows as required</w:t>
            </w:r>
          </w:p>
        </w:tc>
        <w:tc>
          <w:tcPr>
            <w:tcW w:w="1326" w:type="pct"/>
            <w:shd w:val="clear" w:color="auto" w:fill="FFFFFF" w:themeFill="background1"/>
          </w:tcPr>
          <w:p w14:paraId="3C91BF69" w14:textId="77777777" w:rsidR="00580E2C" w:rsidRPr="0064181B" w:rsidRDefault="00580E2C" w:rsidP="008F0172">
            <w:pPr>
              <w:pStyle w:val="TableBodyCopyCADTH"/>
              <w:rPr>
                <w:color w:val="C00000"/>
                <w:lang w:val="en-CA"/>
              </w:rPr>
            </w:pPr>
            <w:r w:rsidRPr="0064181B">
              <w:rPr>
                <w:color w:val="C00000"/>
                <w:lang w:val="en-CA"/>
              </w:rPr>
              <w:t>Add rows as required</w:t>
            </w:r>
          </w:p>
        </w:tc>
      </w:tr>
    </w:tbl>
    <w:p w14:paraId="58E312B9" w14:textId="77777777" w:rsidR="00580E2C" w:rsidRPr="00B04D05" w:rsidRDefault="00580E2C" w:rsidP="00580E2C">
      <w:pPr>
        <w:pStyle w:val="TableFooterCADTH"/>
        <w:rPr>
          <w:color w:val="C00000"/>
        </w:rPr>
      </w:pPr>
      <w:r w:rsidRPr="00B04D05">
        <w:rPr>
          <w:color w:val="C00000"/>
        </w:rPr>
        <w:t>Abbreviations must be listed under the table in alphabetical order. For example, CI = confidence interval; OR = odds ratio</w:t>
      </w:r>
    </w:p>
    <w:p w14:paraId="1A522272" w14:textId="77777777" w:rsidR="00580E2C" w:rsidRPr="00A00E21" w:rsidRDefault="00580E2C" w:rsidP="00580E2C">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0F1CCF87" w14:textId="32BAE028" w:rsidR="00E46CAB" w:rsidRDefault="00E46CAB" w:rsidP="00C43889">
      <w:pPr>
        <w:pStyle w:val="BodyCopyWorking"/>
        <w:rPr>
          <w:lang w:val="en-CA"/>
        </w:rPr>
      </w:pPr>
      <w:bookmarkStart w:id="45" w:name="_Hlk71878007"/>
      <w:r w:rsidRPr="007C10B0">
        <w:rPr>
          <w:highlight w:val="yellow"/>
          <w:lang w:val="en-CA"/>
        </w:rPr>
        <w:t>[Start typing report details here]</w:t>
      </w:r>
    </w:p>
    <w:p w14:paraId="230098F6" w14:textId="26056CCB" w:rsidR="00B121AF" w:rsidRPr="007C10B0" w:rsidRDefault="00DB7F8F" w:rsidP="00AE5CB7">
      <w:pPr>
        <w:pStyle w:val="Headinglvl1Working"/>
      </w:pPr>
      <w:bookmarkStart w:id="46" w:name="_Toc191035624"/>
      <w:bookmarkStart w:id="47" w:name="_Toc13837625"/>
      <w:bookmarkStart w:id="48" w:name="_Toc436038451"/>
      <w:bookmarkEnd w:id="45"/>
      <w:r w:rsidRPr="007C10B0">
        <w:t>S</w:t>
      </w:r>
      <w:r w:rsidR="00D870E7" w:rsidRPr="007C10B0">
        <w:t xml:space="preserve">ponsor’s Summary of the </w:t>
      </w:r>
      <w:r w:rsidR="00B121AF" w:rsidRPr="007C10B0">
        <w:t>Results</w:t>
      </w:r>
      <w:bookmarkEnd w:id="46"/>
    </w:p>
    <w:bookmarkEnd w:id="47"/>
    <w:p w14:paraId="01147BC2" w14:textId="77777777" w:rsidR="00393B13" w:rsidRPr="007C10B0" w:rsidRDefault="00393B13" w:rsidP="00393B13">
      <w:pPr>
        <w:pStyle w:val="Subheadinglvl1Working"/>
      </w:pPr>
      <w:r w:rsidRPr="007C10B0">
        <w:t>Baseline Characteristics</w:t>
      </w:r>
    </w:p>
    <w:p w14:paraId="09DC7E52" w14:textId="77777777" w:rsidR="00393B13" w:rsidRPr="00C43889" w:rsidRDefault="00393B13" w:rsidP="00393B13">
      <w:pPr>
        <w:pStyle w:val="InstructionsWorking"/>
      </w:pPr>
      <w:r w:rsidRPr="00C43889">
        <w:t xml:space="preserve">Summarize major and/or relevant baseline demographic and clinical characteristics using a table (please keep this to a maximum of 1 page). </w:t>
      </w:r>
    </w:p>
    <w:p w14:paraId="35F289E6" w14:textId="77777777" w:rsidR="00393B13" w:rsidRPr="00C43889" w:rsidRDefault="00393B13" w:rsidP="00393B13">
      <w:pPr>
        <w:pStyle w:val="InstructionsWorking"/>
      </w:pPr>
      <w:r>
        <w:t>CDA-AMC</w:t>
      </w:r>
      <w:r w:rsidRPr="00C43889">
        <w:t xml:space="preserve"> typically only presents baseline characteristics for treatment groups that reflect the dosage(s) that will be recommended in the product monograph for the drug under review. </w:t>
      </w:r>
    </w:p>
    <w:p w14:paraId="34A10D2E" w14:textId="77777777" w:rsidR="00393B13" w:rsidRDefault="00393B13" w:rsidP="00393B13">
      <w:pPr>
        <w:pStyle w:val="InstructionsWorking"/>
      </w:pPr>
      <w:r w:rsidRPr="00C43889">
        <w:t>Indicate in the table which analysis set the baseline characteristics have been summarized for (e.g., ITT set).</w:t>
      </w:r>
    </w:p>
    <w:p w14:paraId="09B2FD75" w14:textId="77777777" w:rsidR="00701E49" w:rsidRDefault="009677AB" w:rsidP="009677AB">
      <w:pPr>
        <w:pStyle w:val="InstructionsWorking"/>
      </w:pPr>
      <w:r w:rsidRPr="0025702F">
        <w:t>More than one table can be created if all studies do not fit in a single table.</w:t>
      </w:r>
      <w:r>
        <w:t xml:space="preserve"> </w:t>
      </w:r>
    </w:p>
    <w:p w14:paraId="62FA1C02" w14:textId="4BF82512" w:rsidR="009677AB" w:rsidRPr="0025702F" w:rsidRDefault="009677AB" w:rsidP="009677AB">
      <w:pPr>
        <w:pStyle w:val="InstructionsWorking"/>
      </w:pPr>
      <w:r>
        <w:t>Additional text is not necessary for this section.</w:t>
      </w:r>
    </w:p>
    <w:p w14:paraId="485DD29F" w14:textId="31ABBD75" w:rsidR="00393B13" w:rsidRPr="007C10B0" w:rsidRDefault="00393B13" w:rsidP="00393B13">
      <w:pPr>
        <w:pStyle w:val="TableTitleCADTH"/>
        <w:rPr>
          <w:lang w:val="en-CA"/>
        </w:rPr>
      </w:pPr>
      <w:bookmarkStart w:id="49" w:name="_Toc436038480"/>
      <w:bookmarkStart w:id="50" w:name="_Toc13042126"/>
      <w:bookmarkStart w:id="51" w:name="_Toc13837708"/>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9E3257">
        <w:rPr>
          <w:noProof/>
          <w:lang w:val="en-CA"/>
        </w:rPr>
        <w:t>5</w:t>
      </w:r>
      <w:r w:rsidRPr="007C10B0">
        <w:rPr>
          <w:lang w:val="en-CA"/>
        </w:rPr>
        <w:fldChar w:fldCharType="end"/>
      </w:r>
      <w:r w:rsidRPr="007C10B0">
        <w:rPr>
          <w:lang w:val="en-CA"/>
        </w:rPr>
        <w:t>: Summary of Baseline Characteristics</w:t>
      </w:r>
      <w:bookmarkEnd w:id="49"/>
      <w:bookmarkEnd w:id="50"/>
      <w:bookmarkEnd w:id="51"/>
    </w:p>
    <w:tbl>
      <w:tblPr>
        <w:tblW w:w="5000"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2024"/>
        <w:gridCol w:w="2143"/>
        <w:gridCol w:w="2141"/>
        <w:gridCol w:w="2141"/>
        <w:gridCol w:w="2139"/>
      </w:tblGrid>
      <w:tr w:rsidR="00E422F6" w:rsidRPr="007241B4" w14:paraId="2452A673" w14:textId="77777777" w:rsidTr="004B589D">
        <w:trPr>
          <w:tblHeader/>
        </w:trPr>
        <w:tc>
          <w:tcPr>
            <w:tcW w:w="956" w:type="pct"/>
            <w:vMerge w:val="restart"/>
            <w:tcBorders>
              <w:bottom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00037163" w14:textId="77777777" w:rsidR="00E422F6" w:rsidRPr="007241B4" w:rsidRDefault="00E422F6" w:rsidP="004B589D">
            <w:pPr>
              <w:pStyle w:val="TableHeadingCenteredCADTH"/>
              <w:spacing w:before="20" w:after="20"/>
              <w:jc w:val="left"/>
              <w:rPr>
                <w:lang w:val="en-CA"/>
              </w:rPr>
            </w:pPr>
            <w:r w:rsidRPr="007241B4">
              <w:rPr>
                <w:lang w:val="en-CA"/>
              </w:rPr>
              <w:t>Characteristic</w:t>
            </w:r>
          </w:p>
        </w:tc>
        <w:tc>
          <w:tcPr>
            <w:tcW w:w="2023"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1F218E33" w14:textId="77777777" w:rsidR="00E422F6" w:rsidRPr="007241B4" w:rsidRDefault="00E422F6" w:rsidP="004B589D">
            <w:pPr>
              <w:pStyle w:val="TableHeadingCenteredCADTH"/>
              <w:spacing w:before="20" w:after="20"/>
              <w:rPr>
                <w:lang w:val="en-CA"/>
              </w:rPr>
            </w:pPr>
            <w:r w:rsidRPr="007241B4">
              <w:rPr>
                <w:lang w:val="en-CA"/>
              </w:rPr>
              <w:t>Study 1</w:t>
            </w:r>
          </w:p>
        </w:tc>
        <w:tc>
          <w:tcPr>
            <w:tcW w:w="2021" w:type="pct"/>
            <w:gridSpan w:val="2"/>
            <w:tcBorders>
              <w:left w:val="single" w:sz="4" w:space="0" w:color="FFFFFF" w:themeColor="background1"/>
              <w:bottom w:val="single" w:sz="4" w:space="0" w:color="FFFFFF" w:themeColor="background1"/>
            </w:tcBorders>
            <w:shd w:val="clear" w:color="auto" w:fill="0067B9"/>
            <w:vAlign w:val="bottom"/>
          </w:tcPr>
          <w:p w14:paraId="65590CF3" w14:textId="77777777" w:rsidR="00E422F6" w:rsidRPr="007241B4" w:rsidRDefault="00E422F6" w:rsidP="004B589D">
            <w:pPr>
              <w:pStyle w:val="TableHeadingCenteredCADTH"/>
              <w:spacing w:before="20" w:after="20"/>
              <w:rPr>
                <w:lang w:val="en-CA"/>
              </w:rPr>
            </w:pPr>
            <w:r w:rsidRPr="007241B4">
              <w:rPr>
                <w:lang w:val="en-CA"/>
              </w:rPr>
              <w:t>Study 2</w:t>
            </w:r>
          </w:p>
        </w:tc>
      </w:tr>
      <w:tr w:rsidR="00E422F6" w:rsidRPr="007241B4" w14:paraId="07AAB6E1" w14:textId="77777777" w:rsidTr="004B589D">
        <w:trPr>
          <w:tblHeader/>
        </w:trPr>
        <w:tc>
          <w:tcPr>
            <w:tcW w:w="956" w:type="pct"/>
            <w:vMerge/>
            <w:tcBorders>
              <w:top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11C8559C" w14:textId="77777777" w:rsidR="00E422F6" w:rsidRPr="007241B4" w:rsidRDefault="00E422F6" w:rsidP="004B589D">
            <w:pPr>
              <w:pStyle w:val="TableHeadingCenteredCADTH"/>
              <w:spacing w:before="20" w:after="20"/>
              <w:rPr>
                <w:lang w:val="en-CA"/>
              </w:rPr>
            </w:pPr>
          </w:p>
        </w:tc>
        <w:tc>
          <w:tcPr>
            <w:tcW w:w="1012" w:type="pct"/>
            <w:tcBorders>
              <w:top w:val="single" w:sz="4" w:space="0" w:color="FFFFFF" w:themeColor="background1"/>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4D88EE41" w14:textId="77777777" w:rsidR="00E422F6" w:rsidRPr="007241B4" w:rsidRDefault="00E422F6" w:rsidP="004B589D">
            <w:pPr>
              <w:pStyle w:val="TableHeadingCenteredCADTH"/>
              <w:spacing w:before="20" w:after="20"/>
              <w:rPr>
                <w:lang w:val="en-CA"/>
              </w:rPr>
            </w:pPr>
            <w:r w:rsidRPr="007241B4">
              <w:rPr>
                <w:lang w:val="en-CA"/>
              </w:rPr>
              <w:t>Treatment 1</w:t>
            </w:r>
          </w:p>
          <w:p w14:paraId="19291061" w14:textId="77777777" w:rsidR="00E422F6" w:rsidRPr="007241B4" w:rsidRDefault="00E422F6" w:rsidP="004B589D">
            <w:pPr>
              <w:pStyle w:val="TableHeadingCenteredCADTH"/>
              <w:spacing w:before="20" w:after="20"/>
              <w:rPr>
                <w:rFonts w:eastAsia="MS Mincho"/>
                <w:bCs/>
                <w:szCs w:val="18"/>
                <w:lang w:val="en-CA"/>
              </w:rPr>
            </w:pPr>
            <w:r w:rsidRPr="007241B4">
              <w:rPr>
                <w:rFonts w:eastAsia="MS Mincho"/>
                <w:bCs/>
                <w:szCs w:val="18"/>
                <w:lang w:val="en-CA"/>
              </w:rPr>
              <w:t>(N = )</w:t>
            </w:r>
          </w:p>
        </w:tc>
        <w:tc>
          <w:tcPr>
            <w:tcW w:w="1011" w:type="pct"/>
            <w:tcBorders>
              <w:top w:val="single" w:sz="4" w:space="0" w:color="FFFFFF" w:themeColor="background1"/>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576607C5" w14:textId="77777777" w:rsidR="00E422F6" w:rsidRPr="007241B4" w:rsidRDefault="00E422F6" w:rsidP="004B589D">
            <w:pPr>
              <w:pStyle w:val="TableHeadingCenteredCADTH"/>
              <w:spacing w:before="20" w:after="20"/>
              <w:rPr>
                <w:lang w:val="en-CA"/>
              </w:rPr>
            </w:pPr>
            <w:r w:rsidRPr="007241B4">
              <w:rPr>
                <w:lang w:val="en-CA"/>
              </w:rPr>
              <w:t>Treatment 2</w:t>
            </w:r>
          </w:p>
          <w:p w14:paraId="0044E2B1" w14:textId="77777777" w:rsidR="00E422F6" w:rsidRPr="007241B4" w:rsidRDefault="00E422F6" w:rsidP="004B589D">
            <w:pPr>
              <w:pStyle w:val="TableHeadingCenteredCADTH"/>
              <w:spacing w:before="20" w:after="20"/>
              <w:rPr>
                <w:rFonts w:eastAsia="MS Mincho"/>
                <w:bCs/>
                <w:szCs w:val="18"/>
                <w:lang w:val="en-CA"/>
              </w:rPr>
            </w:pPr>
            <w:r w:rsidRPr="007241B4">
              <w:rPr>
                <w:rFonts w:eastAsia="MS Mincho"/>
                <w:bCs/>
                <w:szCs w:val="18"/>
                <w:lang w:val="en-CA"/>
              </w:rPr>
              <w:t>(N = )</w:t>
            </w:r>
          </w:p>
        </w:tc>
        <w:tc>
          <w:tcPr>
            <w:tcW w:w="1011" w:type="pct"/>
            <w:tcBorders>
              <w:top w:val="single" w:sz="4" w:space="0" w:color="FFFFFF" w:themeColor="background1"/>
              <w:left w:val="single" w:sz="4" w:space="0" w:color="FFFFFF" w:themeColor="background1"/>
              <w:right w:val="single" w:sz="4" w:space="0" w:color="FFFFFF" w:themeColor="background1"/>
            </w:tcBorders>
            <w:shd w:val="clear" w:color="auto" w:fill="0067B9"/>
            <w:vAlign w:val="bottom"/>
          </w:tcPr>
          <w:p w14:paraId="6DB956C5" w14:textId="77777777" w:rsidR="00E422F6" w:rsidRPr="007241B4" w:rsidRDefault="00E422F6" w:rsidP="004B589D">
            <w:pPr>
              <w:pStyle w:val="TableHeadingCenteredCADTH"/>
              <w:spacing w:before="20" w:after="20"/>
              <w:rPr>
                <w:lang w:val="en-CA"/>
              </w:rPr>
            </w:pPr>
            <w:r w:rsidRPr="007241B4">
              <w:rPr>
                <w:lang w:val="en-CA"/>
              </w:rPr>
              <w:t>Treatment 1</w:t>
            </w:r>
          </w:p>
          <w:p w14:paraId="7A42C5CA" w14:textId="77777777" w:rsidR="00E422F6" w:rsidRPr="007241B4" w:rsidRDefault="00E422F6" w:rsidP="004B589D">
            <w:pPr>
              <w:pStyle w:val="TableHeadingCenteredCADTH"/>
              <w:spacing w:before="20" w:after="20"/>
              <w:rPr>
                <w:rFonts w:eastAsia="MS Mincho"/>
                <w:bCs/>
                <w:szCs w:val="18"/>
                <w:lang w:val="en-CA"/>
              </w:rPr>
            </w:pPr>
            <w:r w:rsidRPr="007241B4">
              <w:rPr>
                <w:rFonts w:eastAsia="MS Mincho"/>
                <w:bCs/>
                <w:szCs w:val="18"/>
                <w:lang w:val="en-CA"/>
              </w:rPr>
              <w:t>(N = )</w:t>
            </w:r>
          </w:p>
        </w:tc>
        <w:tc>
          <w:tcPr>
            <w:tcW w:w="1010" w:type="pct"/>
            <w:tcBorders>
              <w:top w:val="single" w:sz="4" w:space="0" w:color="FFFFFF" w:themeColor="background1"/>
              <w:left w:val="single" w:sz="4" w:space="0" w:color="FFFFFF" w:themeColor="background1"/>
            </w:tcBorders>
            <w:shd w:val="clear" w:color="auto" w:fill="0067B9"/>
            <w:vAlign w:val="bottom"/>
          </w:tcPr>
          <w:p w14:paraId="6EAAD921" w14:textId="77777777" w:rsidR="00E422F6" w:rsidRPr="007241B4" w:rsidRDefault="00E422F6" w:rsidP="004B589D">
            <w:pPr>
              <w:pStyle w:val="TableHeadingCenteredCADTH"/>
              <w:spacing w:before="20" w:after="20"/>
              <w:rPr>
                <w:lang w:val="en-CA"/>
              </w:rPr>
            </w:pPr>
            <w:r w:rsidRPr="007241B4">
              <w:rPr>
                <w:lang w:val="en-CA"/>
              </w:rPr>
              <w:t>Treatment 2</w:t>
            </w:r>
          </w:p>
          <w:p w14:paraId="2B58C5D8" w14:textId="77777777" w:rsidR="00E422F6" w:rsidRPr="007241B4" w:rsidRDefault="00E422F6" w:rsidP="004B589D">
            <w:pPr>
              <w:pStyle w:val="TableHeadingCenteredCADTH"/>
              <w:spacing w:before="20" w:after="20"/>
              <w:rPr>
                <w:rFonts w:eastAsia="MS Mincho"/>
                <w:bCs/>
                <w:szCs w:val="18"/>
                <w:lang w:val="en-CA"/>
              </w:rPr>
            </w:pPr>
            <w:r w:rsidRPr="007241B4">
              <w:rPr>
                <w:rFonts w:eastAsia="MS Mincho"/>
                <w:bCs/>
                <w:szCs w:val="18"/>
                <w:lang w:val="en-CA"/>
              </w:rPr>
              <w:t xml:space="preserve">(N = ) </w:t>
            </w:r>
          </w:p>
        </w:tc>
      </w:tr>
      <w:tr w:rsidR="00E422F6" w:rsidRPr="007241B4" w14:paraId="7E8034FD" w14:textId="77777777" w:rsidTr="004B589D">
        <w:tc>
          <w:tcPr>
            <w:tcW w:w="956" w:type="pct"/>
            <w:tcMar>
              <w:top w:w="29" w:type="dxa"/>
              <w:left w:w="115" w:type="dxa"/>
              <w:bottom w:w="29" w:type="dxa"/>
              <w:right w:w="115" w:type="dxa"/>
            </w:tcMar>
          </w:tcPr>
          <w:p w14:paraId="3B368D30" w14:textId="77777777" w:rsidR="00E422F6" w:rsidRPr="0025702F" w:rsidRDefault="00E422F6" w:rsidP="004B589D">
            <w:pPr>
              <w:pStyle w:val="TableBodyCopy"/>
              <w:rPr>
                <w:color w:val="C00000"/>
                <w:lang w:val="en-CA"/>
              </w:rPr>
            </w:pPr>
            <w:r w:rsidRPr="0025702F">
              <w:rPr>
                <w:color w:val="C00000"/>
                <w:lang w:val="en-CA"/>
              </w:rPr>
              <w:t>Study variable (units), measurement (% or variability of measurement)</w:t>
            </w:r>
          </w:p>
          <w:p w14:paraId="36D32DCD" w14:textId="77777777" w:rsidR="00E422F6" w:rsidRPr="0025702F" w:rsidRDefault="00E422F6" w:rsidP="004B589D">
            <w:pPr>
              <w:pStyle w:val="TableBodyCopy"/>
              <w:rPr>
                <w:color w:val="C00000"/>
                <w:lang w:val="en-CA"/>
              </w:rPr>
            </w:pPr>
          </w:p>
          <w:p w14:paraId="5E90D043" w14:textId="77777777" w:rsidR="00E422F6" w:rsidRPr="007241B4" w:rsidRDefault="00E422F6" w:rsidP="004B589D">
            <w:pPr>
              <w:pStyle w:val="TableBodyCopy"/>
              <w:rPr>
                <w:lang w:val="en-CA"/>
              </w:rPr>
            </w:pPr>
            <w:r w:rsidRPr="0025702F">
              <w:rPr>
                <w:color w:val="C00000"/>
                <w:lang w:val="en-CA"/>
              </w:rPr>
              <w:t>Example: Age (years), median (range)</w:t>
            </w:r>
          </w:p>
        </w:tc>
        <w:tc>
          <w:tcPr>
            <w:tcW w:w="1012" w:type="pct"/>
            <w:tcMar>
              <w:top w:w="29" w:type="dxa"/>
              <w:left w:w="115" w:type="dxa"/>
              <w:bottom w:w="29" w:type="dxa"/>
              <w:right w:w="115" w:type="dxa"/>
            </w:tcMar>
          </w:tcPr>
          <w:p w14:paraId="74927C6B" w14:textId="77777777" w:rsidR="00E422F6" w:rsidRPr="007241B4" w:rsidRDefault="00E422F6" w:rsidP="004B589D">
            <w:pPr>
              <w:pStyle w:val="TableBodyCopy"/>
              <w:rPr>
                <w:lang w:val="en-CA"/>
              </w:rPr>
            </w:pPr>
          </w:p>
        </w:tc>
        <w:tc>
          <w:tcPr>
            <w:tcW w:w="1011" w:type="pct"/>
            <w:tcMar>
              <w:top w:w="29" w:type="dxa"/>
              <w:left w:w="115" w:type="dxa"/>
              <w:bottom w:w="29" w:type="dxa"/>
              <w:right w:w="115" w:type="dxa"/>
            </w:tcMar>
          </w:tcPr>
          <w:p w14:paraId="32BC0C28" w14:textId="77777777" w:rsidR="00E422F6" w:rsidRPr="007241B4" w:rsidRDefault="00E422F6" w:rsidP="004B589D">
            <w:pPr>
              <w:pStyle w:val="TableBodyCopy"/>
              <w:rPr>
                <w:lang w:val="en-CA"/>
              </w:rPr>
            </w:pPr>
          </w:p>
        </w:tc>
        <w:tc>
          <w:tcPr>
            <w:tcW w:w="1011" w:type="pct"/>
          </w:tcPr>
          <w:p w14:paraId="732B3AF6" w14:textId="77777777" w:rsidR="00E422F6" w:rsidRPr="007241B4" w:rsidRDefault="00E422F6" w:rsidP="004B589D">
            <w:pPr>
              <w:pStyle w:val="TableBodyCopy"/>
              <w:rPr>
                <w:lang w:val="en-CA"/>
              </w:rPr>
            </w:pPr>
          </w:p>
        </w:tc>
        <w:tc>
          <w:tcPr>
            <w:tcW w:w="1010" w:type="pct"/>
          </w:tcPr>
          <w:p w14:paraId="5C81E6CD" w14:textId="77777777" w:rsidR="00E422F6" w:rsidRPr="007241B4" w:rsidRDefault="00E422F6" w:rsidP="004B589D">
            <w:pPr>
              <w:pStyle w:val="TableBodyCopy"/>
              <w:rPr>
                <w:lang w:val="en-CA"/>
              </w:rPr>
            </w:pPr>
          </w:p>
        </w:tc>
      </w:tr>
      <w:tr w:rsidR="00E422F6" w:rsidRPr="007241B4" w14:paraId="69C8096D" w14:textId="77777777" w:rsidTr="004B589D">
        <w:tc>
          <w:tcPr>
            <w:tcW w:w="956" w:type="pct"/>
            <w:tcMar>
              <w:top w:w="29" w:type="dxa"/>
              <w:left w:w="115" w:type="dxa"/>
              <w:bottom w:w="29" w:type="dxa"/>
              <w:right w:w="115" w:type="dxa"/>
            </w:tcMar>
          </w:tcPr>
          <w:p w14:paraId="177DCB0B" w14:textId="77777777" w:rsidR="00E422F6" w:rsidRPr="007241B4" w:rsidRDefault="00E422F6" w:rsidP="004B589D">
            <w:pPr>
              <w:pStyle w:val="TableBodyCopy"/>
              <w:rPr>
                <w:lang w:val="en-CA"/>
              </w:rPr>
            </w:pPr>
          </w:p>
        </w:tc>
        <w:tc>
          <w:tcPr>
            <w:tcW w:w="1012" w:type="pct"/>
            <w:tcMar>
              <w:top w:w="29" w:type="dxa"/>
              <w:left w:w="115" w:type="dxa"/>
              <w:bottom w:w="29" w:type="dxa"/>
              <w:right w:w="115" w:type="dxa"/>
            </w:tcMar>
          </w:tcPr>
          <w:p w14:paraId="4FE325A9" w14:textId="77777777" w:rsidR="00E422F6" w:rsidRPr="007241B4" w:rsidRDefault="00E422F6" w:rsidP="004B589D">
            <w:pPr>
              <w:pStyle w:val="TableBodyCopy"/>
              <w:rPr>
                <w:lang w:val="en-CA"/>
              </w:rPr>
            </w:pPr>
          </w:p>
        </w:tc>
        <w:tc>
          <w:tcPr>
            <w:tcW w:w="1011" w:type="pct"/>
            <w:tcMar>
              <w:top w:w="29" w:type="dxa"/>
              <w:left w:w="115" w:type="dxa"/>
              <w:bottom w:w="29" w:type="dxa"/>
              <w:right w:w="115" w:type="dxa"/>
            </w:tcMar>
          </w:tcPr>
          <w:p w14:paraId="582894DE" w14:textId="77777777" w:rsidR="00E422F6" w:rsidRPr="007241B4" w:rsidRDefault="00E422F6" w:rsidP="004B589D">
            <w:pPr>
              <w:pStyle w:val="TableBodyCopy"/>
              <w:rPr>
                <w:lang w:val="en-CA"/>
              </w:rPr>
            </w:pPr>
          </w:p>
        </w:tc>
        <w:tc>
          <w:tcPr>
            <w:tcW w:w="1011" w:type="pct"/>
          </w:tcPr>
          <w:p w14:paraId="27E3E5A3" w14:textId="77777777" w:rsidR="00E422F6" w:rsidRPr="007241B4" w:rsidRDefault="00E422F6" w:rsidP="004B589D">
            <w:pPr>
              <w:pStyle w:val="TableBodyCopy"/>
              <w:rPr>
                <w:lang w:val="en-CA"/>
              </w:rPr>
            </w:pPr>
          </w:p>
        </w:tc>
        <w:tc>
          <w:tcPr>
            <w:tcW w:w="1010" w:type="pct"/>
          </w:tcPr>
          <w:p w14:paraId="6CED61A6" w14:textId="77777777" w:rsidR="00E422F6" w:rsidRPr="007241B4" w:rsidRDefault="00E422F6" w:rsidP="004B589D">
            <w:pPr>
              <w:pStyle w:val="TableBodyCopy"/>
              <w:rPr>
                <w:lang w:val="en-CA"/>
              </w:rPr>
            </w:pPr>
          </w:p>
        </w:tc>
      </w:tr>
      <w:tr w:rsidR="00E422F6" w:rsidRPr="007241B4" w14:paraId="738EA373" w14:textId="77777777" w:rsidTr="004B589D">
        <w:tc>
          <w:tcPr>
            <w:tcW w:w="956" w:type="pct"/>
            <w:tcMar>
              <w:top w:w="29" w:type="dxa"/>
              <w:left w:w="115" w:type="dxa"/>
              <w:bottom w:w="29" w:type="dxa"/>
              <w:right w:w="115" w:type="dxa"/>
            </w:tcMar>
          </w:tcPr>
          <w:p w14:paraId="3A1E78A2" w14:textId="77777777" w:rsidR="00E422F6" w:rsidRPr="007241B4" w:rsidRDefault="00E422F6" w:rsidP="004B589D">
            <w:pPr>
              <w:pStyle w:val="TableBodyCopy"/>
              <w:rPr>
                <w:lang w:val="en-CA"/>
              </w:rPr>
            </w:pPr>
          </w:p>
        </w:tc>
        <w:tc>
          <w:tcPr>
            <w:tcW w:w="1012" w:type="pct"/>
            <w:tcMar>
              <w:top w:w="29" w:type="dxa"/>
              <w:left w:w="115" w:type="dxa"/>
              <w:bottom w:w="29" w:type="dxa"/>
              <w:right w:w="115" w:type="dxa"/>
            </w:tcMar>
          </w:tcPr>
          <w:p w14:paraId="3E06B71E" w14:textId="77777777" w:rsidR="00E422F6" w:rsidRPr="007241B4" w:rsidRDefault="00E422F6" w:rsidP="004B589D">
            <w:pPr>
              <w:pStyle w:val="TableBodyCopy"/>
              <w:rPr>
                <w:lang w:val="en-CA"/>
              </w:rPr>
            </w:pPr>
          </w:p>
        </w:tc>
        <w:tc>
          <w:tcPr>
            <w:tcW w:w="1011" w:type="pct"/>
            <w:tcMar>
              <w:top w:w="29" w:type="dxa"/>
              <w:left w:w="115" w:type="dxa"/>
              <w:bottom w:w="29" w:type="dxa"/>
              <w:right w:w="115" w:type="dxa"/>
            </w:tcMar>
          </w:tcPr>
          <w:p w14:paraId="22ABD2B1" w14:textId="77777777" w:rsidR="00E422F6" w:rsidRPr="007241B4" w:rsidRDefault="00E422F6" w:rsidP="004B589D">
            <w:pPr>
              <w:pStyle w:val="TableBodyCopy"/>
              <w:rPr>
                <w:lang w:val="en-CA"/>
              </w:rPr>
            </w:pPr>
          </w:p>
        </w:tc>
        <w:tc>
          <w:tcPr>
            <w:tcW w:w="1011" w:type="pct"/>
          </w:tcPr>
          <w:p w14:paraId="34BE8D25" w14:textId="77777777" w:rsidR="00E422F6" w:rsidRPr="007241B4" w:rsidRDefault="00E422F6" w:rsidP="004B589D">
            <w:pPr>
              <w:pStyle w:val="TableBodyCopy"/>
              <w:rPr>
                <w:lang w:val="en-CA"/>
              </w:rPr>
            </w:pPr>
          </w:p>
        </w:tc>
        <w:tc>
          <w:tcPr>
            <w:tcW w:w="1010" w:type="pct"/>
          </w:tcPr>
          <w:p w14:paraId="0D398ACD" w14:textId="77777777" w:rsidR="00E422F6" w:rsidRPr="007241B4" w:rsidRDefault="00E422F6" w:rsidP="004B589D">
            <w:pPr>
              <w:pStyle w:val="TableBodyCopy"/>
              <w:rPr>
                <w:lang w:val="en-CA"/>
              </w:rPr>
            </w:pPr>
          </w:p>
        </w:tc>
      </w:tr>
    </w:tbl>
    <w:p w14:paraId="2A510281" w14:textId="77777777" w:rsidR="00393B13" w:rsidRPr="00C76665" w:rsidRDefault="00393B13" w:rsidP="00393B13">
      <w:pPr>
        <w:pStyle w:val="TableFooterCADTH"/>
      </w:pPr>
      <w:r w:rsidRPr="00C76665">
        <w:lastRenderedPageBreak/>
        <w:t>List abbreviations in alphabetical order (e.g., SD = standard deviation).</w:t>
      </w:r>
    </w:p>
    <w:p w14:paraId="00D9D659" w14:textId="77777777" w:rsidR="00393B13" w:rsidRPr="00A00E21" w:rsidRDefault="00393B13" w:rsidP="00393B13">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68F8DCFF" w14:textId="59FCFA22" w:rsidR="00216FBC" w:rsidRPr="007C10B0" w:rsidRDefault="00216FBC" w:rsidP="00AE4CF6">
      <w:pPr>
        <w:pStyle w:val="Subheadinglvl1Working"/>
      </w:pPr>
      <w:r w:rsidRPr="007C10B0">
        <w:t xml:space="preserve">Patient </w:t>
      </w:r>
      <w:r w:rsidR="0049522E" w:rsidRPr="007C10B0">
        <w:t>D</w:t>
      </w:r>
      <w:r w:rsidRPr="007C10B0">
        <w:t>isposition</w:t>
      </w:r>
      <w:bookmarkEnd w:id="48"/>
    </w:p>
    <w:p w14:paraId="2E43155A" w14:textId="1FF01890" w:rsidR="00AE5321" w:rsidRPr="00C43889" w:rsidRDefault="000B4054" w:rsidP="00C43889">
      <w:pPr>
        <w:pStyle w:val="InstructionsWorking"/>
      </w:pPr>
      <w:r w:rsidRPr="00C43889">
        <w:t>S</w:t>
      </w:r>
      <w:r w:rsidR="00216FBC" w:rsidRPr="00C43889">
        <w:t>ummar</w:t>
      </w:r>
      <w:r w:rsidR="002C090C" w:rsidRPr="00C43889">
        <w:t>ize</w:t>
      </w:r>
      <w:r w:rsidR="00216FBC" w:rsidRPr="00C43889">
        <w:t xml:space="preserve"> </w:t>
      </w:r>
      <w:r w:rsidR="002C090C" w:rsidRPr="00C43889">
        <w:t>the</w:t>
      </w:r>
      <w:r w:rsidR="00216FBC" w:rsidRPr="00C43889">
        <w:t xml:space="preserve"> disposition for each included study</w:t>
      </w:r>
      <w:r w:rsidRPr="00C43889">
        <w:t>.</w:t>
      </w:r>
      <w:r w:rsidR="00827237">
        <w:t xml:space="preserve"> Additional text is not needed in this section.</w:t>
      </w:r>
    </w:p>
    <w:p w14:paraId="2D70D2CF" w14:textId="1CE9E676" w:rsidR="00216FBC" w:rsidRPr="007C10B0" w:rsidRDefault="00216FBC" w:rsidP="00AE5CB7">
      <w:pPr>
        <w:pStyle w:val="TableTitleCADTH"/>
        <w:rPr>
          <w:lang w:val="en-CA"/>
        </w:rPr>
      </w:pPr>
      <w:bookmarkStart w:id="52" w:name="_Toc436038481"/>
      <w:bookmarkStart w:id="53" w:name="_Toc13042127"/>
      <w:bookmarkStart w:id="54" w:name="_Toc13837709"/>
      <w:bookmarkStart w:id="55" w:name="_Ref287000195"/>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9E3257">
        <w:rPr>
          <w:noProof/>
          <w:lang w:val="en-CA"/>
        </w:rPr>
        <w:t>6</w:t>
      </w:r>
      <w:r w:rsidRPr="007C10B0">
        <w:rPr>
          <w:lang w:val="en-CA"/>
        </w:rPr>
        <w:fldChar w:fldCharType="end"/>
      </w:r>
      <w:r w:rsidRPr="007C10B0">
        <w:rPr>
          <w:lang w:val="en-CA"/>
        </w:rPr>
        <w:t xml:space="preserve">: </w:t>
      </w:r>
      <w:r w:rsidR="002C090C" w:rsidRPr="007C10B0">
        <w:rPr>
          <w:lang w:val="en-CA"/>
        </w:rPr>
        <w:t xml:space="preserve">Sample Table for </w:t>
      </w:r>
      <w:r w:rsidRPr="007C10B0">
        <w:rPr>
          <w:lang w:val="en-CA"/>
        </w:rPr>
        <w:t>Patient Disposition</w:t>
      </w:r>
      <w:bookmarkEnd w:id="52"/>
      <w:bookmarkEnd w:id="53"/>
      <w:bookmarkEnd w:id="54"/>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302"/>
        <w:gridCol w:w="1319"/>
        <w:gridCol w:w="1226"/>
        <w:gridCol w:w="1226"/>
        <w:gridCol w:w="1226"/>
        <w:gridCol w:w="1226"/>
        <w:gridCol w:w="1063"/>
      </w:tblGrid>
      <w:tr w:rsidR="00982F45" w:rsidRPr="00C76665" w14:paraId="78F064C4" w14:textId="77777777" w:rsidTr="00C76665">
        <w:trPr>
          <w:tblHeader/>
        </w:trPr>
        <w:tc>
          <w:tcPr>
            <w:tcW w:w="1559" w:type="pct"/>
            <w:vMerge w:val="restart"/>
            <w:tcBorders>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vAlign w:val="bottom"/>
          </w:tcPr>
          <w:p w14:paraId="094EB27A" w14:textId="03C03950" w:rsidR="00982F45" w:rsidRPr="00C76665" w:rsidRDefault="00982F45" w:rsidP="000F3189">
            <w:pPr>
              <w:pStyle w:val="TableHeadingCenteredCADTH"/>
              <w:jc w:val="left"/>
              <w:rPr>
                <w:szCs w:val="18"/>
                <w:lang w:val="en-CA"/>
              </w:rPr>
            </w:pPr>
            <w:bookmarkStart w:id="56" w:name="_Hlk77861364"/>
            <w:r w:rsidRPr="00C76665">
              <w:rPr>
                <w:szCs w:val="18"/>
                <w:lang w:val="en-CA"/>
              </w:rPr>
              <w:t>Characteristics</w:t>
            </w:r>
          </w:p>
        </w:tc>
        <w:tc>
          <w:tcPr>
            <w:tcW w:w="1202" w:type="pct"/>
            <w:gridSpan w:val="2"/>
            <w:tcBorders>
              <w:left w:val="single" w:sz="4" w:space="0" w:color="FFFFFF" w:themeColor="background1"/>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vAlign w:val="bottom"/>
          </w:tcPr>
          <w:p w14:paraId="2B21B036" w14:textId="77777777" w:rsidR="00982F45" w:rsidRPr="00C76665" w:rsidRDefault="00982F45" w:rsidP="000F3189">
            <w:pPr>
              <w:pStyle w:val="TableHeadingCenteredCADTH"/>
              <w:rPr>
                <w:szCs w:val="18"/>
                <w:lang w:val="en-CA"/>
              </w:rPr>
            </w:pPr>
            <w:r w:rsidRPr="00C76665">
              <w:rPr>
                <w:szCs w:val="18"/>
                <w:lang w:val="en-CA"/>
              </w:rPr>
              <w:t>Study A</w:t>
            </w:r>
          </w:p>
        </w:tc>
        <w:tc>
          <w:tcPr>
            <w:tcW w:w="1158" w:type="pct"/>
            <w:gridSpan w:val="2"/>
            <w:tcBorders>
              <w:left w:val="single" w:sz="4" w:space="0" w:color="FFFFFF" w:themeColor="background1"/>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vAlign w:val="bottom"/>
          </w:tcPr>
          <w:p w14:paraId="4671E2CE" w14:textId="77777777" w:rsidR="00982F45" w:rsidRPr="00C76665" w:rsidRDefault="00982F45" w:rsidP="000F3189">
            <w:pPr>
              <w:pStyle w:val="TableHeadingCenteredCADTH"/>
              <w:rPr>
                <w:szCs w:val="18"/>
                <w:lang w:val="en-CA"/>
              </w:rPr>
            </w:pPr>
            <w:r w:rsidRPr="00C76665">
              <w:rPr>
                <w:szCs w:val="18"/>
                <w:lang w:val="en-CA"/>
              </w:rPr>
              <w:t>Study B</w:t>
            </w:r>
          </w:p>
        </w:tc>
        <w:tc>
          <w:tcPr>
            <w:tcW w:w="1081" w:type="pct"/>
            <w:gridSpan w:val="2"/>
            <w:tcBorders>
              <w:left w:val="single" w:sz="4" w:space="0" w:color="FFFFFF" w:themeColor="background1"/>
              <w:bottom w:val="single" w:sz="4" w:space="0" w:color="FFFFFF" w:themeColor="background1"/>
            </w:tcBorders>
            <w:shd w:val="clear" w:color="000000" w:fill="0067B9"/>
            <w:tcMar>
              <w:top w:w="29" w:type="dxa"/>
              <w:left w:w="115" w:type="dxa"/>
              <w:bottom w:w="29" w:type="dxa"/>
              <w:right w:w="115" w:type="dxa"/>
            </w:tcMar>
            <w:vAlign w:val="bottom"/>
          </w:tcPr>
          <w:p w14:paraId="1A16D4DA" w14:textId="77777777" w:rsidR="00982F45" w:rsidRPr="00C76665" w:rsidRDefault="00982F45" w:rsidP="000F3189">
            <w:pPr>
              <w:pStyle w:val="TableHeadingCenteredCADTH"/>
              <w:rPr>
                <w:szCs w:val="18"/>
                <w:lang w:val="en-CA"/>
              </w:rPr>
            </w:pPr>
            <w:r w:rsidRPr="00C76665">
              <w:rPr>
                <w:szCs w:val="18"/>
                <w:lang w:val="en-CA"/>
              </w:rPr>
              <w:t>Study C</w:t>
            </w:r>
          </w:p>
        </w:tc>
      </w:tr>
      <w:tr w:rsidR="00C43889" w:rsidRPr="00C76665" w14:paraId="6694A524" w14:textId="77777777" w:rsidTr="00C76665">
        <w:trPr>
          <w:tblHeader/>
        </w:trPr>
        <w:tc>
          <w:tcPr>
            <w:tcW w:w="1559" w:type="pct"/>
            <w:vMerge/>
            <w:tcBorders>
              <w:top w:val="single" w:sz="4" w:space="0" w:color="FFFFFF" w:themeColor="background1"/>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vAlign w:val="bottom"/>
          </w:tcPr>
          <w:p w14:paraId="2C455BC4" w14:textId="77777777" w:rsidR="00982F45" w:rsidRPr="00C76665" w:rsidRDefault="00982F45" w:rsidP="00982F45">
            <w:pPr>
              <w:pStyle w:val="TableHeadingCenteredCADTH"/>
              <w:jc w:val="left"/>
              <w:rPr>
                <w:szCs w:val="18"/>
                <w:lang w:val="en-CA"/>
              </w:rPr>
            </w:pPr>
          </w:p>
        </w:tc>
        <w:tc>
          <w:tcPr>
            <w:tcW w:w="6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tcPr>
          <w:p w14:paraId="410AEE22" w14:textId="75E23F60" w:rsidR="00982F45" w:rsidRPr="00C76665" w:rsidRDefault="00982F45" w:rsidP="00982F45">
            <w:pPr>
              <w:pStyle w:val="TableHeadingCenteredCADTH"/>
              <w:rPr>
                <w:szCs w:val="18"/>
                <w:lang w:val="en-CA"/>
              </w:rPr>
            </w:pPr>
            <w:r w:rsidRPr="00C76665">
              <w:rPr>
                <w:szCs w:val="18"/>
                <w:lang w:val="en-CA"/>
              </w:rPr>
              <w:t>Tx 1</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67B9"/>
          </w:tcPr>
          <w:p w14:paraId="7BDE4B7C" w14:textId="03A636DF" w:rsidR="00982F45" w:rsidRPr="00C76665" w:rsidRDefault="00982F45" w:rsidP="00982F45">
            <w:pPr>
              <w:pStyle w:val="TableHeadingCenteredCADTH"/>
              <w:rPr>
                <w:szCs w:val="18"/>
                <w:lang w:val="en-CA"/>
              </w:rPr>
            </w:pPr>
            <w:r w:rsidRPr="00C76665">
              <w:rPr>
                <w:szCs w:val="18"/>
                <w:lang w:val="en-CA"/>
              </w:rPr>
              <w:t>Tx 2</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tcPr>
          <w:p w14:paraId="4E4FE59D" w14:textId="1A93B931" w:rsidR="00982F45" w:rsidRPr="00C76665" w:rsidRDefault="00982F45" w:rsidP="00982F45">
            <w:pPr>
              <w:pStyle w:val="TableHeadingCenteredCADTH"/>
              <w:rPr>
                <w:szCs w:val="18"/>
                <w:lang w:val="en-CA"/>
              </w:rPr>
            </w:pPr>
            <w:r w:rsidRPr="00C76665">
              <w:rPr>
                <w:szCs w:val="18"/>
                <w:lang w:val="en-CA"/>
              </w:rPr>
              <w:t>Tx 1</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67B9"/>
          </w:tcPr>
          <w:p w14:paraId="1A02D9B9" w14:textId="30345EC6" w:rsidR="00982F45" w:rsidRPr="00C76665" w:rsidRDefault="00982F45" w:rsidP="00982F45">
            <w:pPr>
              <w:pStyle w:val="TableHeadingCenteredCADTH"/>
              <w:rPr>
                <w:szCs w:val="18"/>
                <w:lang w:val="en-CA"/>
              </w:rPr>
            </w:pPr>
            <w:r w:rsidRPr="00C76665">
              <w:rPr>
                <w:szCs w:val="18"/>
                <w:lang w:val="en-CA"/>
              </w:rPr>
              <w:t>Tx 2</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67B9"/>
            <w:tcMar>
              <w:top w:w="29" w:type="dxa"/>
              <w:left w:w="115" w:type="dxa"/>
              <w:bottom w:w="29" w:type="dxa"/>
              <w:right w:w="115" w:type="dxa"/>
            </w:tcMar>
          </w:tcPr>
          <w:p w14:paraId="03CFC0FA" w14:textId="6424A0D4" w:rsidR="00982F45" w:rsidRPr="00C76665" w:rsidRDefault="00982F45" w:rsidP="00982F45">
            <w:pPr>
              <w:pStyle w:val="TableHeadingCenteredCADTH"/>
              <w:rPr>
                <w:szCs w:val="18"/>
                <w:lang w:val="en-CA"/>
              </w:rPr>
            </w:pPr>
            <w:r w:rsidRPr="00C76665">
              <w:rPr>
                <w:szCs w:val="18"/>
                <w:lang w:val="en-CA"/>
              </w:rPr>
              <w:t>Tx 1</w:t>
            </w:r>
          </w:p>
        </w:tc>
        <w:tc>
          <w:tcPr>
            <w:tcW w:w="502" w:type="pct"/>
            <w:tcBorders>
              <w:top w:val="single" w:sz="4" w:space="0" w:color="FFFFFF" w:themeColor="background1"/>
              <w:left w:val="single" w:sz="4" w:space="0" w:color="FFFFFF" w:themeColor="background1"/>
              <w:bottom w:val="single" w:sz="4" w:space="0" w:color="FFFFFF" w:themeColor="background1"/>
            </w:tcBorders>
            <w:shd w:val="clear" w:color="000000" w:fill="0067B9"/>
          </w:tcPr>
          <w:p w14:paraId="7A67437A" w14:textId="6C3AC91E" w:rsidR="00982F45" w:rsidRPr="00C76665" w:rsidRDefault="00982F45" w:rsidP="00982F45">
            <w:pPr>
              <w:pStyle w:val="TableHeadingCenteredCADTH"/>
              <w:rPr>
                <w:szCs w:val="18"/>
                <w:lang w:val="en-CA"/>
              </w:rPr>
            </w:pPr>
            <w:r w:rsidRPr="00C76665">
              <w:rPr>
                <w:szCs w:val="18"/>
                <w:lang w:val="en-CA"/>
              </w:rPr>
              <w:t>Tx 2</w:t>
            </w:r>
          </w:p>
        </w:tc>
      </w:tr>
      <w:tr w:rsidR="00C43889" w:rsidRPr="00C76665" w14:paraId="7CA33664" w14:textId="77777777" w:rsidTr="00C76665">
        <w:tc>
          <w:tcPr>
            <w:tcW w:w="1559" w:type="pct"/>
            <w:tcMar>
              <w:top w:w="29" w:type="dxa"/>
              <w:left w:w="115" w:type="dxa"/>
              <w:bottom w:w="29" w:type="dxa"/>
              <w:right w:w="115" w:type="dxa"/>
            </w:tcMar>
          </w:tcPr>
          <w:p w14:paraId="2EA72700" w14:textId="4E1F1258" w:rsidR="00982F45" w:rsidRPr="00C76665" w:rsidRDefault="00982F45" w:rsidP="00982F45">
            <w:pPr>
              <w:pStyle w:val="TableBodyCopyCADTH"/>
              <w:rPr>
                <w:b/>
                <w:bCs/>
                <w:lang w:val="en-CA"/>
              </w:rPr>
            </w:pPr>
            <w:r w:rsidRPr="00C76665">
              <w:rPr>
                <w:b/>
                <w:bCs/>
                <w:lang w:val="en-CA"/>
              </w:rPr>
              <w:t>Screened, N</w:t>
            </w:r>
          </w:p>
        </w:tc>
        <w:tc>
          <w:tcPr>
            <w:tcW w:w="623" w:type="pct"/>
            <w:shd w:val="clear" w:color="auto" w:fill="auto"/>
            <w:tcMar>
              <w:top w:w="29" w:type="dxa"/>
              <w:left w:w="115" w:type="dxa"/>
              <w:bottom w:w="29" w:type="dxa"/>
              <w:right w:w="115" w:type="dxa"/>
            </w:tcMar>
          </w:tcPr>
          <w:p w14:paraId="5D8FE84A"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4CF4F0C"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0187C57"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666EE8B"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45DA3BA3"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602EC0B1" w14:textId="77777777" w:rsidR="00982F45" w:rsidRPr="00C76665" w:rsidRDefault="00982F45" w:rsidP="00982F45">
            <w:pPr>
              <w:pStyle w:val="TableBodyCopyCADTH"/>
              <w:jc w:val="center"/>
              <w:rPr>
                <w:lang w:val="en-CA"/>
              </w:rPr>
            </w:pPr>
          </w:p>
        </w:tc>
      </w:tr>
      <w:tr w:rsidR="008C0717" w:rsidRPr="00C76665" w14:paraId="0D4A6906" w14:textId="77777777" w:rsidTr="00C76665">
        <w:tc>
          <w:tcPr>
            <w:tcW w:w="1559" w:type="pct"/>
            <w:tcMar>
              <w:top w:w="29" w:type="dxa"/>
              <w:left w:w="115" w:type="dxa"/>
              <w:bottom w:w="29" w:type="dxa"/>
              <w:right w:w="115" w:type="dxa"/>
            </w:tcMar>
          </w:tcPr>
          <w:p w14:paraId="10FFDFBD" w14:textId="2CB51665" w:rsidR="008C0717" w:rsidRPr="00C76665" w:rsidRDefault="008C0717" w:rsidP="00982F45">
            <w:pPr>
              <w:pStyle w:val="TableBodyCopyCADTH"/>
              <w:rPr>
                <w:b/>
                <w:bCs/>
                <w:lang w:val="en-CA"/>
              </w:rPr>
            </w:pPr>
            <w:r>
              <w:rPr>
                <w:b/>
                <w:bCs/>
                <w:lang w:val="en-CA"/>
              </w:rPr>
              <w:t>Reason for screening</w:t>
            </w:r>
            <w:r w:rsidR="00DB21D8">
              <w:rPr>
                <w:b/>
                <w:bCs/>
                <w:lang w:val="en-CA"/>
              </w:rPr>
              <w:t xml:space="preserve"> failure, n (%)</w:t>
            </w:r>
          </w:p>
        </w:tc>
        <w:tc>
          <w:tcPr>
            <w:tcW w:w="623" w:type="pct"/>
            <w:shd w:val="clear" w:color="auto" w:fill="auto"/>
            <w:tcMar>
              <w:top w:w="29" w:type="dxa"/>
              <w:left w:w="115" w:type="dxa"/>
              <w:bottom w:w="29" w:type="dxa"/>
              <w:right w:w="115" w:type="dxa"/>
            </w:tcMar>
          </w:tcPr>
          <w:p w14:paraId="43370F21" w14:textId="77777777" w:rsidR="008C0717" w:rsidRPr="00C76665" w:rsidRDefault="008C0717"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324C4B0B" w14:textId="77777777" w:rsidR="008C0717" w:rsidRPr="00C76665" w:rsidRDefault="008C0717"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33E7A79C" w14:textId="77777777" w:rsidR="008C0717" w:rsidRPr="00C76665" w:rsidRDefault="008C0717"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915D181" w14:textId="77777777" w:rsidR="008C0717" w:rsidRPr="00C76665" w:rsidRDefault="008C0717"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351326CB" w14:textId="77777777" w:rsidR="008C0717" w:rsidRPr="00C76665" w:rsidRDefault="008C0717"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3AC406EC" w14:textId="77777777" w:rsidR="008C0717" w:rsidRPr="00C76665" w:rsidRDefault="008C0717" w:rsidP="00982F45">
            <w:pPr>
              <w:pStyle w:val="TableBodyCopyCADTH"/>
              <w:jc w:val="center"/>
              <w:rPr>
                <w:lang w:val="en-CA"/>
              </w:rPr>
            </w:pPr>
          </w:p>
        </w:tc>
      </w:tr>
      <w:tr w:rsidR="008C0717" w:rsidRPr="00C76665" w14:paraId="5C53DBF6" w14:textId="77777777" w:rsidTr="00C76665">
        <w:tc>
          <w:tcPr>
            <w:tcW w:w="1559" w:type="pct"/>
            <w:tcMar>
              <w:top w:w="29" w:type="dxa"/>
              <w:left w:w="115" w:type="dxa"/>
              <w:bottom w:w="29" w:type="dxa"/>
              <w:right w:w="115" w:type="dxa"/>
            </w:tcMar>
          </w:tcPr>
          <w:p w14:paraId="7AABC41F" w14:textId="73C7C15F" w:rsidR="008C0717" w:rsidRPr="00DB21D8" w:rsidRDefault="00DB21D8" w:rsidP="00DB21D8">
            <w:pPr>
              <w:pStyle w:val="TableBodyCopyCADTH"/>
              <w:ind w:left="170"/>
              <w:rPr>
                <w:lang w:val="en-CA"/>
              </w:rPr>
            </w:pPr>
            <w:r w:rsidRPr="00DB21D8">
              <w:rPr>
                <w:lang w:val="en-CA"/>
              </w:rPr>
              <w:t>State reason 1</w:t>
            </w:r>
          </w:p>
        </w:tc>
        <w:tc>
          <w:tcPr>
            <w:tcW w:w="623" w:type="pct"/>
            <w:shd w:val="clear" w:color="auto" w:fill="auto"/>
            <w:tcMar>
              <w:top w:w="29" w:type="dxa"/>
              <w:left w:w="115" w:type="dxa"/>
              <w:bottom w:w="29" w:type="dxa"/>
              <w:right w:w="115" w:type="dxa"/>
            </w:tcMar>
          </w:tcPr>
          <w:p w14:paraId="2A8FDB44" w14:textId="77777777" w:rsidR="008C0717" w:rsidRPr="00C76665" w:rsidRDefault="008C0717"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BDB78DF" w14:textId="77777777" w:rsidR="008C0717" w:rsidRPr="00C76665" w:rsidRDefault="008C0717"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DB8F38D" w14:textId="77777777" w:rsidR="008C0717" w:rsidRPr="00C76665" w:rsidRDefault="008C0717"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1B6461D5" w14:textId="77777777" w:rsidR="008C0717" w:rsidRPr="00C76665" w:rsidRDefault="008C0717"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509FAA6" w14:textId="77777777" w:rsidR="008C0717" w:rsidRPr="00C76665" w:rsidRDefault="008C0717"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1AE19D15" w14:textId="77777777" w:rsidR="008C0717" w:rsidRPr="00C76665" w:rsidRDefault="008C0717" w:rsidP="00982F45">
            <w:pPr>
              <w:pStyle w:val="TableBodyCopyCADTH"/>
              <w:jc w:val="center"/>
              <w:rPr>
                <w:lang w:val="en-CA"/>
              </w:rPr>
            </w:pPr>
          </w:p>
        </w:tc>
      </w:tr>
      <w:tr w:rsidR="008C0717" w:rsidRPr="00C76665" w14:paraId="583423FB" w14:textId="77777777" w:rsidTr="00C76665">
        <w:tc>
          <w:tcPr>
            <w:tcW w:w="1559" w:type="pct"/>
            <w:tcMar>
              <w:top w:w="29" w:type="dxa"/>
              <w:left w:w="115" w:type="dxa"/>
              <w:bottom w:w="29" w:type="dxa"/>
              <w:right w:w="115" w:type="dxa"/>
            </w:tcMar>
          </w:tcPr>
          <w:p w14:paraId="182A4217" w14:textId="7108EA46" w:rsidR="008C0717" w:rsidRPr="00DB21D8" w:rsidRDefault="00DB21D8" w:rsidP="00DB21D8">
            <w:pPr>
              <w:pStyle w:val="TableBodyCopyCADTH"/>
              <w:ind w:left="170"/>
              <w:rPr>
                <w:lang w:val="en-CA"/>
              </w:rPr>
            </w:pPr>
            <w:r w:rsidRPr="00DB21D8">
              <w:rPr>
                <w:lang w:val="en-CA"/>
              </w:rPr>
              <w:t>Add/modify rows as required</w:t>
            </w:r>
          </w:p>
        </w:tc>
        <w:tc>
          <w:tcPr>
            <w:tcW w:w="623" w:type="pct"/>
            <w:shd w:val="clear" w:color="auto" w:fill="auto"/>
            <w:tcMar>
              <w:top w:w="29" w:type="dxa"/>
              <w:left w:w="115" w:type="dxa"/>
              <w:bottom w:w="29" w:type="dxa"/>
              <w:right w:w="115" w:type="dxa"/>
            </w:tcMar>
          </w:tcPr>
          <w:p w14:paraId="2836180A" w14:textId="77777777" w:rsidR="008C0717" w:rsidRPr="00C76665" w:rsidRDefault="008C0717"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3E450D80" w14:textId="77777777" w:rsidR="008C0717" w:rsidRPr="00C76665" w:rsidRDefault="008C0717"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A23C77B" w14:textId="77777777" w:rsidR="008C0717" w:rsidRPr="00C76665" w:rsidRDefault="008C0717"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49A8ADAC" w14:textId="77777777" w:rsidR="008C0717" w:rsidRPr="00C76665" w:rsidRDefault="008C0717"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71B8037" w14:textId="77777777" w:rsidR="008C0717" w:rsidRPr="00C76665" w:rsidRDefault="008C0717"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2512AAEE" w14:textId="77777777" w:rsidR="008C0717" w:rsidRPr="00C76665" w:rsidRDefault="008C0717" w:rsidP="00982F45">
            <w:pPr>
              <w:pStyle w:val="TableBodyCopyCADTH"/>
              <w:jc w:val="center"/>
              <w:rPr>
                <w:lang w:val="en-CA"/>
              </w:rPr>
            </w:pPr>
          </w:p>
        </w:tc>
      </w:tr>
      <w:tr w:rsidR="00C43889" w:rsidRPr="00C76665" w14:paraId="3B1FB52D" w14:textId="77777777" w:rsidTr="00C76665">
        <w:tc>
          <w:tcPr>
            <w:tcW w:w="1559" w:type="pct"/>
            <w:tcMar>
              <w:top w:w="29" w:type="dxa"/>
              <w:left w:w="115" w:type="dxa"/>
              <w:bottom w:w="29" w:type="dxa"/>
              <w:right w:w="115" w:type="dxa"/>
            </w:tcMar>
          </w:tcPr>
          <w:p w14:paraId="1C6A9058" w14:textId="048F6A6B" w:rsidR="00982F45" w:rsidRPr="00C76665" w:rsidRDefault="00982F45" w:rsidP="00982F45">
            <w:pPr>
              <w:pStyle w:val="TableBodyCopyCADTH"/>
              <w:rPr>
                <w:b/>
                <w:bCs/>
                <w:lang w:val="en-CA"/>
              </w:rPr>
            </w:pPr>
            <w:r w:rsidRPr="00C76665">
              <w:rPr>
                <w:b/>
                <w:bCs/>
                <w:lang w:val="en-CA"/>
              </w:rPr>
              <w:t>Randomized, N</w:t>
            </w:r>
          </w:p>
        </w:tc>
        <w:tc>
          <w:tcPr>
            <w:tcW w:w="623" w:type="pct"/>
            <w:shd w:val="clear" w:color="auto" w:fill="auto"/>
            <w:tcMar>
              <w:top w:w="29" w:type="dxa"/>
              <w:left w:w="115" w:type="dxa"/>
              <w:bottom w:w="29" w:type="dxa"/>
              <w:right w:w="115" w:type="dxa"/>
            </w:tcMar>
          </w:tcPr>
          <w:p w14:paraId="3F3036BE"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37B0E865"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18D04E93"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0A6315C1"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16463102"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1DD2CD6E" w14:textId="77777777" w:rsidR="00982F45" w:rsidRPr="00C76665" w:rsidRDefault="00982F45" w:rsidP="00982F45">
            <w:pPr>
              <w:pStyle w:val="TableBodyCopyCADTH"/>
              <w:jc w:val="center"/>
              <w:rPr>
                <w:lang w:val="en-CA"/>
              </w:rPr>
            </w:pPr>
          </w:p>
        </w:tc>
      </w:tr>
      <w:tr w:rsidR="00C43889" w:rsidRPr="00C76665" w14:paraId="22FF1CB3" w14:textId="77777777" w:rsidTr="00C76665">
        <w:tc>
          <w:tcPr>
            <w:tcW w:w="1559" w:type="pct"/>
            <w:tcMar>
              <w:top w:w="29" w:type="dxa"/>
              <w:left w:w="115" w:type="dxa"/>
              <w:bottom w:w="29" w:type="dxa"/>
              <w:right w:w="115" w:type="dxa"/>
            </w:tcMar>
          </w:tcPr>
          <w:p w14:paraId="4A764C60" w14:textId="46A772FA" w:rsidR="00982F45" w:rsidRPr="00C76665" w:rsidRDefault="00982F45" w:rsidP="00982F45">
            <w:pPr>
              <w:pStyle w:val="TableBodyCopyCADTH"/>
              <w:rPr>
                <w:b/>
                <w:bCs/>
                <w:lang w:val="en-CA"/>
              </w:rPr>
            </w:pPr>
            <w:r w:rsidRPr="00C76665">
              <w:rPr>
                <w:b/>
                <w:bCs/>
                <w:lang w:val="en-CA"/>
              </w:rPr>
              <w:t>Discontinued, N (%)</w:t>
            </w:r>
          </w:p>
        </w:tc>
        <w:tc>
          <w:tcPr>
            <w:tcW w:w="623" w:type="pct"/>
            <w:shd w:val="clear" w:color="auto" w:fill="auto"/>
            <w:tcMar>
              <w:top w:w="29" w:type="dxa"/>
              <w:left w:w="115" w:type="dxa"/>
              <w:bottom w:w="29" w:type="dxa"/>
              <w:right w:w="115" w:type="dxa"/>
            </w:tcMar>
          </w:tcPr>
          <w:p w14:paraId="375CCE3A"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E604841"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4EC0E6DD"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96592DC"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28BFF550"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6732CD69" w14:textId="77777777" w:rsidR="00982F45" w:rsidRPr="00C76665" w:rsidRDefault="00982F45" w:rsidP="00982F45">
            <w:pPr>
              <w:pStyle w:val="TableBodyCopyCADTH"/>
              <w:jc w:val="center"/>
              <w:rPr>
                <w:lang w:val="en-CA"/>
              </w:rPr>
            </w:pPr>
          </w:p>
        </w:tc>
      </w:tr>
      <w:tr w:rsidR="00C43889" w:rsidRPr="00C76665" w14:paraId="491C15E9" w14:textId="77777777" w:rsidTr="00C76665">
        <w:tc>
          <w:tcPr>
            <w:tcW w:w="1559" w:type="pct"/>
            <w:tcMar>
              <w:top w:w="29" w:type="dxa"/>
              <w:left w:w="115" w:type="dxa"/>
              <w:bottom w:w="29" w:type="dxa"/>
              <w:right w:w="115" w:type="dxa"/>
            </w:tcMar>
          </w:tcPr>
          <w:p w14:paraId="2FFCB38E" w14:textId="4EF53E0A" w:rsidR="00982F45" w:rsidRPr="00C76665" w:rsidRDefault="00982F45" w:rsidP="00982F45">
            <w:pPr>
              <w:pStyle w:val="TableBodyCopyCADTH"/>
              <w:rPr>
                <w:lang w:val="en-CA"/>
              </w:rPr>
            </w:pPr>
            <w:r w:rsidRPr="00C76665">
              <w:rPr>
                <w:b/>
                <w:bCs/>
                <w:lang w:val="en-CA"/>
              </w:rPr>
              <w:t xml:space="preserve">Reason for discontinuation, </w:t>
            </w:r>
            <w:r w:rsidR="00DB21D8">
              <w:rPr>
                <w:b/>
                <w:bCs/>
                <w:lang w:val="en-CA"/>
              </w:rPr>
              <w:t>n</w:t>
            </w:r>
            <w:r w:rsidRPr="00C76665">
              <w:rPr>
                <w:b/>
                <w:bCs/>
                <w:lang w:val="en-CA"/>
              </w:rPr>
              <w:t xml:space="preserve"> (%)</w:t>
            </w:r>
          </w:p>
        </w:tc>
        <w:tc>
          <w:tcPr>
            <w:tcW w:w="623" w:type="pct"/>
            <w:shd w:val="clear" w:color="auto" w:fill="auto"/>
            <w:tcMar>
              <w:top w:w="29" w:type="dxa"/>
              <w:left w:w="115" w:type="dxa"/>
              <w:bottom w:w="29" w:type="dxa"/>
              <w:right w:w="115" w:type="dxa"/>
            </w:tcMar>
          </w:tcPr>
          <w:p w14:paraId="0C810EBA"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4E1EBBA1"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0C10E2F6"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EDFB82D"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7A99B1E"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70B0C901" w14:textId="77777777" w:rsidR="00982F45" w:rsidRPr="00C76665" w:rsidRDefault="00982F45" w:rsidP="00982F45">
            <w:pPr>
              <w:pStyle w:val="TableBodyCopyCADTH"/>
              <w:jc w:val="center"/>
              <w:rPr>
                <w:lang w:val="en-CA"/>
              </w:rPr>
            </w:pPr>
          </w:p>
        </w:tc>
      </w:tr>
      <w:tr w:rsidR="00C43889" w:rsidRPr="00C76665" w14:paraId="773330B4" w14:textId="77777777" w:rsidTr="00C76665">
        <w:tc>
          <w:tcPr>
            <w:tcW w:w="1559" w:type="pct"/>
            <w:tcMar>
              <w:top w:w="29" w:type="dxa"/>
              <w:left w:w="115" w:type="dxa"/>
              <w:bottom w:w="29" w:type="dxa"/>
              <w:right w:w="115" w:type="dxa"/>
            </w:tcMar>
          </w:tcPr>
          <w:p w14:paraId="558170DF" w14:textId="5463A8D8" w:rsidR="00982F45" w:rsidRPr="003C0A12" w:rsidRDefault="00982F45" w:rsidP="009F4844">
            <w:pPr>
              <w:pStyle w:val="TableBodyCopyCADTH"/>
              <w:ind w:left="170"/>
              <w:rPr>
                <w:lang w:val="en-CA"/>
              </w:rPr>
            </w:pPr>
            <w:r w:rsidRPr="003C0A12">
              <w:rPr>
                <w:lang w:val="en-CA"/>
              </w:rPr>
              <w:t>Adverse events</w:t>
            </w:r>
          </w:p>
        </w:tc>
        <w:tc>
          <w:tcPr>
            <w:tcW w:w="623" w:type="pct"/>
            <w:shd w:val="clear" w:color="auto" w:fill="auto"/>
            <w:tcMar>
              <w:top w:w="29" w:type="dxa"/>
              <w:left w:w="115" w:type="dxa"/>
              <w:bottom w:w="29" w:type="dxa"/>
              <w:right w:w="115" w:type="dxa"/>
            </w:tcMar>
          </w:tcPr>
          <w:p w14:paraId="61D4040F"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1DACA69E"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0380B5D9"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BCCED04"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FADB294"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45A8C8FB" w14:textId="77777777" w:rsidR="00982F45" w:rsidRPr="00C76665" w:rsidRDefault="00982F45" w:rsidP="00982F45">
            <w:pPr>
              <w:pStyle w:val="TableBodyCopyCADTH"/>
              <w:jc w:val="center"/>
              <w:rPr>
                <w:lang w:val="en-CA"/>
              </w:rPr>
            </w:pPr>
          </w:p>
        </w:tc>
      </w:tr>
      <w:tr w:rsidR="00C43889" w:rsidRPr="00C76665" w14:paraId="576A5FF8" w14:textId="77777777" w:rsidTr="00C76665">
        <w:tc>
          <w:tcPr>
            <w:tcW w:w="1559" w:type="pct"/>
            <w:tcMar>
              <w:top w:w="29" w:type="dxa"/>
              <w:left w:w="115" w:type="dxa"/>
              <w:bottom w:w="29" w:type="dxa"/>
              <w:right w:w="115" w:type="dxa"/>
            </w:tcMar>
          </w:tcPr>
          <w:p w14:paraId="01E05C56" w14:textId="0E514F39" w:rsidR="00982F45" w:rsidRPr="003C0A12" w:rsidRDefault="00982F45" w:rsidP="009F4844">
            <w:pPr>
              <w:pStyle w:val="TableBodyCopyCADTH"/>
              <w:ind w:left="170"/>
              <w:rPr>
                <w:lang w:val="en-CA"/>
              </w:rPr>
            </w:pPr>
            <w:r w:rsidRPr="003C0A12">
              <w:rPr>
                <w:lang w:val="en-CA"/>
              </w:rPr>
              <w:t>Lost to follow-up</w:t>
            </w:r>
          </w:p>
        </w:tc>
        <w:tc>
          <w:tcPr>
            <w:tcW w:w="623" w:type="pct"/>
            <w:shd w:val="clear" w:color="auto" w:fill="auto"/>
            <w:tcMar>
              <w:top w:w="29" w:type="dxa"/>
              <w:left w:w="115" w:type="dxa"/>
              <w:bottom w:w="29" w:type="dxa"/>
              <w:right w:w="115" w:type="dxa"/>
            </w:tcMar>
          </w:tcPr>
          <w:p w14:paraId="1742F4EF"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EBB364F"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F1F8276"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26DCDC2F"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01F7BF89"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187B90B0" w14:textId="77777777" w:rsidR="00982F45" w:rsidRPr="00C76665" w:rsidRDefault="00982F45" w:rsidP="00982F45">
            <w:pPr>
              <w:pStyle w:val="TableBodyCopyCADTH"/>
              <w:jc w:val="center"/>
              <w:rPr>
                <w:lang w:val="en-CA"/>
              </w:rPr>
            </w:pPr>
          </w:p>
        </w:tc>
      </w:tr>
      <w:tr w:rsidR="009F4844" w:rsidRPr="00C76665" w14:paraId="3B7DC6D0" w14:textId="77777777" w:rsidTr="00C76665">
        <w:tc>
          <w:tcPr>
            <w:tcW w:w="1559" w:type="pct"/>
            <w:tcMar>
              <w:top w:w="29" w:type="dxa"/>
              <w:left w:w="115" w:type="dxa"/>
              <w:bottom w:w="29" w:type="dxa"/>
              <w:right w:w="115" w:type="dxa"/>
            </w:tcMar>
          </w:tcPr>
          <w:p w14:paraId="7516B14B" w14:textId="0B57B1C7" w:rsidR="009F4844" w:rsidRPr="003C0A12" w:rsidRDefault="009F4844" w:rsidP="009F4844">
            <w:pPr>
              <w:pStyle w:val="TableBodyCopyCADTH"/>
              <w:ind w:left="170"/>
              <w:rPr>
                <w:lang w:val="en-CA"/>
              </w:rPr>
            </w:pPr>
            <w:r w:rsidRPr="003C0A12">
              <w:rPr>
                <w:lang w:val="en-CA"/>
              </w:rPr>
              <w:t>Add/modify rows as required</w:t>
            </w:r>
          </w:p>
        </w:tc>
        <w:tc>
          <w:tcPr>
            <w:tcW w:w="623" w:type="pct"/>
            <w:shd w:val="clear" w:color="auto" w:fill="auto"/>
            <w:tcMar>
              <w:top w:w="29" w:type="dxa"/>
              <w:left w:w="115" w:type="dxa"/>
              <w:bottom w:w="29" w:type="dxa"/>
              <w:right w:w="115" w:type="dxa"/>
            </w:tcMar>
          </w:tcPr>
          <w:p w14:paraId="029C788B" w14:textId="77777777" w:rsidR="009F4844" w:rsidRPr="00C76665" w:rsidRDefault="009F4844"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47C92E5C" w14:textId="77777777" w:rsidR="009F4844" w:rsidRPr="00C76665" w:rsidRDefault="009F4844"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0C044C4E" w14:textId="77777777" w:rsidR="009F4844" w:rsidRPr="00C76665" w:rsidRDefault="009F4844"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1BEFFE64" w14:textId="77777777" w:rsidR="009F4844" w:rsidRPr="00C76665" w:rsidRDefault="009F4844"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0FF02B1" w14:textId="77777777" w:rsidR="009F4844" w:rsidRPr="00C76665" w:rsidRDefault="009F4844"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32171B44" w14:textId="77777777" w:rsidR="009F4844" w:rsidRPr="00C76665" w:rsidRDefault="009F4844" w:rsidP="00982F45">
            <w:pPr>
              <w:pStyle w:val="TableBodyCopyCADTH"/>
              <w:jc w:val="center"/>
              <w:rPr>
                <w:lang w:val="en-CA"/>
              </w:rPr>
            </w:pPr>
          </w:p>
        </w:tc>
      </w:tr>
      <w:tr w:rsidR="00C43889" w:rsidRPr="00C76665" w14:paraId="3B6AA627" w14:textId="77777777" w:rsidTr="00C76665">
        <w:tc>
          <w:tcPr>
            <w:tcW w:w="1559" w:type="pct"/>
            <w:tcMar>
              <w:top w:w="29" w:type="dxa"/>
              <w:left w:w="115" w:type="dxa"/>
              <w:bottom w:w="29" w:type="dxa"/>
              <w:right w:w="115" w:type="dxa"/>
            </w:tcMar>
          </w:tcPr>
          <w:p w14:paraId="26F08822" w14:textId="6058EEA2" w:rsidR="00982F45" w:rsidRPr="00C76665" w:rsidRDefault="00982F45" w:rsidP="00982F45">
            <w:pPr>
              <w:pStyle w:val="TableBodyCopyCADTH"/>
              <w:rPr>
                <w:lang w:val="en-CA"/>
              </w:rPr>
            </w:pPr>
            <w:r w:rsidRPr="00C76665">
              <w:rPr>
                <w:b/>
                <w:bCs/>
                <w:lang w:val="en-CA"/>
              </w:rPr>
              <w:t>ITT, N</w:t>
            </w:r>
          </w:p>
        </w:tc>
        <w:tc>
          <w:tcPr>
            <w:tcW w:w="623" w:type="pct"/>
            <w:shd w:val="clear" w:color="auto" w:fill="auto"/>
            <w:tcMar>
              <w:top w:w="29" w:type="dxa"/>
              <w:left w:w="115" w:type="dxa"/>
              <w:bottom w:w="29" w:type="dxa"/>
              <w:right w:w="115" w:type="dxa"/>
            </w:tcMar>
          </w:tcPr>
          <w:p w14:paraId="74A34E6D"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38048FC7"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220C9997"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86CF698"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73CFCA8"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29B5B843" w14:textId="77777777" w:rsidR="00982F45" w:rsidRPr="00C76665" w:rsidRDefault="00982F45" w:rsidP="00982F45">
            <w:pPr>
              <w:pStyle w:val="TableBodyCopyCADTH"/>
              <w:jc w:val="center"/>
              <w:rPr>
                <w:lang w:val="en-CA"/>
              </w:rPr>
            </w:pPr>
          </w:p>
        </w:tc>
      </w:tr>
      <w:tr w:rsidR="003C0A12" w:rsidRPr="00C76665" w14:paraId="6200316C" w14:textId="77777777" w:rsidTr="00C76665">
        <w:tc>
          <w:tcPr>
            <w:tcW w:w="1559" w:type="pct"/>
            <w:tcMar>
              <w:top w:w="29" w:type="dxa"/>
              <w:left w:w="115" w:type="dxa"/>
              <w:bottom w:w="29" w:type="dxa"/>
              <w:right w:w="115" w:type="dxa"/>
            </w:tcMar>
          </w:tcPr>
          <w:p w14:paraId="007702B9" w14:textId="1B0226D2" w:rsidR="003C0A12" w:rsidRPr="00C76665" w:rsidRDefault="00695AF5" w:rsidP="00982F45">
            <w:pPr>
              <w:pStyle w:val="TableBodyCopyCADTH"/>
              <w:rPr>
                <w:b/>
                <w:bCs/>
                <w:lang w:val="en-CA"/>
              </w:rPr>
            </w:pPr>
            <w:r>
              <w:rPr>
                <w:b/>
                <w:bCs/>
                <w:lang w:val="en-CA"/>
              </w:rPr>
              <w:t>FAS, N</w:t>
            </w:r>
          </w:p>
        </w:tc>
        <w:tc>
          <w:tcPr>
            <w:tcW w:w="623" w:type="pct"/>
            <w:shd w:val="clear" w:color="auto" w:fill="auto"/>
            <w:tcMar>
              <w:top w:w="29" w:type="dxa"/>
              <w:left w:w="115" w:type="dxa"/>
              <w:bottom w:w="29" w:type="dxa"/>
              <w:right w:w="115" w:type="dxa"/>
            </w:tcMar>
          </w:tcPr>
          <w:p w14:paraId="70B02C73" w14:textId="77777777" w:rsidR="003C0A12" w:rsidRPr="00C76665" w:rsidRDefault="003C0A12"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31A62F4A" w14:textId="77777777" w:rsidR="003C0A12" w:rsidRPr="00C76665" w:rsidRDefault="003C0A12"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4F710478" w14:textId="77777777" w:rsidR="003C0A12" w:rsidRPr="00C76665" w:rsidRDefault="003C0A12"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3DC56096" w14:textId="77777777" w:rsidR="003C0A12" w:rsidRPr="00C76665" w:rsidRDefault="003C0A12"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8173109" w14:textId="77777777" w:rsidR="003C0A12" w:rsidRPr="00C76665" w:rsidRDefault="003C0A12"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0CC0F83F" w14:textId="77777777" w:rsidR="003C0A12" w:rsidRPr="00C76665" w:rsidRDefault="003C0A12" w:rsidP="00982F45">
            <w:pPr>
              <w:pStyle w:val="TableBodyCopyCADTH"/>
              <w:jc w:val="center"/>
              <w:rPr>
                <w:lang w:val="en-CA"/>
              </w:rPr>
            </w:pPr>
          </w:p>
        </w:tc>
      </w:tr>
      <w:tr w:rsidR="00C43889" w:rsidRPr="00C76665" w14:paraId="6B81B387" w14:textId="77777777" w:rsidTr="00C76665">
        <w:tc>
          <w:tcPr>
            <w:tcW w:w="1559" w:type="pct"/>
            <w:tcMar>
              <w:top w:w="29" w:type="dxa"/>
              <w:left w:w="115" w:type="dxa"/>
              <w:bottom w:w="29" w:type="dxa"/>
              <w:right w:w="115" w:type="dxa"/>
            </w:tcMar>
          </w:tcPr>
          <w:p w14:paraId="0574E869" w14:textId="4EC7AE24" w:rsidR="00982F45" w:rsidRPr="00C76665" w:rsidRDefault="00982F45" w:rsidP="00982F45">
            <w:pPr>
              <w:pStyle w:val="TableBodyCopyCADTH"/>
              <w:rPr>
                <w:lang w:val="en-CA"/>
              </w:rPr>
            </w:pPr>
            <w:r w:rsidRPr="00C76665">
              <w:rPr>
                <w:b/>
                <w:bCs/>
                <w:lang w:val="en-CA"/>
              </w:rPr>
              <w:t>PP, N</w:t>
            </w:r>
          </w:p>
        </w:tc>
        <w:tc>
          <w:tcPr>
            <w:tcW w:w="623" w:type="pct"/>
            <w:shd w:val="clear" w:color="auto" w:fill="auto"/>
            <w:tcMar>
              <w:top w:w="29" w:type="dxa"/>
              <w:left w:w="115" w:type="dxa"/>
              <w:bottom w:w="29" w:type="dxa"/>
              <w:right w:w="115" w:type="dxa"/>
            </w:tcMar>
          </w:tcPr>
          <w:p w14:paraId="7104A722"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A8CBCE2"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4371BEA"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3136DCD7"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20C2EF1C"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715BD831" w14:textId="77777777" w:rsidR="00982F45" w:rsidRPr="00C76665" w:rsidRDefault="00982F45" w:rsidP="00982F45">
            <w:pPr>
              <w:pStyle w:val="TableBodyCopyCADTH"/>
              <w:jc w:val="center"/>
              <w:rPr>
                <w:lang w:val="en-CA"/>
              </w:rPr>
            </w:pPr>
          </w:p>
        </w:tc>
      </w:tr>
      <w:tr w:rsidR="00C43889" w:rsidRPr="00C76665" w14:paraId="1DCA9ED4" w14:textId="77777777" w:rsidTr="00C76665">
        <w:tc>
          <w:tcPr>
            <w:tcW w:w="1559" w:type="pct"/>
            <w:tcMar>
              <w:top w:w="29" w:type="dxa"/>
              <w:left w:w="115" w:type="dxa"/>
              <w:bottom w:w="29" w:type="dxa"/>
              <w:right w:w="115" w:type="dxa"/>
            </w:tcMar>
          </w:tcPr>
          <w:p w14:paraId="69D13940" w14:textId="41F102A0" w:rsidR="00982F45" w:rsidRPr="00C76665" w:rsidRDefault="00982F45" w:rsidP="00982F45">
            <w:pPr>
              <w:pStyle w:val="TableBodyCopyCADTH"/>
              <w:rPr>
                <w:b/>
                <w:bCs/>
                <w:lang w:val="en-CA"/>
              </w:rPr>
            </w:pPr>
            <w:r w:rsidRPr="00C76665">
              <w:rPr>
                <w:b/>
                <w:bCs/>
                <w:lang w:val="en-CA"/>
              </w:rPr>
              <w:t>Safety, N</w:t>
            </w:r>
          </w:p>
        </w:tc>
        <w:tc>
          <w:tcPr>
            <w:tcW w:w="623" w:type="pct"/>
            <w:shd w:val="clear" w:color="auto" w:fill="auto"/>
            <w:tcMar>
              <w:top w:w="29" w:type="dxa"/>
              <w:left w:w="115" w:type="dxa"/>
              <w:bottom w:w="29" w:type="dxa"/>
              <w:right w:w="115" w:type="dxa"/>
            </w:tcMar>
          </w:tcPr>
          <w:p w14:paraId="1A8E4C28"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00C5054"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53729063"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D1A190D" w14:textId="77777777" w:rsidR="00982F45" w:rsidRPr="00C76665" w:rsidRDefault="00982F45"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1D4007ED" w14:textId="77777777" w:rsidR="00982F45" w:rsidRPr="00C76665" w:rsidRDefault="00982F45"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3C7CE0D8" w14:textId="77777777" w:rsidR="00982F45" w:rsidRPr="00C76665" w:rsidRDefault="00982F45" w:rsidP="00982F45">
            <w:pPr>
              <w:pStyle w:val="TableBodyCopyCADTH"/>
              <w:jc w:val="center"/>
              <w:rPr>
                <w:lang w:val="en-CA"/>
              </w:rPr>
            </w:pPr>
          </w:p>
        </w:tc>
      </w:tr>
      <w:tr w:rsidR="00AF52AC" w:rsidRPr="00C76665" w14:paraId="2BC35079" w14:textId="77777777" w:rsidTr="00C76665">
        <w:tc>
          <w:tcPr>
            <w:tcW w:w="1559" w:type="pct"/>
            <w:tcMar>
              <w:top w:w="29" w:type="dxa"/>
              <w:left w:w="115" w:type="dxa"/>
              <w:bottom w:w="29" w:type="dxa"/>
              <w:right w:w="115" w:type="dxa"/>
            </w:tcMar>
          </w:tcPr>
          <w:p w14:paraId="2E773212" w14:textId="5621AFF0" w:rsidR="00AF52AC" w:rsidRPr="00C76665" w:rsidRDefault="00AF52AC" w:rsidP="00982F45">
            <w:pPr>
              <w:pStyle w:val="TableBodyCopyCADTH"/>
              <w:rPr>
                <w:b/>
                <w:bCs/>
                <w:lang w:val="en-CA"/>
              </w:rPr>
            </w:pPr>
            <w:r>
              <w:rPr>
                <w:b/>
                <w:bCs/>
                <w:lang w:val="en-CA"/>
              </w:rPr>
              <w:t>Add/</w:t>
            </w:r>
            <w:r w:rsidR="00DA676C">
              <w:rPr>
                <w:b/>
                <w:bCs/>
                <w:lang w:val="en-CA"/>
              </w:rPr>
              <w:t>remove</w:t>
            </w:r>
            <w:r>
              <w:rPr>
                <w:b/>
                <w:bCs/>
                <w:lang w:val="en-CA"/>
              </w:rPr>
              <w:t xml:space="preserve"> rows as required</w:t>
            </w:r>
          </w:p>
        </w:tc>
        <w:tc>
          <w:tcPr>
            <w:tcW w:w="623" w:type="pct"/>
            <w:shd w:val="clear" w:color="auto" w:fill="auto"/>
            <w:tcMar>
              <w:top w:w="29" w:type="dxa"/>
              <w:left w:w="115" w:type="dxa"/>
              <w:bottom w:w="29" w:type="dxa"/>
              <w:right w:w="115" w:type="dxa"/>
            </w:tcMar>
          </w:tcPr>
          <w:p w14:paraId="2DC8AB11" w14:textId="77777777" w:rsidR="00AF52AC" w:rsidRPr="00C76665" w:rsidRDefault="00AF52AC"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06576C71" w14:textId="77777777" w:rsidR="00AF52AC" w:rsidRPr="00C76665" w:rsidRDefault="00AF52AC"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2E7E68B" w14:textId="77777777" w:rsidR="00AF52AC" w:rsidRPr="00C76665" w:rsidRDefault="00AF52AC"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758444E0" w14:textId="77777777" w:rsidR="00AF52AC" w:rsidRPr="00C76665" w:rsidRDefault="00AF52AC" w:rsidP="00982F45">
            <w:pPr>
              <w:pStyle w:val="TableBodyCopyCADTH"/>
              <w:jc w:val="center"/>
              <w:rPr>
                <w:lang w:val="en-CA"/>
              </w:rPr>
            </w:pPr>
          </w:p>
        </w:tc>
        <w:tc>
          <w:tcPr>
            <w:tcW w:w="579" w:type="pct"/>
            <w:shd w:val="clear" w:color="auto" w:fill="auto"/>
            <w:tcMar>
              <w:top w:w="29" w:type="dxa"/>
              <w:left w:w="115" w:type="dxa"/>
              <w:bottom w:w="29" w:type="dxa"/>
              <w:right w:w="115" w:type="dxa"/>
            </w:tcMar>
          </w:tcPr>
          <w:p w14:paraId="6E53322B" w14:textId="77777777" w:rsidR="00AF52AC" w:rsidRPr="00C76665" w:rsidRDefault="00AF52AC" w:rsidP="00982F45">
            <w:pPr>
              <w:pStyle w:val="TableBodyCopyCADTH"/>
              <w:jc w:val="center"/>
              <w:rPr>
                <w:lang w:val="en-CA"/>
              </w:rPr>
            </w:pPr>
          </w:p>
        </w:tc>
        <w:tc>
          <w:tcPr>
            <w:tcW w:w="502" w:type="pct"/>
            <w:shd w:val="clear" w:color="auto" w:fill="auto"/>
            <w:tcMar>
              <w:top w:w="29" w:type="dxa"/>
              <w:left w:w="115" w:type="dxa"/>
              <w:bottom w:w="29" w:type="dxa"/>
              <w:right w:w="115" w:type="dxa"/>
            </w:tcMar>
          </w:tcPr>
          <w:p w14:paraId="08B891F0" w14:textId="77777777" w:rsidR="00AF52AC" w:rsidRPr="00C76665" w:rsidRDefault="00AF52AC" w:rsidP="00982F45">
            <w:pPr>
              <w:pStyle w:val="TableBodyCopyCADTH"/>
              <w:jc w:val="center"/>
              <w:rPr>
                <w:lang w:val="en-CA"/>
              </w:rPr>
            </w:pPr>
          </w:p>
        </w:tc>
      </w:tr>
    </w:tbl>
    <w:bookmarkEnd w:id="56"/>
    <w:p w14:paraId="662401E7" w14:textId="04E4468A" w:rsidR="00AB183F" w:rsidRPr="00C43889" w:rsidRDefault="006D4D4E" w:rsidP="00C43889">
      <w:pPr>
        <w:pStyle w:val="TableFooterCADTH"/>
      </w:pPr>
      <w:r w:rsidRPr="00C43889">
        <w:t>List abbreviations in alphabetical order (e.g.</w:t>
      </w:r>
      <w:r w:rsidR="00E16332" w:rsidRPr="00C43889">
        <w:t>,</w:t>
      </w:r>
      <w:r w:rsidRPr="00C43889">
        <w:t xml:space="preserve"> </w:t>
      </w:r>
      <w:r w:rsidR="00AB183F" w:rsidRPr="00C43889">
        <w:t>ITT = intention to treat</w:t>
      </w:r>
      <w:r w:rsidRPr="00C43889">
        <w:t>)</w:t>
      </w:r>
      <w:r w:rsidR="007960ED" w:rsidRPr="00C43889">
        <w:t>.</w:t>
      </w:r>
    </w:p>
    <w:p w14:paraId="22EC6BF5" w14:textId="77777777" w:rsidR="000E1CA5" w:rsidRPr="00A00E21" w:rsidRDefault="000E1CA5" w:rsidP="000E1CA5">
      <w:pPr>
        <w:pStyle w:val="TableFooterCADTH"/>
        <w:rPr>
          <w:color w:val="C00000"/>
        </w:rPr>
      </w:pPr>
      <w:bookmarkStart w:id="57" w:name="_Toc436038452"/>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3BCBE532" w14:textId="267608D6" w:rsidR="00D870E7" w:rsidRPr="007C10B0" w:rsidRDefault="00216FBC" w:rsidP="00AE4CF6">
      <w:pPr>
        <w:pStyle w:val="Subheadinglvl1Working"/>
      </w:pPr>
      <w:r w:rsidRPr="007C10B0">
        <w:t xml:space="preserve">Exposure to </w:t>
      </w:r>
      <w:r w:rsidR="0049522E" w:rsidRPr="007C10B0">
        <w:t>S</w:t>
      </w:r>
      <w:r w:rsidRPr="007C10B0">
        <w:t xml:space="preserve">tudy </w:t>
      </w:r>
      <w:r w:rsidR="0049522E" w:rsidRPr="007C10B0">
        <w:t>T</w:t>
      </w:r>
      <w:r w:rsidRPr="007C10B0">
        <w:t>reatments</w:t>
      </w:r>
      <w:bookmarkEnd w:id="57"/>
    </w:p>
    <w:p w14:paraId="18247A9F" w14:textId="77777777" w:rsidR="00D870E7" w:rsidRPr="007C10B0" w:rsidRDefault="00D870E7" w:rsidP="00AE5CB7">
      <w:pPr>
        <w:pStyle w:val="Subheadinglvl2Working"/>
      </w:pPr>
      <w:r w:rsidRPr="007C10B0">
        <w:t>Study Treatments</w:t>
      </w:r>
    </w:p>
    <w:p w14:paraId="4A80D5DE" w14:textId="5FADBEED" w:rsidR="00216FBC" w:rsidRPr="00C43889" w:rsidRDefault="00216FBC" w:rsidP="00C43889">
      <w:pPr>
        <w:pStyle w:val="InstructionsWorking"/>
      </w:pPr>
      <w:r w:rsidRPr="00C43889">
        <w:t xml:space="preserve">Summarize exposure, </w:t>
      </w:r>
      <w:r w:rsidR="001B322F">
        <w:t>using text or a table.</w:t>
      </w:r>
    </w:p>
    <w:p w14:paraId="4B9970A7" w14:textId="558ACCAC" w:rsidR="00216FBC" w:rsidRPr="00C43889" w:rsidRDefault="00216FBC" w:rsidP="00C43889">
      <w:pPr>
        <w:pStyle w:val="InstructionsWorking"/>
      </w:pPr>
      <w:r w:rsidRPr="00C43889">
        <w:t xml:space="preserve">Include information on adherence to </w:t>
      </w:r>
      <w:r w:rsidR="00D870E7" w:rsidRPr="00C43889">
        <w:t xml:space="preserve">the study </w:t>
      </w:r>
      <w:r w:rsidRPr="00C43889">
        <w:t>treatment</w:t>
      </w:r>
      <w:r w:rsidR="00D870E7" w:rsidRPr="00C43889">
        <w:t>s</w:t>
      </w:r>
      <w:r w:rsidRPr="00C43889">
        <w:t>.</w:t>
      </w:r>
    </w:p>
    <w:p w14:paraId="3082585D" w14:textId="153037F1" w:rsidR="002B4F08" w:rsidRDefault="002B4F08" w:rsidP="002B4F08">
      <w:pPr>
        <w:pStyle w:val="BodyCopyWorking"/>
        <w:rPr>
          <w:lang w:val="en-CA"/>
        </w:rPr>
      </w:pPr>
      <w:r w:rsidRPr="007C10B0">
        <w:rPr>
          <w:highlight w:val="yellow"/>
          <w:lang w:val="en-CA"/>
        </w:rPr>
        <w:t>[Start typing report details here]</w:t>
      </w:r>
    </w:p>
    <w:p w14:paraId="588389B0" w14:textId="24D84BF1" w:rsidR="00D870E7" w:rsidRPr="007C10B0" w:rsidRDefault="00D870E7" w:rsidP="00AE5CB7">
      <w:pPr>
        <w:pStyle w:val="Subheadinglvl2Working"/>
      </w:pPr>
      <w:r w:rsidRPr="007C10B0">
        <w:t xml:space="preserve">Concomitant Medications </w:t>
      </w:r>
      <w:r w:rsidR="001B322F">
        <w:t>and Co-Interventions</w:t>
      </w:r>
    </w:p>
    <w:p w14:paraId="494608AB" w14:textId="4CB38D5B" w:rsidR="0043531B" w:rsidRDefault="008659FC" w:rsidP="00C43889">
      <w:pPr>
        <w:pStyle w:val="InstructionsWorking"/>
      </w:pPr>
      <w:r w:rsidRPr="00C43889">
        <w:t>S</w:t>
      </w:r>
      <w:r w:rsidR="00D870E7" w:rsidRPr="00C43889">
        <w:t>ummarize exposure to concomitant interventions (e.g., rescue therapy if relevant)</w:t>
      </w:r>
      <w:r w:rsidRPr="00C43889">
        <w:t>.</w:t>
      </w:r>
      <w:r w:rsidR="00D870E7" w:rsidRPr="00C43889">
        <w:t xml:space="preserve"> </w:t>
      </w:r>
    </w:p>
    <w:p w14:paraId="5FAE1782" w14:textId="2DBA6357" w:rsidR="00E71834" w:rsidRPr="00C43889" w:rsidRDefault="00E71834" w:rsidP="00E71834">
      <w:pPr>
        <w:pStyle w:val="InstructionsWorking"/>
      </w:pPr>
      <w:r w:rsidRPr="0025702F">
        <w:t xml:space="preserve">Additional information (i.e., a summary table) can be included in Appendix </w:t>
      </w:r>
      <w:r w:rsidR="00EC605E">
        <w:t>3</w:t>
      </w:r>
      <w:r w:rsidRPr="0025702F">
        <w:t>.</w:t>
      </w:r>
    </w:p>
    <w:p w14:paraId="12C7B551" w14:textId="1731B9B4" w:rsidR="003C6C17" w:rsidRDefault="002B4F08" w:rsidP="002B4F08">
      <w:pPr>
        <w:pStyle w:val="BodyCopyWorking"/>
        <w:rPr>
          <w:lang w:val="en-CA"/>
        </w:rPr>
      </w:pPr>
      <w:r w:rsidRPr="007C10B0">
        <w:rPr>
          <w:highlight w:val="yellow"/>
          <w:lang w:val="en-CA"/>
        </w:rPr>
        <w:t>[Start typing report details here]</w:t>
      </w:r>
    </w:p>
    <w:p w14:paraId="6B4A6CDE" w14:textId="6DD2159B" w:rsidR="00216FBC" w:rsidRPr="007C10B0" w:rsidRDefault="00216FBC" w:rsidP="00AE4CF6">
      <w:pPr>
        <w:pStyle w:val="Subheadinglvl1Working"/>
      </w:pPr>
      <w:bookmarkStart w:id="58" w:name="_Toc436038454"/>
      <w:r w:rsidRPr="007C10B0">
        <w:t>Efficacy</w:t>
      </w:r>
      <w:bookmarkEnd w:id="58"/>
    </w:p>
    <w:p w14:paraId="213F76F6" w14:textId="54526580" w:rsidR="002A49A4" w:rsidRPr="00C43889" w:rsidRDefault="008659FC" w:rsidP="00C43889">
      <w:pPr>
        <w:pStyle w:val="InstructionsWorking"/>
      </w:pPr>
      <w:r w:rsidRPr="00C43889">
        <w:t>I</w:t>
      </w:r>
      <w:r w:rsidR="007A5C98" w:rsidRPr="00C43889">
        <w:t>nclude a separate sub</w:t>
      </w:r>
      <w:r w:rsidR="00216FBC" w:rsidRPr="00C43889">
        <w:t xml:space="preserve">section for each </w:t>
      </w:r>
      <w:r w:rsidR="007A5C98" w:rsidRPr="00C43889">
        <w:t>of the key outcomes that were included in the study</w:t>
      </w:r>
      <w:r w:rsidR="00216FBC" w:rsidRPr="00C43889">
        <w:t>.</w:t>
      </w:r>
    </w:p>
    <w:p w14:paraId="5B2BF057" w14:textId="1D9A4116" w:rsidR="00216FBC" w:rsidRPr="00C43889" w:rsidRDefault="00216FBC" w:rsidP="00C43889">
      <w:pPr>
        <w:pStyle w:val="InstructionsWorking"/>
      </w:pPr>
      <w:r w:rsidRPr="00C43889">
        <w:t xml:space="preserve">The text of the efficacy section should convey the main messages of the data that are presented in tables or graphs — </w:t>
      </w:r>
      <w:r w:rsidR="007A5C98" w:rsidRPr="00C43889">
        <w:t xml:space="preserve">please </w:t>
      </w:r>
      <w:r w:rsidRPr="00C43889">
        <w:t>be concise and clea</w:t>
      </w:r>
      <w:r w:rsidR="007A5C98" w:rsidRPr="00C43889">
        <w:t>r</w:t>
      </w:r>
      <w:r w:rsidRPr="00C43889">
        <w:t xml:space="preserve">. </w:t>
      </w:r>
    </w:p>
    <w:p w14:paraId="3FB01EFC" w14:textId="616130E5" w:rsidR="00216FBC" w:rsidRPr="00C43889" w:rsidRDefault="00216FBC" w:rsidP="00C43889">
      <w:pPr>
        <w:pStyle w:val="InstructionsWorking"/>
      </w:pPr>
      <w:r w:rsidRPr="00C43889">
        <w:lastRenderedPageBreak/>
        <w:t xml:space="preserve">Present the results in a manner that emphasizes the magnitude of the treatment effect and </w:t>
      </w:r>
      <w:r w:rsidR="008659FC" w:rsidRPr="00C43889">
        <w:t xml:space="preserve">the </w:t>
      </w:r>
      <w:r w:rsidRPr="00C43889">
        <w:t xml:space="preserve">precision of the estimate (i.e., confidence interval) rather than </w:t>
      </w:r>
      <w:r w:rsidR="007A5C98" w:rsidRPr="00C43889">
        <w:t>focusing on</w:t>
      </w:r>
      <w:r w:rsidR="00CE2D7D" w:rsidRPr="00C43889">
        <w:t>ly on</w:t>
      </w:r>
      <w:r w:rsidR="007A5C98" w:rsidRPr="00C43889">
        <w:t xml:space="preserve"> </w:t>
      </w:r>
      <w:r w:rsidRPr="00C43889">
        <w:t>statistical significance.</w:t>
      </w:r>
    </w:p>
    <w:p w14:paraId="62A17A2B" w14:textId="689DB8B3" w:rsidR="002A49A4" w:rsidRDefault="008659FC" w:rsidP="00C43889">
      <w:pPr>
        <w:pStyle w:val="InstructionsWorking"/>
      </w:pPr>
      <w:r w:rsidRPr="00C43889">
        <w:t>F</w:t>
      </w:r>
      <w:r w:rsidR="00B63551" w:rsidRPr="00C43889">
        <w:t>ocus on key results within the text</w:t>
      </w:r>
      <w:r w:rsidR="00E225D7" w:rsidRPr="00C43889">
        <w:t>;</w:t>
      </w:r>
      <w:r w:rsidR="00216FBC" w:rsidRPr="00C43889">
        <w:t xml:space="preserve"> it is not necessary to repeat </w:t>
      </w:r>
      <w:r w:rsidR="00B63551" w:rsidRPr="00C43889">
        <w:t xml:space="preserve">all </w:t>
      </w:r>
      <w:r w:rsidR="00216FBC" w:rsidRPr="00C43889">
        <w:t xml:space="preserve">the data </w:t>
      </w:r>
      <w:r w:rsidR="007A5C98" w:rsidRPr="00C43889">
        <w:t xml:space="preserve">that are reported within </w:t>
      </w:r>
      <w:r w:rsidR="00216FBC" w:rsidRPr="00C43889">
        <w:t xml:space="preserve">tables. </w:t>
      </w:r>
    </w:p>
    <w:p w14:paraId="2F737FF4" w14:textId="265C0A7E" w:rsidR="00F16FBD" w:rsidRPr="006A4B92" w:rsidRDefault="00F16FBD" w:rsidP="00F16FBD">
      <w:pPr>
        <w:pStyle w:val="InstructionsWorking"/>
      </w:pPr>
      <w:r>
        <w:t xml:space="preserve">To keep the main section of the report succinct, figures (e.g., measurements over time) can be placed in Appendix </w:t>
      </w:r>
      <w:r w:rsidR="00EC605E">
        <w:t>4</w:t>
      </w:r>
      <w:r>
        <w:t xml:space="preserve"> with key takeaways stated here. </w:t>
      </w:r>
    </w:p>
    <w:p w14:paraId="262C97CD" w14:textId="202999CE" w:rsidR="000C02FD" w:rsidRDefault="002B4F08" w:rsidP="006B1D42">
      <w:pPr>
        <w:pStyle w:val="BodyCopyWorking"/>
        <w:spacing w:after="240"/>
        <w:rPr>
          <w:lang w:val="en-CA"/>
        </w:rPr>
      </w:pPr>
      <w:r w:rsidRPr="007C10B0">
        <w:rPr>
          <w:highlight w:val="yellow"/>
          <w:lang w:val="en-CA"/>
        </w:rPr>
        <w:t>[Start typing report details here]</w:t>
      </w:r>
      <w:bookmarkStart w:id="59" w:name="_Ref5008644"/>
      <w:bookmarkStart w:id="60" w:name="_Toc9584350"/>
      <w:bookmarkStart w:id="61" w:name="_Toc13042128"/>
      <w:bookmarkStart w:id="62" w:name="_Toc13837710"/>
    </w:p>
    <w:p w14:paraId="7EACEC0D" w14:textId="79BDE13A" w:rsidR="00AD56F5" w:rsidRPr="007C10B0" w:rsidRDefault="00AD56F5" w:rsidP="00AE5CB7">
      <w:pPr>
        <w:pStyle w:val="TableTitleCADTH"/>
        <w:rPr>
          <w:lang w:val="en-CA"/>
        </w:rPr>
      </w:pPr>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9E3257">
        <w:rPr>
          <w:noProof/>
          <w:lang w:val="en-CA"/>
        </w:rPr>
        <w:t>7</w:t>
      </w:r>
      <w:r w:rsidRPr="007C10B0">
        <w:rPr>
          <w:lang w:val="en-CA"/>
        </w:rPr>
        <w:fldChar w:fldCharType="end"/>
      </w:r>
      <w:bookmarkEnd w:id="59"/>
      <w:r w:rsidRPr="007C10B0">
        <w:rPr>
          <w:lang w:val="en-CA"/>
        </w:rPr>
        <w:t>:</w:t>
      </w:r>
      <w:bookmarkEnd w:id="60"/>
      <w:r w:rsidRPr="007C10B0">
        <w:rPr>
          <w:lang w:val="en-CA"/>
        </w:rPr>
        <w:t xml:space="preserve"> </w:t>
      </w:r>
      <w:r w:rsidR="00A13761" w:rsidRPr="007C10B0">
        <w:rPr>
          <w:lang w:val="en-CA"/>
        </w:rPr>
        <w:t xml:space="preserve">Sample Table for </w:t>
      </w:r>
      <w:r w:rsidRPr="007C10B0">
        <w:rPr>
          <w:lang w:val="en-CA"/>
        </w:rPr>
        <w:t>Outcome</w:t>
      </w:r>
      <w:r w:rsidR="00BF677C" w:rsidRPr="007C10B0">
        <w:rPr>
          <w:lang w:val="en-CA"/>
        </w:rPr>
        <w:t>s</w:t>
      </w:r>
      <w:r w:rsidRPr="007C10B0">
        <w:rPr>
          <w:lang w:val="en-CA"/>
        </w:rPr>
        <w:t xml:space="preserve"> </w:t>
      </w:r>
      <w:bookmarkEnd w:id="61"/>
      <w:bookmarkEnd w:id="62"/>
    </w:p>
    <w:tbl>
      <w:tblPr>
        <w:tblW w:w="4845"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3274"/>
        <w:gridCol w:w="1722"/>
        <w:gridCol w:w="1724"/>
        <w:gridCol w:w="1804"/>
        <w:gridCol w:w="1736"/>
      </w:tblGrid>
      <w:tr w:rsidR="00227645" w:rsidRPr="000C7094" w14:paraId="3F336D9D" w14:textId="77777777" w:rsidTr="004B589D">
        <w:trPr>
          <w:tblHeader/>
        </w:trPr>
        <w:tc>
          <w:tcPr>
            <w:tcW w:w="1596" w:type="pct"/>
            <w:tcBorders>
              <w:right w:val="single" w:sz="4" w:space="0" w:color="FFFFFF" w:themeColor="background1"/>
            </w:tcBorders>
            <w:shd w:val="clear" w:color="auto" w:fill="0067B9"/>
            <w:tcMar>
              <w:top w:w="29" w:type="dxa"/>
              <w:left w:w="115" w:type="dxa"/>
              <w:bottom w:w="29" w:type="dxa"/>
              <w:right w:w="115" w:type="dxa"/>
            </w:tcMar>
          </w:tcPr>
          <w:p w14:paraId="38EDA5D2" w14:textId="77777777" w:rsidR="00227645" w:rsidRDefault="00227645" w:rsidP="004B589D">
            <w:pPr>
              <w:pStyle w:val="TableHeadingCADTH"/>
              <w:spacing w:before="20" w:after="20"/>
              <w:rPr>
                <w:color w:val="auto"/>
                <w:szCs w:val="18"/>
              </w:rPr>
            </w:pPr>
          </w:p>
          <w:p w14:paraId="0FFF2E4D" w14:textId="77777777" w:rsidR="00227645" w:rsidRPr="0025702F" w:rsidRDefault="00227645" w:rsidP="004B589D">
            <w:pPr>
              <w:pStyle w:val="TableHeadingCenteredCADTH"/>
              <w:jc w:val="left"/>
            </w:pPr>
            <w:r>
              <w:t>Variable</w:t>
            </w:r>
          </w:p>
        </w:tc>
        <w:tc>
          <w:tcPr>
            <w:tcW w:w="839"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4B9FFE9D" w14:textId="77777777" w:rsidR="00227645" w:rsidRPr="000C7094" w:rsidRDefault="00227645" w:rsidP="004B589D">
            <w:pPr>
              <w:pStyle w:val="TableHeadingCenteredCADTH"/>
            </w:pPr>
            <w:r w:rsidRPr="000C7094">
              <w:t>Study 1</w:t>
            </w:r>
          </w:p>
          <w:p w14:paraId="53F7A12E" w14:textId="77777777" w:rsidR="00227645" w:rsidRPr="000C7094" w:rsidRDefault="00227645" w:rsidP="004B589D">
            <w:pPr>
              <w:pStyle w:val="TableHeadingCenteredCADTH"/>
              <w:rPr>
                <w:bCs/>
              </w:rPr>
            </w:pPr>
            <w:r w:rsidRPr="000C7094">
              <w:rPr>
                <w:bCs/>
              </w:rPr>
              <w:t>Treatment 1</w:t>
            </w:r>
          </w:p>
          <w:p w14:paraId="5DEF3AE0" w14:textId="77777777" w:rsidR="00227645" w:rsidRPr="000C7094" w:rsidRDefault="00227645" w:rsidP="004B589D">
            <w:pPr>
              <w:pStyle w:val="TableHeadingCenteredCADTH"/>
            </w:pPr>
            <w:r w:rsidRPr="000C7094">
              <w:rPr>
                <w:bCs/>
              </w:rPr>
              <w:t>N =</w:t>
            </w:r>
          </w:p>
        </w:tc>
        <w:tc>
          <w:tcPr>
            <w:tcW w:w="840"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3DB2830F" w14:textId="77777777" w:rsidR="00227645" w:rsidRPr="000C7094" w:rsidRDefault="00227645" w:rsidP="004B589D">
            <w:pPr>
              <w:pStyle w:val="TableHeadingCenteredCADTH"/>
            </w:pPr>
            <w:r w:rsidRPr="000C7094">
              <w:t>Study 1</w:t>
            </w:r>
          </w:p>
          <w:p w14:paraId="045AAE92" w14:textId="77777777" w:rsidR="00227645" w:rsidRPr="000C7094" w:rsidRDefault="00227645" w:rsidP="004B589D">
            <w:pPr>
              <w:pStyle w:val="TableHeadingCenteredCADTH"/>
              <w:rPr>
                <w:bCs/>
              </w:rPr>
            </w:pPr>
            <w:r w:rsidRPr="000C7094">
              <w:rPr>
                <w:bCs/>
              </w:rPr>
              <w:t>Treatment 2</w:t>
            </w:r>
          </w:p>
          <w:p w14:paraId="25E7BB88" w14:textId="77777777" w:rsidR="00227645" w:rsidRPr="000C7094" w:rsidRDefault="00227645" w:rsidP="004B589D">
            <w:pPr>
              <w:pStyle w:val="TableHeadingCenteredCADTH"/>
            </w:pPr>
            <w:r w:rsidRPr="000C7094">
              <w:rPr>
                <w:bCs/>
              </w:rPr>
              <w:t>N =</w:t>
            </w:r>
          </w:p>
        </w:tc>
        <w:tc>
          <w:tcPr>
            <w:tcW w:w="879"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4612157D" w14:textId="77777777" w:rsidR="00227645" w:rsidRPr="000C7094" w:rsidRDefault="00227645" w:rsidP="004B589D">
            <w:pPr>
              <w:pStyle w:val="TableHeadingCenteredCADTH"/>
            </w:pPr>
            <w:r w:rsidRPr="000C7094">
              <w:t>Study 2</w:t>
            </w:r>
          </w:p>
          <w:p w14:paraId="3ECF4862" w14:textId="77777777" w:rsidR="00227645" w:rsidRPr="000C7094" w:rsidRDefault="00227645" w:rsidP="004B589D">
            <w:pPr>
              <w:pStyle w:val="TableHeadingCenteredCADTH"/>
              <w:rPr>
                <w:bCs/>
              </w:rPr>
            </w:pPr>
            <w:r w:rsidRPr="000C7094">
              <w:rPr>
                <w:bCs/>
              </w:rPr>
              <w:t>Treatment 1</w:t>
            </w:r>
          </w:p>
          <w:p w14:paraId="3118A7A0" w14:textId="77777777" w:rsidR="00227645" w:rsidRPr="000C7094" w:rsidRDefault="00227645" w:rsidP="004B589D">
            <w:pPr>
              <w:pStyle w:val="TableHeadingCenteredCADTH"/>
            </w:pPr>
            <w:r w:rsidRPr="000C7094">
              <w:rPr>
                <w:bCs/>
              </w:rPr>
              <w:t>N =</w:t>
            </w:r>
          </w:p>
        </w:tc>
        <w:tc>
          <w:tcPr>
            <w:tcW w:w="846" w:type="pct"/>
            <w:tcBorders>
              <w:left w:val="single" w:sz="4" w:space="0" w:color="FFFFFF" w:themeColor="background1"/>
            </w:tcBorders>
            <w:shd w:val="clear" w:color="auto" w:fill="0067B9"/>
            <w:tcMar>
              <w:top w:w="29" w:type="dxa"/>
              <w:left w:w="115" w:type="dxa"/>
              <w:bottom w:w="29" w:type="dxa"/>
              <w:right w:w="115" w:type="dxa"/>
            </w:tcMar>
          </w:tcPr>
          <w:p w14:paraId="19E37EAB" w14:textId="77777777" w:rsidR="00227645" w:rsidRPr="000C7094" w:rsidRDefault="00227645" w:rsidP="004B589D">
            <w:pPr>
              <w:pStyle w:val="TableHeadingCenteredCADTH"/>
            </w:pPr>
            <w:r w:rsidRPr="000C7094">
              <w:t>Study 2</w:t>
            </w:r>
          </w:p>
          <w:p w14:paraId="477F1BEB" w14:textId="77777777" w:rsidR="00227645" w:rsidRPr="000C7094" w:rsidRDefault="00227645" w:rsidP="004B589D">
            <w:pPr>
              <w:pStyle w:val="TableHeadingCenteredCADTH"/>
              <w:rPr>
                <w:bCs/>
              </w:rPr>
            </w:pPr>
            <w:r w:rsidRPr="000C7094">
              <w:rPr>
                <w:bCs/>
              </w:rPr>
              <w:t>Treatment 2</w:t>
            </w:r>
          </w:p>
          <w:p w14:paraId="725EF03E" w14:textId="77777777" w:rsidR="00227645" w:rsidRPr="000C7094" w:rsidRDefault="00227645" w:rsidP="004B589D">
            <w:pPr>
              <w:pStyle w:val="TableHeadingCenteredCADTH"/>
            </w:pPr>
            <w:r w:rsidRPr="000C7094">
              <w:rPr>
                <w:bCs/>
              </w:rPr>
              <w:t>N =</w:t>
            </w:r>
          </w:p>
        </w:tc>
      </w:tr>
      <w:tr w:rsidR="00227645" w:rsidRPr="00D90289" w14:paraId="477ED80C" w14:textId="77777777" w:rsidTr="004B589D">
        <w:tc>
          <w:tcPr>
            <w:tcW w:w="5000" w:type="pct"/>
            <w:gridSpan w:val="5"/>
            <w:shd w:val="clear" w:color="auto" w:fill="D9D9D9" w:themeFill="background1" w:themeFillShade="D9"/>
            <w:tcMar>
              <w:top w:w="29" w:type="dxa"/>
              <w:left w:w="115" w:type="dxa"/>
              <w:bottom w:w="29" w:type="dxa"/>
              <w:right w:w="115" w:type="dxa"/>
            </w:tcMar>
          </w:tcPr>
          <w:p w14:paraId="3300F9E0" w14:textId="77777777" w:rsidR="00227645" w:rsidRPr="002A729D" w:rsidRDefault="00227645" w:rsidP="004B589D">
            <w:pPr>
              <w:pStyle w:val="TableSubheadingCADTH"/>
            </w:pPr>
            <w:r w:rsidRPr="00D90289">
              <w:t>Outcome 1</w:t>
            </w:r>
            <w:r>
              <w:t xml:space="preserve"> (units)</w:t>
            </w:r>
          </w:p>
        </w:tc>
      </w:tr>
      <w:tr w:rsidR="00227645" w:rsidRPr="00D90289" w14:paraId="2620CCC9" w14:textId="77777777" w:rsidTr="004B589D">
        <w:tc>
          <w:tcPr>
            <w:tcW w:w="1596" w:type="pct"/>
            <w:shd w:val="clear" w:color="auto" w:fill="auto"/>
            <w:tcMar>
              <w:top w:w="29" w:type="dxa"/>
              <w:left w:w="115" w:type="dxa"/>
              <w:bottom w:w="29" w:type="dxa"/>
              <w:right w:w="115" w:type="dxa"/>
            </w:tcMar>
          </w:tcPr>
          <w:p w14:paraId="68331DBF" w14:textId="77777777" w:rsidR="00227645" w:rsidRPr="00E940EB" w:rsidRDefault="00227645" w:rsidP="004B589D">
            <w:pPr>
              <w:pStyle w:val="TableBodyCopy"/>
              <w:rPr>
                <w:color w:val="C00000"/>
              </w:rPr>
            </w:pPr>
            <w:r w:rsidRPr="00E940EB">
              <w:rPr>
                <w:color w:val="C00000"/>
              </w:rPr>
              <w:t>Number of patients contributing to the analysis</w:t>
            </w:r>
          </w:p>
        </w:tc>
        <w:tc>
          <w:tcPr>
            <w:tcW w:w="839" w:type="pct"/>
            <w:tcMar>
              <w:top w:w="29" w:type="dxa"/>
              <w:left w:w="115" w:type="dxa"/>
              <w:bottom w:w="29" w:type="dxa"/>
              <w:right w:w="115" w:type="dxa"/>
            </w:tcMar>
          </w:tcPr>
          <w:p w14:paraId="0C091CFB"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54A96E92"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0303C962"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43516F1F" w14:textId="77777777" w:rsidR="00227645" w:rsidRPr="00D90289" w:rsidRDefault="00227645" w:rsidP="004B589D">
            <w:pPr>
              <w:pStyle w:val="TableBodyCopy"/>
              <w:jc w:val="center"/>
            </w:pPr>
          </w:p>
        </w:tc>
      </w:tr>
      <w:tr w:rsidR="00227645" w:rsidRPr="00D90289" w14:paraId="1F227DF8" w14:textId="77777777" w:rsidTr="004B589D">
        <w:tc>
          <w:tcPr>
            <w:tcW w:w="1596" w:type="pct"/>
            <w:shd w:val="clear" w:color="auto" w:fill="auto"/>
            <w:tcMar>
              <w:top w:w="29" w:type="dxa"/>
              <w:left w:w="115" w:type="dxa"/>
              <w:bottom w:w="29" w:type="dxa"/>
              <w:right w:w="115" w:type="dxa"/>
            </w:tcMar>
          </w:tcPr>
          <w:p w14:paraId="535D014D" w14:textId="77777777" w:rsidR="00227645" w:rsidRPr="00E940EB" w:rsidRDefault="00227645" w:rsidP="004B589D">
            <w:pPr>
              <w:pStyle w:val="TableBodyCopy"/>
              <w:rPr>
                <w:color w:val="C00000"/>
              </w:rPr>
            </w:pPr>
            <w:r w:rsidRPr="00E940EB">
              <w:rPr>
                <w:color w:val="C00000"/>
              </w:rPr>
              <w:t>Baseline, mean (SD)</w:t>
            </w:r>
          </w:p>
        </w:tc>
        <w:tc>
          <w:tcPr>
            <w:tcW w:w="839" w:type="pct"/>
            <w:tcMar>
              <w:top w:w="29" w:type="dxa"/>
              <w:left w:w="115" w:type="dxa"/>
              <w:bottom w:w="29" w:type="dxa"/>
              <w:right w:w="115" w:type="dxa"/>
            </w:tcMar>
          </w:tcPr>
          <w:p w14:paraId="3207CF59"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70AA6424"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53D0BEF9"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0A3B4714" w14:textId="77777777" w:rsidR="00227645" w:rsidRPr="00D90289" w:rsidRDefault="00227645" w:rsidP="004B589D">
            <w:pPr>
              <w:pStyle w:val="TableBodyCopy"/>
              <w:jc w:val="center"/>
            </w:pPr>
          </w:p>
        </w:tc>
      </w:tr>
      <w:tr w:rsidR="00227645" w:rsidRPr="00D90289" w14:paraId="6955B001" w14:textId="77777777" w:rsidTr="004B589D">
        <w:tc>
          <w:tcPr>
            <w:tcW w:w="1596" w:type="pct"/>
            <w:shd w:val="clear" w:color="auto" w:fill="auto"/>
            <w:tcMar>
              <w:top w:w="29" w:type="dxa"/>
              <w:left w:w="115" w:type="dxa"/>
              <w:bottom w:w="29" w:type="dxa"/>
              <w:right w:w="115" w:type="dxa"/>
            </w:tcMar>
          </w:tcPr>
          <w:p w14:paraId="09475350" w14:textId="77777777" w:rsidR="00227645" w:rsidRPr="00E940EB" w:rsidRDefault="00227645" w:rsidP="004B589D">
            <w:pPr>
              <w:pStyle w:val="TableBodyCopy"/>
              <w:rPr>
                <w:color w:val="C00000"/>
              </w:rPr>
            </w:pPr>
            <w:r w:rsidRPr="00E940EB">
              <w:rPr>
                <w:color w:val="C00000"/>
              </w:rPr>
              <w:t>Change from baseline, mean (</w:t>
            </w:r>
            <w:r>
              <w:rPr>
                <w:color w:val="C00000"/>
              </w:rPr>
              <w:t>95% CI or SE</w:t>
            </w:r>
            <w:r w:rsidRPr="00E940EB">
              <w:rPr>
                <w:color w:val="C00000"/>
              </w:rPr>
              <w:t>)</w:t>
            </w:r>
          </w:p>
        </w:tc>
        <w:tc>
          <w:tcPr>
            <w:tcW w:w="839" w:type="pct"/>
            <w:tcMar>
              <w:top w:w="29" w:type="dxa"/>
              <w:left w:w="115" w:type="dxa"/>
              <w:bottom w:w="29" w:type="dxa"/>
              <w:right w:w="115" w:type="dxa"/>
            </w:tcMar>
          </w:tcPr>
          <w:p w14:paraId="1053CABB"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799510EB"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66B6EEEC"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12F8AEC6" w14:textId="77777777" w:rsidR="00227645" w:rsidRPr="00D90289" w:rsidRDefault="00227645" w:rsidP="004B589D">
            <w:pPr>
              <w:pStyle w:val="TableBodyCopy"/>
              <w:jc w:val="center"/>
            </w:pPr>
          </w:p>
        </w:tc>
      </w:tr>
      <w:tr w:rsidR="00227645" w:rsidRPr="00D90289" w14:paraId="2B61963C" w14:textId="77777777" w:rsidTr="004B589D">
        <w:tc>
          <w:tcPr>
            <w:tcW w:w="1596" w:type="pct"/>
            <w:shd w:val="clear" w:color="auto" w:fill="auto"/>
            <w:tcMar>
              <w:top w:w="29" w:type="dxa"/>
              <w:left w:w="115" w:type="dxa"/>
              <w:bottom w:w="29" w:type="dxa"/>
              <w:right w:w="115" w:type="dxa"/>
            </w:tcMar>
          </w:tcPr>
          <w:p w14:paraId="174DFA8C" w14:textId="77777777" w:rsidR="00227645" w:rsidRPr="00E940EB" w:rsidRDefault="00227645" w:rsidP="004B589D">
            <w:pPr>
              <w:pStyle w:val="TableBodyCopy"/>
              <w:rPr>
                <w:color w:val="C00000"/>
              </w:rPr>
            </w:pPr>
            <w:r w:rsidRPr="00E940EB">
              <w:rPr>
                <w:color w:val="C00000"/>
              </w:rPr>
              <w:t>Treatment group difference versus control (95% CI)</w:t>
            </w:r>
          </w:p>
        </w:tc>
        <w:tc>
          <w:tcPr>
            <w:tcW w:w="839" w:type="pct"/>
            <w:tcMar>
              <w:top w:w="29" w:type="dxa"/>
              <w:left w:w="115" w:type="dxa"/>
              <w:bottom w:w="29" w:type="dxa"/>
              <w:right w:w="115" w:type="dxa"/>
            </w:tcMar>
          </w:tcPr>
          <w:p w14:paraId="25917AB8"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591D9E9D"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605AC899"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15CE6E13" w14:textId="77777777" w:rsidR="00227645" w:rsidRPr="00D90289" w:rsidRDefault="00227645" w:rsidP="004B589D">
            <w:pPr>
              <w:pStyle w:val="TableBodyCopy"/>
              <w:jc w:val="center"/>
            </w:pPr>
          </w:p>
        </w:tc>
      </w:tr>
      <w:tr w:rsidR="00227645" w:rsidRPr="00D90289" w14:paraId="13277CA7" w14:textId="77777777" w:rsidTr="004B589D">
        <w:tc>
          <w:tcPr>
            <w:tcW w:w="1596" w:type="pct"/>
            <w:shd w:val="clear" w:color="auto" w:fill="auto"/>
            <w:tcMar>
              <w:top w:w="29" w:type="dxa"/>
              <w:left w:w="115" w:type="dxa"/>
              <w:bottom w:w="29" w:type="dxa"/>
              <w:right w:w="115" w:type="dxa"/>
            </w:tcMar>
          </w:tcPr>
          <w:p w14:paraId="59CD52A3" w14:textId="77777777" w:rsidR="00227645" w:rsidRPr="00E940EB" w:rsidRDefault="00227645" w:rsidP="004B589D">
            <w:pPr>
              <w:pStyle w:val="TableBodyCopy"/>
              <w:rPr>
                <w:color w:val="C00000"/>
              </w:rPr>
            </w:pPr>
            <w:r w:rsidRPr="00E940EB">
              <w:rPr>
                <w:color w:val="C00000"/>
              </w:rPr>
              <w:t>P value</w:t>
            </w:r>
          </w:p>
        </w:tc>
        <w:tc>
          <w:tcPr>
            <w:tcW w:w="839" w:type="pct"/>
            <w:tcMar>
              <w:top w:w="29" w:type="dxa"/>
              <w:left w:w="115" w:type="dxa"/>
              <w:bottom w:w="29" w:type="dxa"/>
              <w:right w:w="115" w:type="dxa"/>
            </w:tcMar>
          </w:tcPr>
          <w:p w14:paraId="34E82510"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48E2953A"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3783B7AD"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532A2703" w14:textId="77777777" w:rsidR="00227645" w:rsidRPr="00D90289" w:rsidRDefault="00227645" w:rsidP="004B589D">
            <w:pPr>
              <w:pStyle w:val="TableBodyCopy"/>
              <w:jc w:val="center"/>
            </w:pPr>
          </w:p>
        </w:tc>
      </w:tr>
      <w:tr w:rsidR="00227645" w:rsidRPr="00D90289" w14:paraId="47427BDA" w14:textId="77777777" w:rsidTr="004B589D">
        <w:tc>
          <w:tcPr>
            <w:tcW w:w="5000" w:type="pct"/>
            <w:gridSpan w:val="5"/>
            <w:shd w:val="clear" w:color="auto" w:fill="D9D9D9" w:themeFill="background1" w:themeFillShade="D9"/>
            <w:tcMar>
              <w:top w:w="29" w:type="dxa"/>
              <w:left w:w="115" w:type="dxa"/>
              <w:bottom w:w="29" w:type="dxa"/>
              <w:right w:w="115" w:type="dxa"/>
            </w:tcMar>
          </w:tcPr>
          <w:p w14:paraId="6CE5CEFC" w14:textId="77777777" w:rsidR="00227645" w:rsidRPr="002A729D" w:rsidRDefault="00227645" w:rsidP="004B589D">
            <w:pPr>
              <w:pStyle w:val="TableSubheadingCADTH"/>
            </w:pPr>
            <w:r w:rsidRPr="00D90289">
              <w:t>Outcome 2</w:t>
            </w:r>
          </w:p>
        </w:tc>
      </w:tr>
      <w:tr w:rsidR="00227645" w:rsidRPr="00D90289" w14:paraId="49A88E5E" w14:textId="77777777" w:rsidTr="004B589D">
        <w:tc>
          <w:tcPr>
            <w:tcW w:w="1596" w:type="pct"/>
            <w:shd w:val="clear" w:color="auto" w:fill="auto"/>
            <w:tcMar>
              <w:top w:w="29" w:type="dxa"/>
              <w:left w:w="115" w:type="dxa"/>
              <w:bottom w:w="29" w:type="dxa"/>
              <w:right w:w="115" w:type="dxa"/>
            </w:tcMar>
          </w:tcPr>
          <w:p w14:paraId="5C964005" w14:textId="77777777" w:rsidR="00227645" w:rsidRPr="00E940EB" w:rsidRDefault="00227645" w:rsidP="004B589D">
            <w:pPr>
              <w:pStyle w:val="TableBodyCopy"/>
              <w:rPr>
                <w:color w:val="C00000"/>
              </w:rPr>
            </w:pPr>
            <w:r w:rsidRPr="00E940EB">
              <w:rPr>
                <w:color w:val="C00000"/>
              </w:rPr>
              <w:t>n (%)</w:t>
            </w:r>
          </w:p>
        </w:tc>
        <w:tc>
          <w:tcPr>
            <w:tcW w:w="839" w:type="pct"/>
            <w:tcMar>
              <w:top w:w="29" w:type="dxa"/>
              <w:left w:w="115" w:type="dxa"/>
              <w:bottom w:w="29" w:type="dxa"/>
              <w:right w:w="115" w:type="dxa"/>
            </w:tcMar>
          </w:tcPr>
          <w:p w14:paraId="0B22FA41"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57E73B72"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5CE06838"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280B0416" w14:textId="77777777" w:rsidR="00227645" w:rsidRPr="00D90289" w:rsidRDefault="00227645" w:rsidP="004B589D">
            <w:pPr>
              <w:pStyle w:val="TableBodyCopy"/>
              <w:jc w:val="center"/>
            </w:pPr>
          </w:p>
        </w:tc>
      </w:tr>
      <w:tr w:rsidR="00227645" w:rsidRPr="00D90289" w14:paraId="72894669" w14:textId="77777777" w:rsidTr="004B589D">
        <w:tc>
          <w:tcPr>
            <w:tcW w:w="1596" w:type="pct"/>
            <w:shd w:val="clear" w:color="auto" w:fill="auto"/>
            <w:tcMar>
              <w:top w:w="29" w:type="dxa"/>
              <w:left w:w="115" w:type="dxa"/>
              <w:bottom w:w="29" w:type="dxa"/>
              <w:right w:w="115" w:type="dxa"/>
            </w:tcMar>
          </w:tcPr>
          <w:p w14:paraId="626A85D6" w14:textId="77777777" w:rsidR="00227645" w:rsidRPr="00E940EB" w:rsidRDefault="00227645" w:rsidP="004B589D">
            <w:pPr>
              <w:pStyle w:val="TableBodyCopy"/>
              <w:rPr>
                <w:color w:val="C00000"/>
              </w:rPr>
            </w:pPr>
            <w:r w:rsidRPr="00E940EB">
              <w:rPr>
                <w:color w:val="C00000"/>
              </w:rPr>
              <w:t>OR/RR (95% CI)</w:t>
            </w:r>
          </w:p>
        </w:tc>
        <w:tc>
          <w:tcPr>
            <w:tcW w:w="839" w:type="pct"/>
            <w:tcMar>
              <w:top w:w="29" w:type="dxa"/>
              <w:left w:w="115" w:type="dxa"/>
              <w:bottom w:w="29" w:type="dxa"/>
              <w:right w:w="115" w:type="dxa"/>
            </w:tcMar>
          </w:tcPr>
          <w:p w14:paraId="2B9D4CD8"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4C99B5BD"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3FDDE123"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3E12CE83" w14:textId="77777777" w:rsidR="00227645" w:rsidRPr="00D90289" w:rsidRDefault="00227645" w:rsidP="004B589D">
            <w:pPr>
              <w:pStyle w:val="TableBodyCopy"/>
              <w:jc w:val="center"/>
            </w:pPr>
          </w:p>
        </w:tc>
      </w:tr>
      <w:tr w:rsidR="00227645" w:rsidRPr="00D90289" w14:paraId="3D41DCA7" w14:textId="77777777" w:rsidTr="004B589D">
        <w:tc>
          <w:tcPr>
            <w:tcW w:w="1596" w:type="pct"/>
            <w:shd w:val="clear" w:color="auto" w:fill="auto"/>
            <w:tcMar>
              <w:top w:w="29" w:type="dxa"/>
              <w:left w:w="115" w:type="dxa"/>
              <w:bottom w:w="29" w:type="dxa"/>
              <w:right w:w="115" w:type="dxa"/>
            </w:tcMar>
          </w:tcPr>
          <w:p w14:paraId="175F2DA6" w14:textId="77777777" w:rsidR="00227645" w:rsidRPr="00E940EB" w:rsidRDefault="00227645" w:rsidP="004B589D">
            <w:pPr>
              <w:pStyle w:val="TableBodyCopy"/>
              <w:rPr>
                <w:color w:val="C00000"/>
              </w:rPr>
            </w:pPr>
            <w:r>
              <w:rPr>
                <w:color w:val="C00000"/>
              </w:rPr>
              <w:t>RD (95% CI)</w:t>
            </w:r>
          </w:p>
        </w:tc>
        <w:tc>
          <w:tcPr>
            <w:tcW w:w="839" w:type="pct"/>
            <w:tcMar>
              <w:top w:w="29" w:type="dxa"/>
              <w:left w:w="115" w:type="dxa"/>
              <w:bottom w:w="29" w:type="dxa"/>
              <w:right w:w="115" w:type="dxa"/>
            </w:tcMar>
          </w:tcPr>
          <w:p w14:paraId="3966E464"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3B5494D0"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36DDCA27"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75A104CB" w14:textId="77777777" w:rsidR="00227645" w:rsidRPr="00D90289" w:rsidRDefault="00227645" w:rsidP="004B589D">
            <w:pPr>
              <w:pStyle w:val="TableBodyCopy"/>
              <w:jc w:val="center"/>
            </w:pPr>
          </w:p>
        </w:tc>
      </w:tr>
      <w:tr w:rsidR="00227645" w:rsidRPr="00D90289" w14:paraId="3991FCFA" w14:textId="77777777" w:rsidTr="004B589D">
        <w:tc>
          <w:tcPr>
            <w:tcW w:w="1596" w:type="pct"/>
            <w:shd w:val="clear" w:color="auto" w:fill="auto"/>
            <w:tcMar>
              <w:top w:w="29" w:type="dxa"/>
              <w:left w:w="115" w:type="dxa"/>
              <w:bottom w:w="29" w:type="dxa"/>
              <w:right w:w="115" w:type="dxa"/>
            </w:tcMar>
          </w:tcPr>
          <w:p w14:paraId="22BAC4B7" w14:textId="77777777" w:rsidR="00227645" w:rsidRPr="00E940EB" w:rsidRDefault="00227645" w:rsidP="004B589D">
            <w:pPr>
              <w:pStyle w:val="TableBodyCopy"/>
              <w:rPr>
                <w:color w:val="C00000"/>
              </w:rPr>
            </w:pPr>
            <w:r w:rsidRPr="00E940EB">
              <w:rPr>
                <w:color w:val="C00000"/>
              </w:rPr>
              <w:t>P value</w:t>
            </w:r>
          </w:p>
        </w:tc>
        <w:tc>
          <w:tcPr>
            <w:tcW w:w="839" w:type="pct"/>
            <w:tcMar>
              <w:top w:w="29" w:type="dxa"/>
              <w:left w:w="115" w:type="dxa"/>
              <w:bottom w:w="29" w:type="dxa"/>
              <w:right w:w="115" w:type="dxa"/>
            </w:tcMar>
          </w:tcPr>
          <w:p w14:paraId="72197658"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55DE1450"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43BE3520"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7308F453" w14:textId="77777777" w:rsidR="00227645" w:rsidRPr="00D90289" w:rsidRDefault="00227645" w:rsidP="004B589D">
            <w:pPr>
              <w:pStyle w:val="TableBodyCopy"/>
              <w:jc w:val="center"/>
            </w:pPr>
          </w:p>
        </w:tc>
      </w:tr>
      <w:tr w:rsidR="00227645" w:rsidRPr="00D90289" w14:paraId="73A4894E" w14:textId="77777777" w:rsidTr="004B589D">
        <w:tc>
          <w:tcPr>
            <w:tcW w:w="5000" w:type="pct"/>
            <w:gridSpan w:val="5"/>
            <w:shd w:val="clear" w:color="auto" w:fill="D9D9D9" w:themeFill="background1" w:themeFillShade="D9"/>
            <w:tcMar>
              <w:top w:w="29" w:type="dxa"/>
              <w:left w:w="115" w:type="dxa"/>
              <w:bottom w:w="29" w:type="dxa"/>
              <w:right w:w="115" w:type="dxa"/>
            </w:tcMar>
          </w:tcPr>
          <w:p w14:paraId="30A2E128" w14:textId="77777777" w:rsidR="00227645" w:rsidRPr="002A729D" w:rsidRDefault="00227645" w:rsidP="004B589D">
            <w:pPr>
              <w:pStyle w:val="TableSubheadingCADTH"/>
            </w:pPr>
            <w:r>
              <w:t>Outcome 3</w:t>
            </w:r>
          </w:p>
        </w:tc>
      </w:tr>
      <w:tr w:rsidR="00227645" w:rsidRPr="00D90289" w14:paraId="1D31CD07" w14:textId="77777777" w:rsidTr="004B589D">
        <w:tc>
          <w:tcPr>
            <w:tcW w:w="1596" w:type="pct"/>
            <w:shd w:val="clear" w:color="auto" w:fill="auto"/>
            <w:tcMar>
              <w:top w:w="29" w:type="dxa"/>
              <w:left w:w="115" w:type="dxa"/>
              <w:bottom w:w="29" w:type="dxa"/>
              <w:right w:w="115" w:type="dxa"/>
            </w:tcMar>
          </w:tcPr>
          <w:p w14:paraId="0A346402" w14:textId="77777777" w:rsidR="00227645" w:rsidRPr="00E940EB" w:rsidRDefault="00227645" w:rsidP="004B589D">
            <w:pPr>
              <w:pStyle w:val="TableBodyCopy"/>
              <w:rPr>
                <w:color w:val="C00000"/>
              </w:rPr>
            </w:pPr>
            <w:r>
              <w:rPr>
                <w:color w:val="C00000"/>
              </w:rPr>
              <w:t xml:space="preserve">Events, </w:t>
            </w:r>
            <w:r w:rsidRPr="00E940EB">
              <w:rPr>
                <w:color w:val="C00000"/>
              </w:rPr>
              <w:t>n (%)</w:t>
            </w:r>
          </w:p>
        </w:tc>
        <w:tc>
          <w:tcPr>
            <w:tcW w:w="839" w:type="pct"/>
            <w:tcMar>
              <w:top w:w="29" w:type="dxa"/>
              <w:left w:w="115" w:type="dxa"/>
              <w:bottom w:w="29" w:type="dxa"/>
              <w:right w:w="115" w:type="dxa"/>
            </w:tcMar>
          </w:tcPr>
          <w:p w14:paraId="16ED5F25"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2B67CDAF"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484A71BD"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6AFA3E38" w14:textId="77777777" w:rsidR="00227645" w:rsidRPr="00D90289" w:rsidRDefault="00227645" w:rsidP="004B589D">
            <w:pPr>
              <w:pStyle w:val="TableBodyCopy"/>
              <w:jc w:val="center"/>
            </w:pPr>
          </w:p>
        </w:tc>
      </w:tr>
      <w:tr w:rsidR="00227645" w:rsidRPr="00D90289" w14:paraId="597735F7" w14:textId="77777777" w:rsidTr="004B589D">
        <w:tc>
          <w:tcPr>
            <w:tcW w:w="1596" w:type="pct"/>
            <w:shd w:val="clear" w:color="auto" w:fill="auto"/>
            <w:tcMar>
              <w:top w:w="29" w:type="dxa"/>
              <w:left w:w="115" w:type="dxa"/>
              <w:bottom w:w="29" w:type="dxa"/>
              <w:right w:w="115" w:type="dxa"/>
            </w:tcMar>
          </w:tcPr>
          <w:p w14:paraId="1A934190" w14:textId="77777777" w:rsidR="00227645" w:rsidRDefault="00227645" w:rsidP="004B589D">
            <w:pPr>
              <w:pStyle w:val="TableBodyCopy"/>
              <w:rPr>
                <w:color w:val="C00000"/>
              </w:rPr>
            </w:pPr>
            <w:r>
              <w:rPr>
                <w:color w:val="C00000"/>
              </w:rPr>
              <w:t>Censored, n (%)</w:t>
            </w:r>
          </w:p>
        </w:tc>
        <w:tc>
          <w:tcPr>
            <w:tcW w:w="839" w:type="pct"/>
            <w:tcMar>
              <w:top w:w="29" w:type="dxa"/>
              <w:left w:w="115" w:type="dxa"/>
              <w:bottom w:w="29" w:type="dxa"/>
              <w:right w:w="115" w:type="dxa"/>
            </w:tcMar>
          </w:tcPr>
          <w:p w14:paraId="1E46F7BF"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239B2A56"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12B3F7D1"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1D36C6D9" w14:textId="77777777" w:rsidR="00227645" w:rsidRPr="00D90289" w:rsidRDefault="00227645" w:rsidP="004B589D">
            <w:pPr>
              <w:pStyle w:val="TableBodyCopy"/>
              <w:jc w:val="center"/>
            </w:pPr>
          </w:p>
        </w:tc>
      </w:tr>
      <w:tr w:rsidR="00227645" w:rsidRPr="00D90289" w14:paraId="0E91D63F" w14:textId="77777777" w:rsidTr="004B589D">
        <w:tc>
          <w:tcPr>
            <w:tcW w:w="1596" w:type="pct"/>
            <w:shd w:val="clear" w:color="auto" w:fill="auto"/>
            <w:tcMar>
              <w:top w:w="29" w:type="dxa"/>
              <w:left w:w="115" w:type="dxa"/>
              <w:bottom w:w="29" w:type="dxa"/>
              <w:right w:w="115" w:type="dxa"/>
            </w:tcMar>
          </w:tcPr>
          <w:p w14:paraId="4D5E3B57" w14:textId="77777777" w:rsidR="00227645" w:rsidRDefault="00227645" w:rsidP="004B589D">
            <w:pPr>
              <w:pStyle w:val="TableBodyCopy"/>
              <w:ind w:left="162"/>
              <w:rPr>
                <w:color w:val="C00000"/>
              </w:rPr>
            </w:pPr>
            <w:r>
              <w:rPr>
                <w:color w:val="C00000"/>
              </w:rPr>
              <w:t>Censoring reason 1 (add rows as needed), n (%)</w:t>
            </w:r>
          </w:p>
        </w:tc>
        <w:tc>
          <w:tcPr>
            <w:tcW w:w="839" w:type="pct"/>
            <w:tcMar>
              <w:top w:w="29" w:type="dxa"/>
              <w:left w:w="115" w:type="dxa"/>
              <w:bottom w:w="29" w:type="dxa"/>
              <w:right w:w="115" w:type="dxa"/>
            </w:tcMar>
          </w:tcPr>
          <w:p w14:paraId="3317670D"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23D92D86"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5DB43250"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64FB0F96" w14:textId="77777777" w:rsidR="00227645" w:rsidRPr="00D90289" w:rsidRDefault="00227645" w:rsidP="004B589D">
            <w:pPr>
              <w:pStyle w:val="TableBodyCopy"/>
              <w:jc w:val="center"/>
            </w:pPr>
          </w:p>
        </w:tc>
      </w:tr>
      <w:tr w:rsidR="00227645" w:rsidRPr="00D90289" w14:paraId="0406BA80" w14:textId="77777777" w:rsidTr="004B589D">
        <w:tc>
          <w:tcPr>
            <w:tcW w:w="1596" w:type="pct"/>
            <w:shd w:val="clear" w:color="auto" w:fill="auto"/>
            <w:tcMar>
              <w:top w:w="29" w:type="dxa"/>
              <w:left w:w="115" w:type="dxa"/>
              <w:bottom w:w="29" w:type="dxa"/>
              <w:right w:w="115" w:type="dxa"/>
            </w:tcMar>
          </w:tcPr>
          <w:p w14:paraId="0BD4DFD2" w14:textId="77777777" w:rsidR="00227645" w:rsidRPr="00E940EB" w:rsidRDefault="00227645" w:rsidP="004B589D">
            <w:pPr>
              <w:pStyle w:val="TableBodyCopy"/>
              <w:rPr>
                <w:color w:val="C00000"/>
              </w:rPr>
            </w:pPr>
            <w:r>
              <w:rPr>
                <w:color w:val="C00000"/>
              </w:rPr>
              <w:t>Overall survival (months), median (95% CI)</w:t>
            </w:r>
          </w:p>
        </w:tc>
        <w:tc>
          <w:tcPr>
            <w:tcW w:w="839" w:type="pct"/>
            <w:tcMar>
              <w:top w:w="29" w:type="dxa"/>
              <w:left w:w="115" w:type="dxa"/>
              <w:bottom w:w="29" w:type="dxa"/>
              <w:right w:w="115" w:type="dxa"/>
            </w:tcMar>
          </w:tcPr>
          <w:p w14:paraId="009B1FDC"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5A21E09C"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60B2A886"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40F7F88B" w14:textId="77777777" w:rsidR="00227645" w:rsidRPr="00D90289" w:rsidRDefault="00227645" w:rsidP="004B589D">
            <w:pPr>
              <w:pStyle w:val="TableBodyCopy"/>
              <w:jc w:val="center"/>
            </w:pPr>
          </w:p>
        </w:tc>
      </w:tr>
      <w:tr w:rsidR="00227645" w:rsidRPr="00D90289" w14:paraId="2D81AE3E" w14:textId="77777777" w:rsidTr="004B589D">
        <w:tc>
          <w:tcPr>
            <w:tcW w:w="1596" w:type="pct"/>
            <w:shd w:val="clear" w:color="auto" w:fill="auto"/>
            <w:tcMar>
              <w:top w:w="29" w:type="dxa"/>
              <w:left w:w="115" w:type="dxa"/>
              <w:bottom w:w="29" w:type="dxa"/>
              <w:right w:w="115" w:type="dxa"/>
            </w:tcMar>
          </w:tcPr>
          <w:p w14:paraId="112D775A" w14:textId="77777777" w:rsidR="00227645" w:rsidRPr="00E940EB" w:rsidRDefault="00227645" w:rsidP="004B589D">
            <w:pPr>
              <w:pStyle w:val="TableBodyCopy"/>
              <w:rPr>
                <w:color w:val="C00000"/>
              </w:rPr>
            </w:pPr>
            <w:r>
              <w:rPr>
                <w:color w:val="C00000"/>
              </w:rPr>
              <w:t>HR (95% CI)</w:t>
            </w:r>
          </w:p>
        </w:tc>
        <w:tc>
          <w:tcPr>
            <w:tcW w:w="839" w:type="pct"/>
            <w:tcMar>
              <w:top w:w="29" w:type="dxa"/>
              <w:left w:w="115" w:type="dxa"/>
              <w:bottom w:w="29" w:type="dxa"/>
              <w:right w:w="115" w:type="dxa"/>
            </w:tcMar>
          </w:tcPr>
          <w:p w14:paraId="184869AD"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2D0ACB3F"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1223E89C"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069F6F68" w14:textId="77777777" w:rsidR="00227645" w:rsidRPr="00D90289" w:rsidRDefault="00227645" w:rsidP="004B589D">
            <w:pPr>
              <w:pStyle w:val="TableBodyCopy"/>
              <w:jc w:val="center"/>
            </w:pPr>
          </w:p>
        </w:tc>
      </w:tr>
      <w:tr w:rsidR="00227645" w:rsidRPr="00D90289" w14:paraId="19A18823" w14:textId="77777777" w:rsidTr="004B589D">
        <w:tc>
          <w:tcPr>
            <w:tcW w:w="1596" w:type="pct"/>
            <w:shd w:val="clear" w:color="auto" w:fill="auto"/>
            <w:tcMar>
              <w:top w:w="29" w:type="dxa"/>
              <w:left w:w="115" w:type="dxa"/>
              <w:bottom w:w="29" w:type="dxa"/>
              <w:right w:w="115" w:type="dxa"/>
            </w:tcMar>
          </w:tcPr>
          <w:p w14:paraId="6306429C" w14:textId="77777777" w:rsidR="00227645" w:rsidRPr="00E940EB" w:rsidRDefault="00227645" w:rsidP="004B589D">
            <w:pPr>
              <w:pStyle w:val="TableBodyCopy"/>
              <w:rPr>
                <w:color w:val="C00000"/>
              </w:rPr>
            </w:pPr>
            <w:r>
              <w:rPr>
                <w:color w:val="C00000"/>
              </w:rPr>
              <w:t>P value</w:t>
            </w:r>
          </w:p>
        </w:tc>
        <w:tc>
          <w:tcPr>
            <w:tcW w:w="839" w:type="pct"/>
            <w:tcMar>
              <w:top w:w="29" w:type="dxa"/>
              <w:left w:w="115" w:type="dxa"/>
              <w:bottom w:w="29" w:type="dxa"/>
              <w:right w:w="115" w:type="dxa"/>
            </w:tcMar>
          </w:tcPr>
          <w:p w14:paraId="02363C75"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75BA098D"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7D0D5723"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03D4E6A9" w14:textId="77777777" w:rsidR="00227645" w:rsidRPr="00D90289" w:rsidRDefault="00227645" w:rsidP="004B589D">
            <w:pPr>
              <w:pStyle w:val="TableBodyCopy"/>
              <w:jc w:val="center"/>
            </w:pPr>
          </w:p>
        </w:tc>
      </w:tr>
      <w:tr w:rsidR="00227645" w:rsidRPr="00D90289" w14:paraId="222FFB8C" w14:textId="77777777" w:rsidTr="004B589D">
        <w:tc>
          <w:tcPr>
            <w:tcW w:w="1596" w:type="pct"/>
            <w:shd w:val="clear" w:color="auto" w:fill="auto"/>
            <w:tcMar>
              <w:top w:w="29" w:type="dxa"/>
              <w:left w:w="115" w:type="dxa"/>
              <w:bottom w:w="29" w:type="dxa"/>
              <w:right w:w="115" w:type="dxa"/>
            </w:tcMar>
          </w:tcPr>
          <w:p w14:paraId="64F056AB" w14:textId="77777777" w:rsidR="00227645" w:rsidRPr="00E940EB" w:rsidRDefault="00227645" w:rsidP="004B589D">
            <w:pPr>
              <w:pStyle w:val="TableBodyCopy"/>
              <w:rPr>
                <w:color w:val="C00000"/>
              </w:rPr>
            </w:pPr>
            <w:r>
              <w:rPr>
                <w:color w:val="C00000"/>
              </w:rPr>
              <w:t>Survival probability (%) at X months (95% CI)</w:t>
            </w:r>
          </w:p>
        </w:tc>
        <w:tc>
          <w:tcPr>
            <w:tcW w:w="839" w:type="pct"/>
            <w:tcMar>
              <w:top w:w="29" w:type="dxa"/>
              <w:left w:w="115" w:type="dxa"/>
              <w:bottom w:w="29" w:type="dxa"/>
              <w:right w:w="115" w:type="dxa"/>
            </w:tcMar>
          </w:tcPr>
          <w:p w14:paraId="7339C18C"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09C3197D"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1CB58D2E"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7BF5DD19" w14:textId="77777777" w:rsidR="00227645" w:rsidRPr="00D90289" w:rsidRDefault="00227645" w:rsidP="004B589D">
            <w:pPr>
              <w:pStyle w:val="TableBodyCopy"/>
              <w:jc w:val="center"/>
            </w:pPr>
          </w:p>
        </w:tc>
      </w:tr>
      <w:tr w:rsidR="00227645" w:rsidRPr="00D90289" w14:paraId="0FCAD01A" w14:textId="77777777" w:rsidTr="004B589D">
        <w:tc>
          <w:tcPr>
            <w:tcW w:w="1596" w:type="pct"/>
            <w:shd w:val="clear" w:color="auto" w:fill="auto"/>
            <w:tcMar>
              <w:top w:w="29" w:type="dxa"/>
              <w:left w:w="115" w:type="dxa"/>
              <w:bottom w:w="29" w:type="dxa"/>
              <w:right w:w="115" w:type="dxa"/>
            </w:tcMar>
          </w:tcPr>
          <w:p w14:paraId="25D20041" w14:textId="77777777" w:rsidR="00227645" w:rsidRPr="00E940EB" w:rsidRDefault="00227645" w:rsidP="004B589D">
            <w:pPr>
              <w:pStyle w:val="TableBodyCopy"/>
              <w:ind w:left="170"/>
              <w:rPr>
                <w:color w:val="C00000"/>
              </w:rPr>
            </w:pPr>
            <w:r>
              <w:rPr>
                <w:color w:val="C00000"/>
              </w:rPr>
              <w:t>Difference in survival probability (%) (95% CI)</w:t>
            </w:r>
          </w:p>
        </w:tc>
        <w:tc>
          <w:tcPr>
            <w:tcW w:w="839" w:type="pct"/>
            <w:tcMar>
              <w:top w:w="29" w:type="dxa"/>
              <w:left w:w="115" w:type="dxa"/>
              <w:bottom w:w="29" w:type="dxa"/>
              <w:right w:w="115" w:type="dxa"/>
            </w:tcMar>
          </w:tcPr>
          <w:p w14:paraId="046081A7"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055A9473"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7EFDBCC4"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673FA5DC" w14:textId="77777777" w:rsidR="00227645" w:rsidRPr="00D90289" w:rsidRDefault="00227645" w:rsidP="004B589D">
            <w:pPr>
              <w:pStyle w:val="TableBodyCopy"/>
              <w:jc w:val="center"/>
            </w:pPr>
          </w:p>
        </w:tc>
      </w:tr>
      <w:tr w:rsidR="00227645" w:rsidRPr="00D90289" w14:paraId="39440F85" w14:textId="77777777" w:rsidTr="004B589D">
        <w:tc>
          <w:tcPr>
            <w:tcW w:w="5000" w:type="pct"/>
            <w:gridSpan w:val="5"/>
            <w:shd w:val="clear" w:color="auto" w:fill="D9D9D9" w:themeFill="background1" w:themeFillShade="D9"/>
            <w:tcMar>
              <w:top w:w="29" w:type="dxa"/>
              <w:left w:w="115" w:type="dxa"/>
              <w:bottom w:w="29" w:type="dxa"/>
              <w:right w:w="115" w:type="dxa"/>
            </w:tcMar>
          </w:tcPr>
          <w:p w14:paraId="729E2D7D" w14:textId="77777777" w:rsidR="00227645" w:rsidRPr="00173941" w:rsidRDefault="00227645" w:rsidP="004B589D">
            <w:pPr>
              <w:pStyle w:val="TableSubheadingCADTH"/>
            </w:pPr>
            <w:r w:rsidRPr="00173941">
              <w:t xml:space="preserve">Outcome </w:t>
            </w:r>
            <w:r>
              <w:t>4</w:t>
            </w:r>
          </w:p>
        </w:tc>
      </w:tr>
      <w:tr w:rsidR="00227645" w:rsidRPr="00D90289" w14:paraId="3B1DD06A" w14:textId="77777777" w:rsidTr="004B589D">
        <w:tc>
          <w:tcPr>
            <w:tcW w:w="1596" w:type="pct"/>
            <w:shd w:val="clear" w:color="auto" w:fill="auto"/>
            <w:tcMar>
              <w:top w:w="29" w:type="dxa"/>
              <w:left w:w="115" w:type="dxa"/>
              <w:bottom w:w="29" w:type="dxa"/>
              <w:right w:w="115" w:type="dxa"/>
            </w:tcMar>
          </w:tcPr>
          <w:p w14:paraId="03142595" w14:textId="77777777" w:rsidR="00227645" w:rsidRPr="00E940EB" w:rsidRDefault="00227645" w:rsidP="004B589D">
            <w:pPr>
              <w:pStyle w:val="TableBodyCopy"/>
              <w:rPr>
                <w:color w:val="C00000"/>
              </w:rPr>
            </w:pPr>
            <w:r w:rsidRPr="00E940EB">
              <w:rPr>
                <w:color w:val="C00000"/>
              </w:rPr>
              <w:t>As above</w:t>
            </w:r>
          </w:p>
        </w:tc>
        <w:tc>
          <w:tcPr>
            <w:tcW w:w="839" w:type="pct"/>
            <w:tcMar>
              <w:top w:w="29" w:type="dxa"/>
              <w:left w:w="115" w:type="dxa"/>
              <w:bottom w:w="29" w:type="dxa"/>
              <w:right w:w="115" w:type="dxa"/>
            </w:tcMar>
          </w:tcPr>
          <w:p w14:paraId="36F26473" w14:textId="77777777" w:rsidR="00227645" w:rsidRPr="00D90289" w:rsidRDefault="00227645" w:rsidP="004B589D">
            <w:pPr>
              <w:pStyle w:val="TableBodyCopy"/>
              <w:jc w:val="center"/>
            </w:pPr>
          </w:p>
        </w:tc>
        <w:tc>
          <w:tcPr>
            <w:tcW w:w="840" w:type="pct"/>
            <w:tcMar>
              <w:top w:w="29" w:type="dxa"/>
              <w:left w:w="115" w:type="dxa"/>
              <w:bottom w:w="29" w:type="dxa"/>
              <w:right w:w="115" w:type="dxa"/>
            </w:tcMar>
          </w:tcPr>
          <w:p w14:paraId="0C0466C6" w14:textId="77777777" w:rsidR="00227645" w:rsidRPr="00D90289" w:rsidRDefault="00227645" w:rsidP="004B589D">
            <w:pPr>
              <w:pStyle w:val="TableBodyCopy"/>
              <w:jc w:val="center"/>
            </w:pPr>
          </w:p>
        </w:tc>
        <w:tc>
          <w:tcPr>
            <w:tcW w:w="879" w:type="pct"/>
            <w:tcMar>
              <w:top w:w="29" w:type="dxa"/>
              <w:left w:w="115" w:type="dxa"/>
              <w:bottom w:w="29" w:type="dxa"/>
              <w:right w:w="115" w:type="dxa"/>
            </w:tcMar>
          </w:tcPr>
          <w:p w14:paraId="1FE77FFD" w14:textId="77777777" w:rsidR="00227645" w:rsidRPr="00D90289" w:rsidRDefault="00227645" w:rsidP="004B589D">
            <w:pPr>
              <w:pStyle w:val="TableBodyCopy"/>
              <w:jc w:val="center"/>
            </w:pPr>
          </w:p>
        </w:tc>
        <w:tc>
          <w:tcPr>
            <w:tcW w:w="846" w:type="pct"/>
            <w:tcMar>
              <w:top w:w="29" w:type="dxa"/>
              <w:left w:w="115" w:type="dxa"/>
              <w:bottom w:w="29" w:type="dxa"/>
              <w:right w:w="115" w:type="dxa"/>
            </w:tcMar>
          </w:tcPr>
          <w:p w14:paraId="0F25E062" w14:textId="77777777" w:rsidR="00227645" w:rsidRPr="00D90289" w:rsidRDefault="00227645" w:rsidP="004B589D">
            <w:pPr>
              <w:pStyle w:val="TableBodyCopy"/>
              <w:jc w:val="center"/>
            </w:pPr>
          </w:p>
        </w:tc>
      </w:tr>
    </w:tbl>
    <w:p w14:paraId="021A0D1B" w14:textId="576CF656" w:rsidR="00BF677C" w:rsidRPr="006A4B92" w:rsidRDefault="006D4D4E" w:rsidP="006A4B92">
      <w:pPr>
        <w:pStyle w:val="TableFooterCADTH"/>
      </w:pPr>
      <w:r w:rsidRPr="006A4B92">
        <w:t>List</w:t>
      </w:r>
      <w:r w:rsidR="00BF677C" w:rsidRPr="006A4B92">
        <w:t xml:space="preserve"> abbreviations</w:t>
      </w:r>
      <w:r w:rsidR="00A421FA" w:rsidRPr="006A4B92">
        <w:t xml:space="preserve"> in alphabetical order</w:t>
      </w:r>
      <w:r w:rsidR="00BF677C" w:rsidRPr="006A4B92">
        <w:t xml:space="preserve"> (e.g., CI = confidence interval; SD = standard deviation; SE = standard error)</w:t>
      </w:r>
      <w:r w:rsidR="00982F45" w:rsidRPr="006A4B92">
        <w:t>.</w:t>
      </w:r>
      <w:r w:rsidR="00BF677C" w:rsidRPr="006A4B92">
        <w:t xml:space="preserve"> </w:t>
      </w:r>
    </w:p>
    <w:p w14:paraId="0F75C78D" w14:textId="77777777" w:rsidR="00393B13" w:rsidRDefault="00393B13" w:rsidP="00393B13">
      <w:pPr>
        <w:pStyle w:val="TableFooterCADTH"/>
        <w:rPr>
          <w:color w:val="C00000"/>
        </w:rPr>
      </w:pPr>
      <w:bookmarkStart w:id="63" w:name="_Toc436038455"/>
      <w:bookmarkEnd w:id="55"/>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5C3860BC" w14:textId="77777777" w:rsidR="009842F8" w:rsidRPr="00A52040" w:rsidRDefault="009842F8" w:rsidP="009842F8">
      <w:pPr>
        <w:pStyle w:val="TableFooter"/>
        <w:rPr>
          <w:color w:val="C00000"/>
          <w:lang w:val="en-CA"/>
        </w:rPr>
      </w:pPr>
      <w:r w:rsidRPr="00A52040">
        <w:rPr>
          <w:color w:val="C00000"/>
          <w:lang w:val="en-CA"/>
        </w:rPr>
        <w:t>Add footnotes (accompanied by superscript letters in the table) for the following:</w:t>
      </w:r>
    </w:p>
    <w:p w14:paraId="79E3F68B" w14:textId="77777777" w:rsidR="009842F8" w:rsidRPr="00A52040" w:rsidRDefault="009842F8" w:rsidP="002D72F3">
      <w:pPr>
        <w:pStyle w:val="TableFooter"/>
        <w:numPr>
          <w:ilvl w:val="0"/>
          <w:numId w:val="14"/>
        </w:numPr>
        <w:rPr>
          <w:color w:val="C00000"/>
          <w:lang w:val="en-CA"/>
        </w:rPr>
      </w:pPr>
      <w:r w:rsidRPr="00A52040">
        <w:rPr>
          <w:color w:val="C00000"/>
          <w:lang w:val="en-CA"/>
        </w:rPr>
        <w:t>To specify (as applicable) model, adjustment factors, analysis population, and handling of missing data.</w:t>
      </w:r>
    </w:p>
    <w:p w14:paraId="4E1D7C5A" w14:textId="1242F1BC" w:rsidR="009842F8" w:rsidRPr="009842F8" w:rsidRDefault="009842F8" w:rsidP="002D72F3">
      <w:pPr>
        <w:pStyle w:val="TableFooter"/>
        <w:numPr>
          <w:ilvl w:val="0"/>
          <w:numId w:val="14"/>
        </w:numPr>
        <w:rPr>
          <w:color w:val="C00000"/>
          <w:lang w:val="en-CA"/>
        </w:rPr>
      </w:pPr>
      <w:r w:rsidRPr="007B564C">
        <w:rPr>
          <w:color w:val="C00000"/>
        </w:rPr>
        <w:t xml:space="preserve">To denote P values that have been adjusted for multiple testing. </w:t>
      </w:r>
    </w:p>
    <w:p w14:paraId="63E86709" w14:textId="10CDC37B" w:rsidR="00216FBC" w:rsidRPr="007C10B0" w:rsidRDefault="00216FBC" w:rsidP="00AE5CB7">
      <w:pPr>
        <w:pStyle w:val="Subheadinglvl1Working"/>
      </w:pPr>
      <w:r w:rsidRPr="007C10B0">
        <w:lastRenderedPageBreak/>
        <w:t>Harms</w:t>
      </w:r>
      <w:bookmarkEnd w:id="63"/>
    </w:p>
    <w:p w14:paraId="37D97E8A" w14:textId="47A1554F" w:rsidR="0057794D" w:rsidRPr="006A4B92" w:rsidRDefault="0057794D" w:rsidP="006A4B92">
      <w:pPr>
        <w:pStyle w:val="InstructionsWorking"/>
      </w:pPr>
      <w:r w:rsidRPr="006A4B92">
        <w:t xml:space="preserve">Whenever possible, focus on integrated safety data in this section. </w:t>
      </w:r>
    </w:p>
    <w:p w14:paraId="0B067BF4" w14:textId="77777777" w:rsidR="002B4F08" w:rsidRPr="007C10B0" w:rsidRDefault="002B4F08" w:rsidP="002B4F08">
      <w:pPr>
        <w:pStyle w:val="BodyCopyWorking"/>
        <w:rPr>
          <w:lang w:val="en-CA"/>
        </w:rPr>
      </w:pPr>
      <w:r w:rsidRPr="007C10B0">
        <w:rPr>
          <w:highlight w:val="yellow"/>
          <w:lang w:val="en-CA"/>
        </w:rPr>
        <w:t>[Start typing report details here]</w:t>
      </w:r>
    </w:p>
    <w:p w14:paraId="2DD856AA" w14:textId="0EB76E9E" w:rsidR="0057794D" w:rsidRPr="007C10B0" w:rsidRDefault="0057794D" w:rsidP="00AE5CB7">
      <w:pPr>
        <w:pStyle w:val="Subheadinglvl2Working"/>
      </w:pPr>
      <w:bookmarkStart w:id="64" w:name="_Toc417656146"/>
      <w:bookmarkStart w:id="65" w:name="_Toc512523027"/>
      <w:bookmarkStart w:id="66" w:name="_Toc512523082"/>
      <w:bookmarkStart w:id="67" w:name="_Toc512523489"/>
      <w:r w:rsidRPr="007C10B0">
        <w:t xml:space="preserve">Safety </w:t>
      </w:r>
      <w:r w:rsidR="00D32CDD" w:rsidRPr="007C10B0">
        <w:t>E</w:t>
      </w:r>
      <w:r w:rsidRPr="007C10B0">
        <w:t xml:space="preserve">valuation </w:t>
      </w:r>
      <w:r w:rsidR="00D32CDD" w:rsidRPr="007C10B0">
        <w:t>P</w:t>
      </w:r>
      <w:r w:rsidRPr="007C10B0">
        <w:t>lan</w:t>
      </w:r>
      <w:bookmarkEnd w:id="64"/>
      <w:bookmarkEnd w:id="65"/>
      <w:bookmarkEnd w:id="66"/>
      <w:bookmarkEnd w:id="67"/>
    </w:p>
    <w:p w14:paraId="5F818C20" w14:textId="77777777" w:rsidR="00D870E7" w:rsidRPr="006A4B92" w:rsidRDefault="0057794D" w:rsidP="006A4B92">
      <w:pPr>
        <w:pStyle w:val="InstructionsWorking"/>
      </w:pPr>
      <w:r w:rsidRPr="006A4B92">
        <w:t xml:space="preserve">Provide a brief overview of the overall safety evaluation plan for the </w:t>
      </w:r>
      <w:r w:rsidR="0043531B" w:rsidRPr="006A4B92">
        <w:t>drug under review</w:t>
      </w:r>
      <w:r w:rsidRPr="006A4B92">
        <w:t>.</w:t>
      </w:r>
    </w:p>
    <w:p w14:paraId="07E995B3" w14:textId="1352845B" w:rsidR="0057794D" w:rsidRPr="006A4B92" w:rsidRDefault="008659FC" w:rsidP="006A4B92">
      <w:pPr>
        <w:pStyle w:val="InstructionsWorking"/>
      </w:pPr>
      <w:r w:rsidRPr="006A4B92">
        <w:t>K</w:t>
      </w:r>
      <w:r w:rsidR="0057794D" w:rsidRPr="006A4B92">
        <w:t>eep this description to a maximum of a half page.</w:t>
      </w:r>
    </w:p>
    <w:p w14:paraId="2720A0FC" w14:textId="674CBE94" w:rsidR="001C3CB6" w:rsidRDefault="002B4F08" w:rsidP="006B1D42">
      <w:pPr>
        <w:pStyle w:val="BodyCopyWorking"/>
        <w:spacing w:after="240"/>
        <w:rPr>
          <w:lang w:val="en-CA"/>
        </w:rPr>
      </w:pPr>
      <w:r w:rsidRPr="007C10B0">
        <w:rPr>
          <w:highlight w:val="yellow"/>
          <w:lang w:val="en-CA"/>
        </w:rPr>
        <w:t>[Start typing report details here]</w:t>
      </w:r>
    </w:p>
    <w:p w14:paraId="29CCBCCA" w14:textId="4FFD036D" w:rsidR="0057794D" w:rsidRPr="007C10B0" w:rsidRDefault="0057794D" w:rsidP="00AE5CB7">
      <w:pPr>
        <w:pStyle w:val="Subheadinglvl2Working"/>
      </w:pPr>
      <w:bookmarkStart w:id="68" w:name="_Toc417656148"/>
      <w:bookmarkStart w:id="69" w:name="_Toc512523029"/>
      <w:bookmarkStart w:id="70" w:name="_Toc512523084"/>
      <w:bookmarkStart w:id="71" w:name="_Toc512523491"/>
      <w:r w:rsidRPr="007C10B0">
        <w:t xml:space="preserve">Overview of </w:t>
      </w:r>
      <w:r w:rsidR="00D32CDD" w:rsidRPr="007C10B0">
        <w:t>S</w:t>
      </w:r>
      <w:r w:rsidRPr="007C10B0">
        <w:t>afety</w:t>
      </w:r>
      <w:bookmarkEnd w:id="68"/>
      <w:bookmarkEnd w:id="69"/>
      <w:bookmarkEnd w:id="70"/>
      <w:bookmarkEnd w:id="71"/>
    </w:p>
    <w:p w14:paraId="1463AA55" w14:textId="081B3753" w:rsidR="005F7060" w:rsidRDefault="005F7060" w:rsidP="005F7060">
      <w:pPr>
        <w:pStyle w:val="InstructionsWorking"/>
      </w:pPr>
      <w:r>
        <w:t xml:space="preserve">Refer readers to Appendix </w:t>
      </w:r>
      <w:r w:rsidR="00E20A0F">
        <w:t>5</w:t>
      </w:r>
      <w:r>
        <w:t xml:space="preserve"> for detailed results for harms</w:t>
      </w:r>
    </w:p>
    <w:p w14:paraId="4E8A489C" w14:textId="77777777" w:rsidR="005F7060" w:rsidRDefault="005F7060" w:rsidP="005F7060">
      <w:pPr>
        <w:pStyle w:val="InstructionsWorking"/>
      </w:pPr>
      <w:r>
        <w:t>Briefly summarize here (for treatment-emergent adverse events):</w:t>
      </w:r>
    </w:p>
    <w:p w14:paraId="2A105853" w14:textId="77777777" w:rsidR="005F7060" w:rsidRDefault="005F7060" w:rsidP="005F7060">
      <w:pPr>
        <w:pStyle w:val="InstructionsWorking"/>
        <w:ind w:left="568" w:hanging="284"/>
      </w:pPr>
      <w:r>
        <w:t>O</w:t>
      </w:r>
      <w:r w:rsidRPr="00922AB0">
        <w:t>verall</w:t>
      </w:r>
      <w:r>
        <w:t xml:space="preserve"> occurrence of</w:t>
      </w:r>
      <w:r w:rsidRPr="00922AB0">
        <w:t xml:space="preserve"> AEs, SAEs, and deaths</w:t>
      </w:r>
    </w:p>
    <w:p w14:paraId="50191ED9" w14:textId="77777777" w:rsidR="005F7060" w:rsidRDefault="005F7060" w:rsidP="005F7060">
      <w:pPr>
        <w:pStyle w:val="InstructionsWorking"/>
        <w:ind w:left="568" w:hanging="284"/>
      </w:pPr>
      <w:r>
        <w:t xml:space="preserve">The most common </w:t>
      </w:r>
      <w:r w:rsidRPr="00A52040">
        <w:t>AEs</w:t>
      </w:r>
      <w:r>
        <w:t xml:space="preserve"> and</w:t>
      </w:r>
      <w:r w:rsidRPr="00A52040">
        <w:t xml:space="preserve"> SAEs</w:t>
      </w:r>
    </w:p>
    <w:p w14:paraId="6EC15B99" w14:textId="77777777" w:rsidR="005F7060" w:rsidRPr="00BF7B7A" w:rsidRDefault="005F7060" w:rsidP="005F7060">
      <w:pPr>
        <w:pStyle w:val="InstructionsWorking"/>
        <w:ind w:left="568" w:hanging="284"/>
      </w:pPr>
      <w:r>
        <w:t>If applicable, additional key takeaways</w:t>
      </w:r>
    </w:p>
    <w:p w14:paraId="6D1C70E4" w14:textId="4CDA7F76" w:rsidR="002B4F08" w:rsidRDefault="002B4F08" w:rsidP="002B4F08">
      <w:pPr>
        <w:pStyle w:val="BodyCopyWorking"/>
        <w:rPr>
          <w:lang w:val="en-CA"/>
        </w:rPr>
      </w:pPr>
      <w:r w:rsidRPr="007C10B0">
        <w:rPr>
          <w:highlight w:val="yellow"/>
          <w:lang w:val="en-CA"/>
        </w:rPr>
        <w:t>[Start typing report details here]</w:t>
      </w:r>
    </w:p>
    <w:p w14:paraId="649ED939" w14:textId="77777777" w:rsidR="007C10B0" w:rsidRDefault="003D700B" w:rsidP="00B536CE">
      <w:pPr>
        <w:pStyle w:val="BodyCopyWorking"/>
        <w:rPr>
          <w:lang w:val="en-CA"/>
        </w:rPr>
      </w:pPr>
      <w:r w:rsidRPr="007C10B0">
        <w:rPr>
          <w:highlight w:val="yellow"/>
          <w:lang w:val="en-CA"/>
        </w:rPr>
        <w:t>[Start typing report details here]</w:t>
      </w:r>
    </w:p>
    <w:p w14:paraId="5B1D707B" w14:textId="3EC39F9F" w:rsidR="00216FBC" w:rsidRPr="007C10B0" w:rsidRDefault="00216FBC" w:rsidP="00760F5F">
      <w:pPr>
        <w:pStyle w:val="Subheadinglvl2Working"/>
      </w:pPr>
      <w:r w:rsidRPr="007C10B0">
        <w:t xml:space="preserve">Withdrawals </w:t>
      </w:r>
      <w:r w:rsidR="0049522E" w:rsidRPr="007C10B0">
        <w:t>D</w:t>
      </w:r>
      <w:r w:rsidRPr="007C10B0">
        <w:t xml:space="preserve">ue to </w:t>
      </w:r>
      <w:r w:rsidR="0049522E" w:rsidRPr="007C10B0">
        <w:t>A</w:t>
      </w:r>
      <w:r w:rsidRPr="007C10B0">
        <w:t xml:space="preserve">dverse </w:t>
      </w:r>
      <w:r w:rsidR="0049522E" w:rsidRPr="007C10B0">
        <w:t>E</w:t>
      </w:r>
      <w:r w:rsidRPr="007C10B0">
        <w:t>vents</w:t>
      </w:r>
    </w:p>
    <w:p w14:paraId="13711752" w14:textId="5603C7CE" w:rsidR="00D870E7" w:rsidRPr="006A4B92" w:rsidRDefault="008659FC" w:rsidP="006A4B92">
      <w:pPr>
        <w:pStyle w:val="InstructionsWorking"/>
      </w:pPr>
      <w:r w:rsidRPr="006A4B92">
        <w:t>S</w:t>
      </w:r>
      <w:r w:rsidR="00D870E7" w:rsidRPr="006A4B92">
        <w:t xml:space="preserve">ummarize withdrawals due to adverse events </w:t>
      </w:r>
      <w:r w:rsidRPr="006A4B92">
        <w:t>and</w:t>
      </w:r>
      <w:r w:rsidR="00D870E7" w:rsidRPr="006A4B92">
        <w:t xml:space="preserve"> adverse events that resulted in an interruption of the study treatment</w:t>
      </w:r>
      <w:r w:rsidR="001C69B8" w:rsidRPr="006A4B92">
        <w:t>(s)</w:t>
      </w:r>
      <w:r w:rsidR="00D870E7" w:rsidRPr="006A4B92">
        <w:t xml:space="preserve">. </w:t>
      </w:r>
    </w:p>
    <w:p w14:paraId="74986932" w14:textId="6A14FE5A" w:rsidR="00D870E7" w:rsidRPr="006A4B92" w:rsidRDefault="008659FC" w:rsidP="006A4B92">
      <w:pPr>
        <w:pStyle w:val="InstructionsWorking"/>
      </w:pPr>
      <w:r w:rsidRPr="006A4B92">
        <w:t>C</w:t>
      </w:r>
      <w:r w:rsidR="00D870E7" w:rsidRPr="006A4B92">
        <w:t>lear</w:t>
      </w:r>
      <w:r w:rsidR="001C69B8" w:rsidRPr="006A4B92">
        <w:t>ly</w:t>
      </w:r>
      <w:r w:rsidR="00D870E7" w:rsidRPr="006A4B92">
        <w:t xml:space="preserve"> identify if the adverse events resulted in discontinuation of the study treatment and/or complete discontinuation from the study. </w:t>
      </w:r>
    </w:p>
    <w:p w14:paraId="16089D26" w14:textId="23383CA5" w:rsidR="00D870E7" w:rsidRDefault="003D700B" w:rsidP="00B536CE">
      <w:pPr>
        <w:pStyle w:val="BodyCopyWorking"/>
        <w:rPr>
          <w:lang w:val="en-CA"/>
        </w:rPr>
      </w:pPr>
      <w:r w:rsidRPr="007C10B0">
        <w:rPr>
          <w:highlight w:val="yellow"/>
          <w:lang w:val="en-CA"/>
        </w:rPr>
        <w:t>[Start typing report details here]</w:t>
      </w:r>
    </w:p>
    <w:p w14:paraId="6381898D" w14:textId="4011B8DB" w:rsidR="00216FBC" w:rsidRPr="007C10B0" w:rsidRDefault="00B121AF" w:rsidP="00A04E8C">
      <w:pPr>
        <w:pStyle w:val="Subheadinglvl2Working"/>
      </w:pPr>
      <w:r w:rsidRPr="007C10B0">
        <w:t xml:space="preserve">Adverse </w:t>
      </w:r>
      <w:r w:rsidR="00D32CDD" w:rsidRPr="007C10B0">
        <w:t>E</w:t>
      </w:r>
      <w:r w:rsidRPr="007C10B0">
        <w:t xml:space="preserve">vents of </w:t>
      </w:r>
      <w:r w:rsidR="00D32CDD" w:rsidRPr="007C10B0">
        <w:t>S</w:t>
      </w:r>
      <w:r w:rsidRPr="007C10B0">
        <w:t xml:space="preserve">pecial </w:t>
      </w:r>
      <w:r w:rsidR="00D32CDD" w:rsidRPr="007C10B0">
        <w:t>I</w:t>
      </w:r>
      <w:r w:rsidRPr="007C10B0">
        <w:t>nterest</w:t>
      </w:r>
    </w:p>
    <w:p w14:paraId="601B9184" w14:textId="447F2C7F" w:rsidR="00DB7F8F" w:rsidRPr="006A4B92" w:rsidRDefault="008659FC" w:rsidP="006A4B92">
      <w:pPr>
        <w:pStyle w:val="InstructionsWorking"/>
      </w:pPr>
      <w:r w:rsidRPr="006A4B92">
        <w:t>P</w:t>
      </w:r>
      <w:r w:rsidR="00D870E7" w:rsidRPr="006A4B92">
        <w:t>rovide a brief summary of any adverse events of special interest.</w:t>
      </w:r>
      <w:bookmarkStart w:id="72" w:name="_Toc512523030"/>
      <w:bookmarkStart w:id="73" w:name="_Toc17370126"/>
      <w:bookmarkStart w:id="74" w:name="_Toc17370127"/>
      <w:r w:rsidR="00760F5F">
        <w:t xml:space="preserve"> Delete this section if not applicable.</w:t>
      </w:r>
    </w:p>
    <w:p w14:paraId="30BDFC09" w14:textId="77777777" w:rsidR="007C10B0" w:rsidRDefault="003D700B" w:rsidP="00B536CE">
      <w:pPr>
        <w:pStyle w:val="BodyCopyWorking"/>
        <w:rPr>
          <w:lang w:val="en-CA"/>
        </w:rPr>
      </w:pPr>
      <w:r w:rsidRPr="007C10B0">
        <w:rPr>
          <w:highlight w:val="yellow"/>
          <w:lang w:val="en-CA"/>
        </w:rPr>
        <w:t>[Start typing report details here]</w:t>
      </w:r>
    </w:p>
    <w:p w14:paraId="0A1369AB" w14:textId="4255EF1D" w:rsidR="004740AC" w:rsidRPr="007C10B0" w:rsidRDefault="004740AC" w:rsidP="003233FF">
      <w:pPr>
        <w:pStyle w:val="Subheadinglvl1Working"/>
        <w:tabs>
          <w:tab w:val="left" w:pos="9690"/>
        </w:tabs>
      </w:pPr>
      <w:r w:rsidRPr="007C10B0">
        <w:t>Bioequivalence</w:t>
      </w:r>
      <w:bookmarkEnd w:id="72"/>
      <w:bookmarkEnd w:id="73"/>
      <w:r w:rsidRPr="007C10B0">
        <w:t xml:space="preserve"> (</w:t>
      </w:r>
      <w:r w:rsidR="0049522E" w:rsidRPr="007C10B0">
        <w:t>I</w:t>
      </w:r>
      <w:r w:rsidRPr="007C10B0">
        <w:t xml:space="preserve">f </w:t>
      </w:r>
      <w:r w:rsidR="0049522E" w:rsidRPr="007C10B0">
        <w:t>A</w:t>
      </w:r>
      <w:r w:rsidRPr="007C10B0">
        <w:t>pplicable)</w:t>
      </w:r>
      <w:r w:rsidR="003233FF">
        <w:tab/>
      </w:r>
    </w:p>
    <w:p w14:paraId="25C984F6" w14:textId="460D561F" w:rsidR="004740AC" w:rsidRPr="006A4B92" w:rsidRDefault="004740AC" w:rsidP="006A4B92">
      <w:pPr>
        <w:pStyle w:val="InstructionsWorking"/>
      </w:pPr>
      <w:r w:rsidRPr="006A4B92">
        <w:t xml:space="preserve">This section can be used to summarize relevant bioequivalence </w:t>
      </w:r>
      <w:r w:rsidR="00FE59AA" w:rsidRPr="006A4B92">
        <w:t xml:space="preserve">trials </w:t>
      </w:r>
      <w:r w:rsidRPr="006A4B92">
        <w:t xml:space="preserve">that are considered to be pivotal or supportive for </w:t>
      </w:r>
      <w:r w:rsidR="00104EEF" w:rsidRPr="006A4B92">
        <w:t xml:space="preserve">the </w:t>
      </w:r>
      <w:r w:rsidRPr="006A4B92">
        <w:t xml:space="preserve">regulatory submission for the drug under review. </w:t>
      </w:r>
    </w:p>
    <w:p w14:paraId="2C2F2DA0" w14:textId="211AF5F6" w:rsidR="00054912" w:rsidRPr="006A4B92" w:rsidRDefault="00211605" w:rsidP="006A4B92">
      <w:pPr>
        <w:pStyle w:val="InstructionsWorking"/>
      </w:pPr>
      <w:r>
        <w:t>To keep the main section of the report succinct, figures (e.g., measurements over time)</w:t>
      </w:r>
      <w:r w:rsidR="00F16FBD">
        <w:t xml:space="preserve"> can be placed in Appendix </w:t>
      </w:r>
      <w:r w:rsidR="00E20A0F">
        <w:t>4</w:t>
      </w:r>
      <w:r w:rsidR="00F16FBD">
        <w:t xml:space="preserve"> with key takeaways stated here.</w:t>
      </w:r>
      <w:r>
        <w:t xml:space="preserve"> </w:t>
      </w:r>
    </w:p>
    <w:p w14:paraId="5ACFC182" w14:textId="77777777" w:rsidR="007A4A11" w:rsidRDefault="003D700B" w:rsidP="007A4A11">
      <w:pPr>
        <w:pStyle w:val="BodyCopyWorking"/>
        <w:rPr>
          <w:lang w:val="en-CA"/>
        </w:rPr>
      </w:pPr>
      <w:r w:rsidRPr="007C10B0">
        <w:rPr>
          <w:highlight w:val="yellow"/>
          <w:lang w:val="en-CA"/>
        </w:rPr>
        <w:t>[Start typing report details here]</w:t>
      </w:r>
      <w:bookmarkStart w:id="75" w:name="_Toc17370142"/>
    </w:p>
    <w:p w14:paraId="06A0227F" w14:textId="25E55C9C" w:rsidR="004740AC" w:rsidRPr="007C10B0" w:rsidRDefault="004740AC" w:rsidP="007A4A11">
      <w:pPr>
        <w:pStyle w:val="TableTitleCADTH"/>
      </w:pPr>
      <w:r w:rsidRPr="007C10B0">
        <w:t xml:space="preserve">Table </w:t>
      </w:r>
      <w:r w:rsidRPr="007C10B0">
        <w:fldChar w:fldCharType="begin"/>
      </w:r>
      <w:r w:rsidRPr="007C10B0">
        <w:instrText xml:space="preserve"> SEQ Table \* ARABIC </w:instrText>
      </w:r>
      <w:r w:rsidRPr="007C10B0">
        <w:fldChar w:fldCharType="separate"/>
      </w:r>
      <w:r w:rsidR="009E3257">
        <w:rPr>
          <w:noProof/>
        </w:rPr>
        <w:t>8</w:t>
      </w:r>
      <w:r w:rsidRPr="007C10B0">
        <w:fldChar w:fldCharType="end"/>
      </w:r>
      <w:r w:rsidRPr="007C10B0">
        <w:t>: Sample Table for Bioequivalence</w:t>
      </w:r>
      <w:bookmarkEnd w:id="75"/>
      <w:r w:rsidRPr="007C10B0">
        <w:t xml:space="preserve"> Data</w:t>
      </w:r>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29" w:type="dxa"/>
          <w:bottom w:w="29" w:type="dxa"/>
        </w:tblCellMar>
        <w:tblLook w:val="04A0" w:firstRow="1" w:lastRow="0" w:firstColumn="1" w:lastColumn="0" w:noHBand="0" w:noVBand="1"/>
      </w:tblPr>
      <w:tblGrid>
        <w:gridCol w:w="2150"/>
        <w:gridCol w:w="2149"/>
        <w:gridCol w:w="2276"/>
        <w:gridCol w:w="4013"/>
      </w:tblGrid>
      <w:tr w:rsidR="004740AC" w:rsidRPr="006A4B92" w14:paraId="1019B9B3" w14:textId="77777777" w:rsidTr="006A4B92">
        <w:trPr>
          <w:trHeight w:val="21"/>
        </w:trPr>
        <w:tc>
          <w:tcPr>
            <w:tcW w:w="1015" w:type="pct"/>
            <w:tcBorders>
              <w:right w:val="single" w:sz="4" w:space="0" w:color="FFFFFF" w:themeColor="background1"/>
            </w:tcBorders>
            <w:shd w:val="clear" w:color="auto" w:fill="0366AF" w:themeFill="background2"/>
            <w:vAlign w:val="bottom"/>
            <w:hideMark/>
          </w:tcPr>
          <w:p w14:paraId="48581636" w14:textId="77777777" w:rsidR="004740AC" w:rsidRPr="006A4B92" w:rsidRDefault="004740AC" w:rsidP="006A4B92">
            <w:pPr>
              <w:pStyle w:val="TableHeadingCenteredCADTH"/>
              <w:jc w:val="left"/>
              <w:rPr>
                <w:szCs w:val="18"/>
                <w:lang w:val="en-CA"/>
              </w:rPr>
            </w:pPr>
            <w:r w:rsidRPr="006A4B92">
              <w:rPr>
                <w:szCs w:val="18"/>
                <w:lang w:val="en-CA"/>
              </w:rPr>
              <w:t>Pharmacokinetics</w:t>
            </w:r>
          </w:p>
        </w:tc>
        <w:tc>
          <w:tcPr>
            <w:tcW w:w="1015" w:type="pct"/>
            <w:tcBorders>
              <w:left w:val="single" w:sz="4" w:space="0" w:color="FFFFFF" w:themeColor="background1"/>
              <w:right w:val="single" w:sz="4" w:space="0" w:color="FFFFFF" w:themeColor="background1"/>
            </w:tcBorders>
            <w:shd w:val="clear" w:color="auto" w:fill="0366AF" w:themeFill="background2"/>
            <w:vAlign w:val="bottom"/>
          </w:tcPr>
          <w:p w14:paraId="7658F8AB" w14:textId="4B02E608" w:rsidR="004740AC" w:rsidRPr="006A4B92" w:rsidRDefault="004740AC" w:rsidP="006A4B92">
            <w:pPr>
              <w:pStyle w:val="TableHeadingCenteredCADTH"/>
              <w:rPr>
                <w:szCs w:val="18"/>
                <w:lang w:val="en-CA"/>
              </w:rPr>
            </w:pPr>
            <w:r w:rsidRPr="006A4B92">
              <w:rPr>
                <w:szCs w:val="18"/>
                <w:lang w:val="en-CA"/>
              </w:rPr>
              <w:t xml:space="preserve">Drug </w:t>
            </w:r>
            <w:r w:rsidR="00D32CDD" w:rsidRPr="006A4B92">
              <w:rPr>
                <w:szCs w:val="18"/>
                <w:lang w:val="en-CA"/>
              </w:rPr>
              <w:t>u</w:t>
            </w:r>
            <w:r w:rsidRPr="006A4B92">
              <w:rPr>
                <w:szCs w:val="18"/>
                <w:lang w:val="en-CA"/>
              </w:rPr>
              <w:t xml:space="preserve">nder </w:t>
            </w:r>
            <w:r w:rsidR="00D32CDD" w:rsidRPr="006A4B92">
              <w:rPr>
                <w:szCs w:val="18"/>
                <w:lang w:val="en-CA"/>
              </w:rPr>
              <w:t>r</w:t>
            </w:r>
            <w:r w:rsidRPr="006A4B92">
              <w:rPr>
                <w:szCs w:val="18"/>
                <w:lang w:val="en-CA"/>
              </w:rPr>
              <w:t>eview</w:t>
            </w:r>
          </w:p>
        </w:tc>
        <w:tc>
          <w:tcPr>
            <w:tcW w:w="1075" w:type="pct"/>
            <w:tcBorders>
              <w:left w:val="single" w:sz="4" w:space="0" w:color="FFFFFF" w:themeColor="background1"/>
              <w:right w:val="single" w:sz="4" w:space="0" w:color="FFFFFF" w:themeColor="background1"/>
            </w:tcBorders>
            <w:shd w:val="clear" w:color="auto" w:fill="0366AF" w:themeFill="background2"/>
            <w:vAlign w:val="bottom"/>
          </w:tcPr>
          <w:p w14:paraId="4E48BD45" w14:textId="77777777" w:rsidR="004740AC" w:rsidRPr="006A4B92" w:rsidRDefault="004740AC" w:rsidP="006A4B92">
            <w:pPr>
              <w:pStyle w:val="TableHeadingCenteredCADTH"/>
              <w:rPr>
                <w:szCs w:val="18"/>
                <w:lang w:val="en-CA"/>
              </w:rPr>
            </w:pPr>
            <w:r w:rsidRPr="006A4B92">
              <w:rPr>
                <w:szCs w:val="18"/>
                <w:lang w:val="en-CA"/>
              </w:rPr>
              <w:t>Comparator</w:t>
            </w:r>
          </w:p>
        </w:tc>
        <w:tc>
          <w:tcPr>
            <w:tcW w:w="1895" w:type="pct"/>
            <w:tcBorders>
              <w:left w:val="single" w:sz="4" w:space="0" w:color="FFFFFF" w:themeColor="background1"/>
            </w:tcBorders>
            <w:shd w:val="clear" w:color="auto" w:fill="0366AF" w:themeFill="background2"/>
            <w:vAlign w:val="bottom"/>
          </w:tcPr>
          <w:p w14:paraId="5791D15D" w14:textId="77777777" w:rsidR="004740AC" w:rsidRPr="006A4B92" w:rsidRDefault="004740AC" w:rsidP="006A4B92">
            <w:pPr>
              <w:pStyle w:val="TableHeadingCenteredCADTH"/>
              <w:rPr>
                <w:szCs w:val="18"/>
                <w:lang w:val="en-CA"/>
              </w:rPr>
            </w:pPr>
            <w:r w:rsidRPr="006A4B92">
              <w:rPr>
                <w:szCs w:val="18"/>
                <w:lang w:val="en-CA"/>
              </w:rPr>
              <w:t>Comparison</w:t>
            </w:r>
          </w:p>
        </w:tc>
      </w:tr>
      <w:tr w:rsidR="004740AC" w:rsidRPr="006A4B92" w14:paraId="006849C3" w14:textId="77777777" w:rsidTr="006A4B92">
        <w:trPr>
          <w:trHeight w:val="21"/>
        </w:trPr>
        <w:tc>
          <w:tcPr>
            <w:tcW w:w="1015" w:type="pct"/>
            <w:shd w:val="clear" w:color="auto" w:fill="auto"/>
            <w:vAlign w:val="center"/>
            <w:hideMark/>
          </w:tcPr>
          <w:p w14:paraId="45F5C47F" w14:textId="77777777" w:rsidR="004740AC" w:rsidRPr="006A4B92" w:rsidRDefault="004740AC" w:rsidP="006A4B92">
            <w:pPr>
              <w:pStyle w:val="TableBodyCopyCADTH"/>
              <w:rPr>
                <w:b/>
                <w:bCs/>
                <w:lang w:val="en-CA"/>
              </w:rPr>
            </w:pPr>
            <w:r w:rsidRPr="006A4B92">
              <w:rPr>
                <w:b/>
                <w:bCs/>
                <w:lang w:val="en-CA"/>
              </w:rPr>
              <w:t>AUC</w:t>
            </w:r>
          </w:p>
        </w:tc>
        <w:tc>
          <w:tcPr>
            <w:tcW w:w="1015" w:type="pct"/>
            <w:shd w:val="clear" w:color="auto" w:fill="auto"/>
            <w:vAlign w:val="center"/>
          </w:tcPr>
          <w:p w14:paraId="00800605" w14:textId="77777777" w:rsidR="004740AC" w:rsidRPr="006A4B92" w:rsidRDefault="004740AC" w:rsidP="006A4B92">
            <w:pPr>
              <w:pStyle w:val="TableBodyCopyCADTH"/>
              <w:jc w:val="center"/>
              <w:rPr>
                <w:bCs/>
                <w:lang w:val="en-CA" w:eastAsia="en-CA"/>
              </w:rPr>
            </w:pPr>
          </w:p>
        </w:tc>
        <w:tc>
          <w:tcPr>
            <w:tcW w:w="1075" w:type="pct"/>
            <w:shd w:val="clear" w:color="auto" w:fill="auto"/>
            <w:vAlign w:val="center"/>
          </w:tcPr>
          <w:p w14:paraId="4A73A50A" w14:textId="77777777" w:rsidR="004740AC" w:rsidRPr="006A4B92" w:rsidRDefault="004740AC" w:rsidP="006A4B92">
            <w:pPr>
              <w:pStyle w:val="TableBodyCopyCADTH"/>
              <w:jc w:val="center"/>
              <w:rPr>
                <w:bCs/>
                <w:lang w:val="en-CA" w:eastAsia="en-CA"/>
              </w:rPr>
            </w:pPr>
          </w:p>
        </w:tc>
        <w:tc>
          <w:tcPr>
            <w:tcW w:w="1895" w:type="pct"/>
            <w:shd w:val="clear" w:color="auto" w:fill="auto"/>
            <w:vAlign w:val="center"/>
          </w:tcPr>
          <w:p w14:paraId="518F4574" w14:textId="77777777" w:rsidR="004740AC" w:rsidRPr="006A4B92" w:rsidRDefault="004740AC" w:rsidP="006A4B92">
            <w:pPr>
              <w:pStyle w:val="TableBodyCopyCADTH"/>
              <w:jc w:val="center"/>
              <w:rPr>
                <w:bCs/>
                <w:lang w:val="en-CA" w:eastAsia="en-CA"/>
              </w:rPr>
            </w:pPr>
            <w:r w:rsidRPr="006A4B92">
              <w:rPr>
                <w:bCs/>
                <w:lang w:val="en-CA" w:eastAsia="en-CA"/>
              </w:rPr>
              <w:t xml:space="preserve">Difference (CI); </w:t>
            </w:r>
            <w:r w:rsidRPr="0021061B">
              <w:rPr>
                <w:bCs/>
                <w:iCs/>
                <w:lang w:val="en-CA" w:eastAsia="en-CA"/>
              </w:rPr>
              <w:t>P value</w:t>
            </w:r>
          </w:p>
        </w:tc>
      </w:tr>
      <w:tr w:rsidR="004740AC" w:rsidRPr="006A4B92" w14:paraId="6FB29B59" w14:textId="77777777" w:rsidTr="006A4B92">
        <w:trPr>
          <w:trHeight w:val="21"/>
        </w:trPr>
        <w:tc>
          <w:tcPr>
            <w:tcW w:w="1015" w:type="pct"/>
            <w:shd w:val="clear" w:color="auto" w:fill="auto"/>
            <w:vAlign w:val="center"/>
            <w:hideMark/>
          </w:tcPr>
          <w:p w14:paraId="3BE2706B" w14:textId="77777777" w:rsidR="004740AC" w:rsidRPr="006A4B92" w:rsidRDefault="004740AC" w:rsidP="006A4B92">
            <w:pPr>
              <w:pStyle w:val="TableBodyCopyCADTH"/>
              <w:rPr>
                <w:b/>
                <w:bCs/>
                <w:lang w:val="en-CA"/>
              </w:rPr>
            </w:pPr>
            <w:proofErr w:type="spellStart"/>
            <w:r w:rsidRPr="006A4B92">
              <w:rPr>
                <w:b/>
                <w:bCs/>
                <w:lang w:val="en-CA"/>
              </w:rPr>
              <w:t>C</w:t>
            </w:r>
            <w:r w:rsidRPr="0021061B">
              <w:rPr>
                <w:b/>
                <w:bCs/>
                <w:vertAlign w:val="subscript"/>
                <w:lang w:val="en-CA"/>
              </w:rPr>
              <w:t>max</w:t>
            </w:r>
            <w:proofErr w:type="spellEnd"/>
          </w:p>
        </w:tc>
        <w:tc>
          <w:tcPr>
            <w:tcW w:w="1015" w:type="pct"/>
            <w:shd w:val="clear" w:color="auto" w:fill="auto"/>
            <w:vAlign w:val="center"/>
          </w:tcPr>
          <w:p w14:paraId="78FF83A6" w14:textId="77777777" w:rsidR="004740AC" w:rsidRPr="006A4B92" w:rsidRDefault="004740AC" w:rsidP="006A4B92">
            <w:pPr>
              <w:pStyle w:val="TableBodyCopyCADTH"/>
              <w:jc w:val="center"/>
              <w:rPr>
                <w:bCs/>
                <w:lang w:val="en-CA" w:eastAsia="en-CA"/>
              </w:rPr>
            </w:pPr>
          </w:p>
        </w:tc>
        <w:tc>
          <w:tcPr>
            <w:tcW w:w="1075" w:type="pct"/>
            <w:shd w:val="clear" w:color="auto" w:fill="auto"/>
            <w:vAlign w:val="center"/>
          </w:tcPr>
          <w:p w14:paraId="7D6A6A2B" w14:textId="77777777" w:rsidR="004740AC" w:rsidRPr="006A4B92" w:rsidRDefault="004740AC" w:rsidP="006A4B92">
            <w:pPr>
              <w:pStyle w:val="TableBodyCopyCADTH"/>
              <w:jc w:val="center"/>
              <w:rPr>
                <w:bCs/>
                <w:lang w:val="en-CA" w:eastAsia="en-CA"/>
              </w:rPr>
            </w:pPr>
          </w:p>
        </w:tc>
        <w:tc>
          <w:tcPr>
            <w:tcW w:w="1895" w:type="pct"/>
            <w:shd w:val="clear" w:color="auto" w:fill="auto"/>
            <w:vAlign w:val="center"/>
          </w:tcPr>
          <w:p w14:paraId="7677DEFE" w14:textId="77777777" w:rsidR="004740AC" w:rsidRPr="006A4B92" w:rsidRDefault="004740AC" w:rsidP="006A4B92">
            <w:pPr>
              <w:pStyle w:val="TableBodyCopyCADTH"/>
              <w:jc w:val="center"/>
              <w:rPr>
                <w:bCs/>
                <w:lang w:val="en-CA" w:eastAsia="en-CA"/>
              </w:rPr>
            </w:pPr>
          </w:p>
        </w:tc>
      </w:tr>
      <w:tr w:rsidR="004740AC" w:rsidRPr="006A4B92" w14:paraId="2E0F0764" w14:textId="77777777" w:rsidTr="006A4B92">
        <w:trPr>
          <w:trHeight w:val="21"/>
        </w:trPr>
        <w:tc>
          <w:tcPr>
            <w:tcW w:w="1015" w:type="pct"/>
            <w:shd w:val="clear" w:color="auto" w:fill="auto"/>
            <w:vAlign w:val="center"/>
            <w:hideMark/>
          </w:tcPr>
          <w:p w14:paraId="31FEA6E2" w14:textId="77777777" w:rsidR="004740AC" w:rsidRPr="006A4B92" w:rsidRDefault="004740AC" w:rsidP="006A4B92">
            <w:pPr>
              <w:pStyle w:val="TableBodyCopyCADTH"/>
              <w:rPr>
                <w:b/>
                <w:bCs/>
                <w:lang w:val="en-CA"/>
              </w:rPr>
            </w:pPr>
            <w:proofErr w:type="spellStart"/>
            <w:r w:rsidRPr="006A4B92">
              <w:rPr>
                <w:b/>
                <w:bCs/>
                <w:lang w:val="en-CA"/>
              </w:rPr>
              <w:t>T</w:t>
            </w:r>
            <w:r w:rsidRPr="0021061B">
              <w:rPr>
                <w:b/>
                <w:bCs/>
                <w:vertAlign w:val="subscript"/>
                <w:lang w:val="en-CA"/>
              </w:rPr>
              <w:t>max</w:t>
            </w:r>
            <w:proofErr w:type="spellEnd"/>
            <w:r w:rsidRPr="006A4B92">
              <w:rPr>
                <w:b/>
                <w:bCs/>
                <w:lang w:val="en-CA"/>
              </w:rPr>
              <w:t xml:space="preserve"> (h)</w:t>
            </w:r>
          </w:p>
        </w:tc>
        <w:tc>
          <w:tcPr>
            <w:tcW w:w="1015" w:type="pct"/>
            <w:shd w:val="clear" w:color="auto" w:fill="auto"/>
            <w:vAlign w:val="center"/>
          </w:tcPr>
          <w:p w14:paraId="11550831" w14:textId="77777777" w:rsidR="004740AC" w:rsidRPr="006A4B92" w:rsidRDefault="004740AC" w:rsidP="006A4B92">
            <w:pPr>
              <w:pStyle w:val="TableBodyCopyCADTH"/>
              <w:jc w:val="center"/>
              <w:rPr>
                <w:bCs/>
                <w:lang w:val="en-CA" w:eastAsia="en-CA"/>
              </w:rPr>
            </w:pPr>
          </w:p>
        </w:tc>
        <w:tc>
          <w:tcPr>
            <w:tcW w:w="1075" w:type="pct"/>
            <w:shd w:val="clear" w:color="auto" w:fill="auto"/>
            <w:vAlign w:val="center"/>
          </w:tcPr>
          <w:p w14:paraId="0627FC59" w14:textId="77777777" w:rsidR="004740AC" w:rsidRPr="006A4B92" w:rsidRDefault="004740AC" w:rsidP="006A4B92">
            <w:pPr>
              <w:pStyle w:val="TableBodyCopyCADTH"/>
              <w:jc w:val="center"/>
              <w:rPr>
                <w:bCs/>
                <w:lang w:val="en-CA" w:eastAsia="en-CA"/>
              </w:rPr>
            </w:pPr>
          </w:p>
        </w:tc>
        <w:tc>
          <w:tcPr>
            <w:tcW w:w="1895" w:type="pct"/>
            <w:shd w:val="clear" w:color="auto" w:fill="auto"/>
            <w:vAlign w:val="center"/>
          </w:tcPr>
          <w:p w14:paraId="47088CD1" w14:textId="77777777" w:rsidR="004740AC" w:rsidRPr="006A4B92" w:rsidRDefault="004740AC" w:rsidP="006A4B92">
            <w:pPr>
              <w:pStyle w:val="TableBodyCopyCADTH"/>
              <w:jc w:val="center"/>
              <w:rPr>
                <w:bCs/>
                <w:lang w:val="en-CA" w:eastAsia="en-CA"/>
              </w:rPr>
            </w:pPr>
          </w:p>
        </w:tc>
      </w:tr>
      <w:tr w:rsidR="004740AC" w:rsidRPr="006A4B92" w14:paraId="2C32C6EE" w14:textId="77777777" w:rsidTr="006A4B92">
        <w:trPr>
          <w:trHeight w:val="21"/>
        </w:trPr>
        <w:tc>
          <w:tcPr>
            <w:tcW w:w="1015" w:type="pct"/>
            <w:shd w:val="clear" w:color="auto" w:fill="auto"/>
            <w:vAlign w:val="center"/>
            <w:hideMark/>
          </w:tcPr>
          <w:p w14:paraId="119B5C86" w14:textId="77777777" w:rsidR="004740AC" w:rsidRPr="006A4B92" w:rsidRDefault="004740AC" w:rsidP="006A4B92">
            <w:pPr>
              <w:pStyle w:val="TableBodyCopyCADTH"/>
              <w:rPr>
                <w:b/>
                <w:bCs/>
                <w:lang w:val="en-CA"/>
              </w:rPr>
            </w:pPr>
            <w:r w:rsidRPr="006A4B92">
              <w:rPr>
                <w:b/>
                <w:bCs/>
                <w:lang w:val="en-CA"/>
              </w:rPr>
              <w:t>T</w:t>
            </w:r>
            <w:r w:rsidRPr="0021061B">
              <w:rPr>
                <w:b/>
                <w:bCs/>
                <w:vertAlign w:val="subscript"/>
                <w:lang w:val="en-CA"/>
              </w:rPr>
              <w:t>1/2</w:t>
            </w:r>
            <w:r w:rsidRPr="006A4B92">
              <w:rPr>
                <w:b/>
                <w:bCs/>
                <w:lang w:val="en-CA"/>
              </w:rPr>
              <w:t xml:space="preserve"> (h)</w:t>
            </w:r>
          </w:p>
        </w:tc>
        <w:tc>
          <w:tcPr>
            <w:tcW w:w="1015" w:type="pct"/>
            <w:shd w:val="clear" w:color="auto" w:fill="auto"/>
            <w:vAlign w:val="center"/>
          </w:tcPr>
          <w:p w14:paraId="10394850" w14:textId="77777777" w:rsidR="004740AC" w:rsidRPr="006A4B92" w:rsidRDefault="004740AC" w:rsidP="006A4B92">
            <w:pPr>
              <w:pStyle w:val="TableBodyCopyCADTH"/>
              <w:jc w:val="center"/>
              <w:rPr>
                <w:bCs/>
                <w:lang w:val="en-CA" w:eastAsia="en-CA"/>
              </w:rPr>
            </w:pPr>
          </w:p>
        </w:tc>
        <w:tc>
          <w:tcPr>
            <w:tcW w:w="1075" w:type="pct"/>
            <w:shd w:val="clear" w:color="auto" w:fill="auto"/>
            <w:vAlign w:val="center"/>
          </w:tcPr>
          <w:p w14:paraId="0097F16B" w14:textId="77777777" w:rsidR="004740AC" w:rsidRPr="006A4B92" w:rsidRDefault="004740AC" w:rsidP="006A4B92">
            <w:pPr>
              <w:pStyle w:val="TableBodyCopyCADTH"/>
              <w:jc w:val="center"/>
              <w:rPr>
                <w:bCs/>
                <w:lang w:val="en-CA" w:eastAsia="en-CA"/>
              </w:rPr>
            </w:pPr>
          </w:p>
        </w:tc>
        <w:tc>
          <w:tcPr>
            <w:tcW w:w="1895" w:type="pct"/>
            <w:shd w:val="clear" w:color="auto" w:fill="auto"/>
            <w:vAlign w:val="center"/>
          </w:tcPr>
          <w:p w14:paraId="60154CDE" w14:textId="77777777" w:rsidR="004740AC" w:rsidRPr="006A4B92" w:rsidRDefault="004740AC" w:rsidP="006A4B92">
            <w:pPr>
              <w:pStyle w:val="TableBodyCopyCADTH"/>
              <w:jc w:val="center"/>
              <w:rPr>
                <w:bCs/>
                <w:lang w:val="en-CA" w:eastAsia="en-CA"/>
              </w:rPr>
            </w:pPr>
          </w:p>
        </w:tc>
      </w:tr>
      <w:tr w:rsidR="004740AC" w:rsidRPr="006A4B92" w14:paraId="6FAC80CD" w14:textId="77777777" w:rsidTr="006A4B92">
        <w:trPr>
          <w:trHeight w:val="21"/>
        </w:trPr>
        <w:tc>
          <w:tcPr>
            <w:tcW w:w="1015" w:type="pct"/>
            <w:shd w:val="clear" w:color="auto" w:fill="auto"/>
            <w:vAlign w:val="center"/>
            <w:hideMark/>
          </w:tcPr>
          <w:p w14:paraId="33065514" w14:textId="77777777" w:rsidR="004740AC" w:rsidRPr="006A4B92" w:rsidRDefault="004740AC" w:rsidP="006A4B92">
            <w:pPr>
              <w:pStyle w:val="TableBodyCopyCADTH"/>
              <w:rPr>
                <w:b/>
                <w:bCs/>
                <w:lang w:val="en-CA"/>
              </w:rPr>
            </w:pPr>
            <w:r w:rsidRPr="006A4B92">
              <w:rPr>
                <w:b/>
                <w:bCs/>
                <w:lang w:val="en-CA"/>
              </w:rPr>
              <w:t>Bioavailability</w:t>
            </w:r>
          </w:p>
        </w:tc>
        <w:tc>
          <w:tcPr>
            <w:tcW w:w="1015" w:type="pct"/>
            <w:shd w:val="clear" w:color="auto" w:fill="auto"/>
            <w:vAlign w:val="center"/>
          </w:tcPr>
          <w:p w14:paraId="14FAB816" w14:textId="77777777" w:rsidR="004740AC" w:rsidRPr="006A4B92" w:rsidRDefault="004740AC" w:rsidP="006A4B92">
            <w:pPr>
              <w:pStyle w:val="TableBodyCopyCADTH"/>
              <w:jc w:val="center"/>
              <w:rPr>
                <w:bCs/>
                <w:lang w:val="en-CA" w:eastAsia="en-CA"/>
              </w:rPr>
            </w:pPr>
          </w:p>
        </w:tc>
        <w:tc>
          <w:tcPr>
            <w:tcW w:w="1075" w:type="pct"/>
            <w:shd w:val="clear" w:color="auto" w:fill="auto"/>
            <w:vAlign w:val="center"/>
          </w:tcPr>
          <w:p w14:paraId="7174D2F8" w14:textId="77777777" w:rsidR="004740AC" w:rsidRPr="006A4B92" w:rsidRDefault="004740AC" w:rsidP="006A4B92">
            <w:pPr>
              <w:pStyle w:val="TableBodyCopyCADTH"/>
              <w:jc w:val="center"/>
              <w:rPr>
                <w:bCs/>
                <w:lang w:val="en-CA" w:eastAsia="en-CA"/>
              </w:rPr>
            </w:pPr>
          </w:p>
        </w:tc>
        <w:tc>
          <w:tcPr>
            <w:tcW w:w="1895" w:type="pct"/>
            <w:shd w:val="clear" w:color="auto" w:fill="auto"/>
            <w:vAlign w:val="center"/>
          </w:tcPr>
          <w:p w14:paraId="29CE7007" w14:textId="77777777" w:rsidR="004740AC" w:rsidRPr="006A4B92" w:rsidRDefault="004740AC" w:rsidP="006A4B92">
            <w:pPr>
              <w:pStyle w:val="TableBodyCopyCADTH"/>
              <w:jc w:val="center"/>
              <w:rPr>
                <w:bCs/>
                <w:lang w:val="en-CA" w:eastAsia="en-CA"/>
              </w:rPr>
            </w:pPr>
          </w:p>
        </w:tc>
      </w:tr>
      <w:tr w:rsidR="004740AC" w:rsidRPr="006A4B92" w14:paraId="2AC240D3" w14:textId="77777777" w:rsidTr="006A4B92">
        <w:trPr>
          <w:trHeight w:val="21"/>
        </w:trPr>
        <w:tc>
          <w:tcPr>
            <w:tcW w:w="1015" w:type="pct"/>
            <w:shd w:val="clear" w:color="auto" w:fill="auto"/>
            <w:vAlign w:val="center"/>
            <w:hideMark/>
          </w:tcPr>
          <w:p w14:paraId="47D62485" w14:textId="77777777" w:rsidR="004740AC" w:rsidRPr="006A4B92" w:rsidRDefault="004740AC" w:rsidP="006A4B92">
            <w:pPr>
              <w:pStyle w:val="TableBodyCopyCADTH"/>
              <w:rPr>
                <w:b/>
                <w:bCs/>
                <w:lang w:val="en-CA"/>
              </w:rPr>
            </w:pPr>
            <w:r w:rsidRPr="006A4B92">
              <w:rPr>
                <w:b/>
                <w:bCs/>
                <w:lang w:val="en-CA"/>
              </w:rPr>
              <w:lastRenderedPageBreak/>
              <w:t>Degradation</w:t>
            </w:r>
          </w:p>
        </w:tc>
        <w:tc>
          <w:tcPr>
            <w:tcW w:w="1015" w:type="pct"/>
            <w:shd w:val="clear" w:color="auto" w:fill="auto"/>
            <w:vAlign w:val="center"/>
          </w:tcPr>
          <w:p w14:paraId="7D43D974" w14:textId="77777777" w:rsidR="004740AC" w:rsidRPr="006A4B92" w:rsidRDefault="004740AC" w:rsidP="006A4B92">
            <w:pPr>
              <w:pStyle w:val="TableBodyCopyCADTH"/>
              <w:jc w:val="center"/>
              <w:rPr>
                <w:bCs/>
                <w:lang w:val="en-CA" w:eastAsia="en-CA"/>
              </w:rPr>
            </w:pPr>
          </w:p>
        </w:tc>
        <w:tc>
          <w:tcPr>
            <w:tcW w:w="1075" w:type="pct"/>
            <w:shd w:val="clear" w:color="auto" w:fill="auto"/>
            <w:vAlign w:val="center"/>
          </w:tcPr>
          <w:p w14:paraId="2EFA40DC" w14:textId="77777777" w:rsidR="004740AC" w:rsidRPr="006A4B92" w:rsidRDefault="004740AC" w:rsidP="006A4B92">
            <w:pPr>
              <w:pStyle w:val="TableBodyCopyCADTH"/>
              <w:jc w:val="center"/>
              <w:rPr>
                <w:bCs/>
                <w:lang w:val="en-CA" w:eastAsia="en-CA"/>
              </w:rPr>
            </w:pPr>
          </w:p>
        </w:tc>
        <w:tc>
          <w:tcPr>
            <w:tcW w:w="1895" w:type="pct"/>
            <w:shd w:val="clear" w:color="auto" w:fill="auto"/>
            <w:vAlign w:val="center"/>
          </w:tcPr>
          <w:p w14:paraId="51970C5E" w14:textId="77777777" w:rsidR="004740AC" w:rsidRPr="006A4B92" w:rsidRDefault="004740AC" w:rsidP="006A4B92">
            <w:pPr>
              <w:pStyle w:val="TableBodyCopyCADTH"/>
              <w:jc w:val="center"/>
              <w:rPr>
                <w:bCs/>
                <w:lang w:val="en-CA" w:eastAsia="en-CA"/>
              </w:rPr>
            </w:pPr>
          </w:p>
        </w:tc>
      </w:tr>
    </w:tbl>
    <w:p w14:paraId="46A28B1D" w14:textId="17DB8873" w:rsidR="00076520" w:rsidRPr="007C10B0" w:rsidRDefault="006D4D4E" w:rsidP="00076520">
      <w:pPr>
        <w:pStyle w:val="TableFooterCADTH"/>
        <w:spacing w:before="40" w:after="0"/>
        <w:rPr>
          <w:lang w:val="en-CA"/>
        </w:rPr>
      </w:pPr>
      <w:r w:rsidRPr="007C10B0">
        <w:rPr>
          <w:lang w:val="en-CA"/>
        </w:rPr>
        <w:t>List</w:t>
      </w:r>
      <w:r w:rsidR="00076520" w:rsidRPr="007C10B0">
        <w:rPr>
          <w:lang w:val="en-CA"/>
        </w:rPr>
        <w:t xml:space="preserve"> abbreviations in alphabetical order (e.g., CI = confidence interval)</w:t>
      </w:r>
      <w:r w:rsidR="007140FC">
        <w:rPr>
          <w:lang w:val="en-CA"/>
        </w:rPr>
        <w:t>.</w:t>
      </w:r>
      <w:r w:rsidR="00076520" w:rsidRPr="007C10B0">
        <w:rPr>
          <w:lang w:val="en-CA"/>
        </w:rPr>
        <w:t xml:space="preserve"> </w:t>
      </w:r>
    </w:p>
    <w:p w14:paraId="592AB4EA" w14:textId="77777777" w:rsidR="00393B13" w:rsidRPr="00A00E21" w:rsidRDefault="00393B13" w:rsidP="00393B13">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7D79D9B9" w14:textId="77777777" w:rsidR="00076520" w:rsidRPr="007C10B0" w:rsidRDefault="00076520" w:rsidP="00054912">
      <w:pPr>
        <w:pStyle w:val="TableFooterCADTH"/>
        <w:spacing w:before="40" w:after="0"/>
        <w:rPr>
          <w:lang w:val="en-CA"/>
        </w:rPr>
      </w:pPr>
    </w:p>
    <w:p w14:paraId="4E435DCF" w14:textId="77777777" w:rsidR="00A13761" w:rsidRPr="007C10B0" w:rsidRDefault="00A13761">
      <w:pPr>
        <w:rPr>
          <w:rFonts w:ascii="Arial" w:hAnsi="Arial" w:cs="Arial"/>
          <w:b/>
          <w:color w:val="505150"/>
          <w:sz w:val="32"/>
          <w:szCs w:val="32"/>
        </w:rPr>
      </w:pPr>
      <w:r w:rsidRPr="007C10B0">
        <w:br w:type="page"/>
      </w:r>
    </w:p>
    <w:p w14:paraId="0972B155" w14:textId="77777777" w:rsidR="00A13761" w:rsidRPr="007C10B0" w:rsidRDefault="00A13761" w:rsidP="006A4B92">
      <w:pPr>
        <w:pStyle w:val="SectionHeadingWorking"/>
      </w:pPr>
      <w:bookmarkStart w:id="76" w:name="_Toc191035625"/>
      <w:r w:rsidRPr="007C10B0">
        <w:lastRenderedPageBreak/>
        <w:t>Pharmacoeconomic Evaluation</w:t>
      </w:r>
      <w:bookmarkEnd w:id="74"/>
      <w:bookmarkEnd w:id="76"/>
    </w:p>
    <w:p w14:paraId="51D464D5" w14:textId="2C6F2960" w:rsidR="00BA573E" w:rsidRPr="00F24DF0" w:rsidRDefault="00BA573E" w:rsidP="00BA573E">
      <w:pPr>
        <w:pStyle w:val="InstructionsWorking"/>
      </w:pPr>
      <w:bookmarkStart w:id="77" w:name="_Toc417656151"/>
      <w:bookmarkStart w:id="78" w:name="_Toc512523032"/>
      <w:bookmarkStart w:id="79" w:name="_Toc17370128"/>
      <w:r w:rsidRPr="00F24DF0">
        <w:t xml:space="preserve">This section is reserved for the CDA-AMC review of the sponsor’s </w:t>
      </w:r>
      <w:r w:rsidR="008E0E3F">
        <w:t>pharmaco</w:t>
      </w:r>
      <w:r w:rsidRPr="00F24DF0">
        <w:t>economic evaluation and is to be left blank by the sponsor.</w:t>
      </w:r>
    </w:p>
    <w:p w14:paraId="43FA0440" w14:textId="77777777" w:rsidR="00F13646" w:rsidRDefault="00F13646">
      <w:pPr>
        <w:rPr>
          <w:rFonts w:ascii="Arial" w:hAnsi="Arial" w:cs="Arial"/>
          <w:b/>
          <w:color w:val="0067B9"/>
        </w:rPr>
      </w:pPr>
      <w:bookmarkStart w:id="80" w:name="_Toc184987943"/>
      <w:bookmarkEnd w:id="77"/>
      <w:bookmarkEnd w:id="78"/>
      <w:bookmarkEnd w:id="79"/>
      <w:r>
        <w:br w:type="page"/>
      </w:r>
    </w:p>
    <w:p w14:paraId="673E2BE6" w14:textId="61BBBF08" w:rsidR="002A10DD" w:rsidRDefault="006B6057" w:rsidP="00665D9A">
      <w:pPr>
        <w:pStyle w:val="SectionHeadingWorking"/>
        <w:rPr>
          <w:color w:val="C00000"/>
        </w:rPr>
      </w:pPr>
      <w:bookmarkStart w:id="81" w:name="_Toc191035626"/>
      <w:bookmarkStart w:id="82" w:name="_Toc93390196"/>
      <w:bookmarkStart w:id="83" w:name="_Toc436038462"/>
      <w:r>
        <w:lastRenderedPageBreak/>
        <w:t xml:space="preserve">Appendix </w:t>
      </w:r>
      <w:r>
        <w:rPr>
          <w:noProof/>
        </w:rPr>
        <w:fldChar w:fldCharType="begin"/>
      </w:r>
      <w:r>
        <w:rPr>
          <w:noProof/>
        </w:rPr>
        <w:instrText xml:space="preserve"> SEQ Appendix \* ARABIC </w:instrText>
      </w:r>
      <w:r>
        <w:rPr>
          <w:noProof/>
        </w:rPr>
        <w:fldChar w:fldCharType="separate"/>
      </w:r>
      <w:r w:rsidR="009E3257">
        <w:rPr>
          <w:noProof/>
        </w:rPr>
        <w:t>1</w:t>
      </w:r>
      <w:r>
        <w:rPr>
          <w:noProof/>
        </w:rPr>
        <w:fldChar w:fldCharType="end"/>
      </w:r>
      <w:r>
        <w:t xml:space="preserve">: </w:t>
      </w:r>
      <w:r w:rsidR="00665D9A">
        <w:t xml:space="preserve">Key Characteristics of </w:t>
      </w:r>
      <w:r>
        <w:t>Treatment Options</w:t>
      </w:r>
      <w:bookmarkEnd w:id="81"/>
    </w:p>
    <w:p w14:paraId="2D0D6557" w14:textId="506DE952" w:rsidR="002A10DD" w:rsidRPr="00665D9A" w:rsidRDefault="002A10DD" w:rsidP="00665D9A">
      <w:pPr>
        <w:pStyle w:val="BodyCopyWorking"/>
        <w:rPr>
          <w:color w:val="C00000"/>
        </w:rPr>
      </w:pPr>
      <w:r w:rsidRPr="00665D9A">
        <w:rPr>
          <w:color w:val="C00000"/>
        </w:rPr>
        <w:t xml:space="preserve">All relevant comparators should be included in the table. This table may be completed at the drug class level for some rows if there are </w:t>
      </w:r>
      <w:r w:rsidR="00C644FF">
        <w:rPr>
          <w:color w:val="C00000"/>
        </w:rPr>
        <w:t>multiple</w:t>
      </w:r>
      <w:r w:rsidRPr="00665D9A">
        <w:rPr>
          <w:color w:val="C00000"/>
        </w:rPr>
        <w:t xml:space="preserve"> relevant comparators within the same drug class. </w:t>
      </w:r>
    </w:p>
    <w:p w14:paraId="75F58C59" w14:textId="77777777" w:rsidR="002A10DD" w:rsidRPr="0025702F" w:rsidRDefault="002A10DD" w:rsidP="002A10DD">
      <w:pPr>
        <w:pStyle w:val="BulletedListlvl2Working"/>
        <w:numPr>
          <w:ilvl w:val="0"/>
          <w:numId w:val="0"/>
        </w:numPr>
        <w:spacing w:line="276" w:lineRule="auto"/>
        <w:rPr>
          <w:color w:val="C00000"/>
        </w:rPr>
      </w:pPr>
      <w:r w:rsidRPr="0025702F">
        <w:rPr>
          <w:color w:val="C00000"/>
        </w:rPr>
        <w:t xml:space="preserve">Relevant comparators </w:t>
      </w:r>
      <w:r>
        <w:rPr>
          <w:color w:val="C00000"/>
        </w:rPr>
        <w:t xml:space="preserve">are treatments that meet at least 1 of </w:t>
      </w:r>
      <w:r w:rsidRPr="0025702F">
        <w:rPr>
          <w:color w:val="C00000"/>
        </w:rPr>
        <w:t xml:space="preserve">the following: </w:t>
      </w:r>
    </w:p>
    <w:p w14:paraId="6816390D" w14:textId="77777777" w:rsidR="002A10DD" w:rsidRPr="0025702F" w:rsidRDefault="002A10DD" w:rsidP="002D72F3">
      <w:pPr>
        <w:pStyle w:val="ListParagraph"/>
        <w:numPr>
          <w:ilvl w:val="1"/>
          <w:numId w:val="11"/>
        </w:numPr>
        <w:spacing w:after="60" w:line="276" w:lineRule="auto"/>
        <w:ind w:left="426"/>
        <w:rPr>
          <w:rFonts w:ascii="Arial" w:hAnsi="Arial" w:cs="Arial"/>
          <w:color w:val="C00000"/>
          <w:sz w:val="18"/>
          <w:szCs w:val="18"/>
        </w:rPr>
      </w:pPr>
      <w:r w:rsidRPr="0025702F">
        <w:rPr>
          <w:rFonts w:ascii="Arial" w:hAnsi="Arial" w:cs="Arial"/>
          <w:color w:val="C00000"/>
          <w:sz w:val="18"/>
          <w:szCs w:val="18"/>
        </w:rPr>
        <w:t xml:space="preserve">treatments currently reimbursed by at least 1 participating drug plan for the indication under review, </w:t>
      </w:r>
    </w:p>
    <w:p w14:paraId="37979857" w14:textId="77777777" w:rsidR="002A10DD" w:rsidRPr="0025702F" w:rsidRDefault="002A10DD" w:rsidP="002D72F3">
      <w:pPr>
        <w:pStyle w:val="ListParagraph"/>
        <w:numPr>
          <w:ilvl w:val="1"/>
          <w:numId w:val="11"/>
        </w:numPr>
        <w:spacing w:after="60" w:line="276" w:lineRule="auto"/>
        <w:ind w:left="426"/>
        <w:contextualSpacing w:val="0"/>
        <w:rPr>
          <w:rFonts w:ascii="Arial" w:hAnsi="Arial" w:cs="Arial"/>
          <w:color w:val="C00000"/>
          <w:sz w:val="18"/>
          <w:szCs w:val="18"/>
        </w:rPr>
      </w:pPr>
      <w:r w:rsidRPr="0025702F">
        <w:rPr>
          <w:rFonts w:ascii="Arial" w:hAnsi="Arial" w:cs="Arial"/>
          <w:color w:val="C00000"/>
          <w:sz w:val="18"/>
          <w:szCs w:val="18"/>
        </w:rPr>
        <w:t xml:space="preserve">reimbursed treatments that are currently used off-label in Canadian practice, or </w:t>
      </w:r>
    </w:p>
    <w:p w14:paraId="4DBC1BAB" w14:textId="77777777" w:rsidR="002A10DD" w:rsidRPr="00D43BF6" w:rsidRDefault="002A10DD" w:rsidP="002D72F3">
      <w:pPr>
        <w:pStyle w:val="ListParagraph"/>
        <w:numPr>
          <w:ilvl w:val="1"/>
          <w:numId w:val="11"/>
        </w:numPr>
        <w:spacing w:after="60" w:line="276" w:lineRule="auto"/>
        <w:ind w:left="426"/>
        <w:rPr>
          <w:rFonts w:ascii="Arial" w:hAnsi="Arial" w:cs="Arial"/>
          <w:color w:val="C00000"/>
          <w:sz w:val="18"/>
          <w:szCs w:val="18"/>
        </w:rPr>
      </w:pPr>
      <w:r w:rsidRPr="0025702F">
        <w:rPr>
          <w:rFonts w:ascii="Arial" w:hAnsi="Arial" w:cs="Arial"/>
          <w:color w:val="C00000"/>
          <w:sz w:val="18"/>
          <w:szCs w:val="18"/>
        </w:rPr>
        <w:t xml:space="preserve">treatments that have previously received a recommendation in </w:t>
      </w:r>
      <w:proofErr w:type="spellStart"/>
      <w:r w:rsidRPr="0025702F">
        <w:rPr>
          <w:rFonts w:ascii="Arial" w:hAnsi="Arial" w:cs="Arial"/>
          <w:color w:val="C00000"/>
          <w:sz w:val="18"/>
          <w:szCs w:val="18"/>
        </w:rPr>
        <w:t>favour</w:t>
      </w:r>
      <w:proofErr w:type="spellEnd"/>
      <w:r w:rsidRPr="0025702F">
        <w:rPr>
          <w:rFonts w:ascii="Arial" w:hAnsi="Arial" w:cs="Arial"/>
          <w:color w:val="C00000"/>
          <w:sz w:val="18"/>
          <w:szCs w:val="18"/>
        </w:rPr>
        <w:t xml:space="preserve"> of reimbursement from </w:t>
      </w:r>
      <w:r>
        <w:rPr>
          <w:rFonts w:ascii="Arial" w:hAnsi="Arial" w:cs="Arial"/>
          <w:color w:val="C00000"/>
          <w:sz w:val="18"/>
          <w:szCs w:val="18"/>
        </w:rPr>
        <w:t>CDA-AMC</w:t>
      </w:r>
      <w:r w:rsidRPr="0025702F">
        <w:rPr>
          <w:rFonts w:ascii="Arial" w:hAnsi="Arial" w:cs="Arial"/>
          <w:color w:val="C00000"/>
          <w:sz w:val="18"/>
          <w:szCs w:val="18"/>
        </w:rPr>
        <w:t xml:space="preserve"> for the indication </w:t>
      </w:r>
      <w:r w:rsidRPr="00D43BF6">
        <w:rPr>
          <w:rFonts w:ascii="Arial" w:hAnsi="Arial" w:cs="Arial"/>
          <w:color w:val="C00000"/>
          <w:sz w:val="18"/>
          <w:szCs w:val="18"/>
        </w:rPr>
        <w:t>under review.</w:t>
      </w:r>
    </w:p>
    <w:p w14:paraId="447E55B3" w14:textId="77777777" w:rsidR="002A10DD" w:rsidRPr="00D43BF6" w:rsidRDefault="002A10DD" w:rsidP="002A10DD">
      <w:pPr>
        <w:pStyle w:val="BodyCopyWorking"/>
        <w:rPr>
          <w:color w:val="C00000"/>
        </w:rPr>
      </w:pPr>
      <w:r w:rsidRPr="00D43BF6">
        <w:rPr>
          <w:color w:val="C00000"/>
        </w:rPr>
        <w:t xml:space="preserve">The review will typically focus on drug comparators that are reimbursed by public drug plans. Though not typical, in some circumstances nondrug comparators (e.g., transfusion, plasmapheresis) may also be included as comparators. Comparators not approved by Health Canada for the indication under review may also be considered relevant if they are the standard of care and their use is reimbursed by drug programs for the indication of interest. Comparators available through Health Canada’s Special Access Program for the indication under review may also be considered. </w:t>
      </w:r>
    </w:p>
    <w:p w14:paraId="3DAA810E" w14:textId="77777777" w:rsidR="002A10DD" w:rsidRDefault="002A10DD" w:rsidP="002A10DD">
      <w:pPr>
        <w:pStyle w:val="BodyCopyWorking"/>
        <w:rPr>
          <w:color w:val="C00000"/>
        </w:rPr>
      </w:pPr>
      <w:r>
        <w:rPr>
          <w:color w:val="C00000"/>
        </w:rPr>
        <w:t xml:space="preserve">If relevant for the drug under review, include a brief paragraph on recommended dosage adjustments for notable subpopulations in the product monograph, as well as </w:t>
      </w:r>
      <w:r w:rsidRPr="008F0266">
        <w:rPr>
          <w:color w:val="C00000"/>
        </w:rPr>
        <w:t>any confirmed or anticipated statements in the product monograph regarding restricting the prescribing and/or administration of the drug to certain health care professionals.</w:t>
      </w:r>
    </w:p>
    <w:p w14:paraId="5125C56F" w14:textId="6B637270" w:rsidR="002A10DD" w:rsidRDefault="002A10DD" w:rsidP="002A10DD">
      <w:pPr>
        <w:pStyle w:val="TableTitleCADTH"/>
      </w:pPr>
      <w:bookmarkStart w:id="84" w:name="_Toc190878587"/>
      <w:r>
        <w:t xml:space="preserve">Table </w:t>
      </w:r>
      <w:r>
        <w:fldChar w:fldCharType="begin"/>
      </w:r>
      <w:r>
        <w:instrText xml:space="preserve"> SEQ Table \* ARABIC </w:instrText>
      </w:r>
      <w:r>
        <w:fldChar w:fldCharType="separate"/>
      </w:r>
      <w:r w:rsidR="009E3257">
        <w:rPr>
          <w:noProof/>
        </w:rPr>
        <w:t>9</w:t>
      </w:r>
      <w:r>
        <w:fldChar w:fldCharType="end"/>
      </w:r>
      <w:r>
        <w:t xml:space="preserve">: </w:t>
      </w:r>
      <w:r w:rsidRPr="00A52040">
        <w:t>Key</w:t>
      </w:r>
      <w:r w:rsidRPr="0013529D">
        <w:t xml:space="preserve"> </w:t>
      </w:r>
      <w:r>
        <w:t>C</w:t>
      </w:r>
      <w:r w:rsidRPr="0013529D">
        <w:t>haracteristics of Drug 1, Drug 2, etc.</w:t>
      </w:r>
      <w:bookmarkEnd w:id="84"/>
    </w:p>
    <w:tbl>
      <w:tblPr>
        <w:tblStyle w:val="TableGrid"/>
        <w:tblW w:w="4982"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1710"/>
        <w:gridCol w:w="1996"/>
        <w:gridCol w:w="2423"/>
        <w:gridCol w:w="2210"/>
        <w:gridCol w:w="2211"/>
      </w:tblGrid>
      <w:tr w:rsidR="002A10DD" w14:paraId="643CD0C4" w14:textId="77777777" w:rsidTr="00C63116">
        <w:trPr>
          <w:trHeight w:val="544"/>
        </w:trPr>
        <w:tc>
          <w:tcPr>
            <w:tcW w:w="1701" w:type="dxa"/>
            <w:tcBorders>
              <w:right w:val="single" w:sz="4" w:space="0" w:color="FFFFFF" w:themeColor="background1"/>
            </w:tcBorders>
            <w:shd w:val="clear" w:color="auto" w:fill="0067B9"/>
            <w:vAlign w:val="bottom"/>
          </w:tcPr>
          <w:p w14:paraId="31141AE0" w14:textId="77777777" w:rsidR="002A10DD" w:rsidRPr="0025702F" w:rsidRDefault="002A10DD" w:rsidP="00C63116">
            <w:pPr>
              <w:pStyle w:val="TableHeadingCenteredCADTH"/>
              <w:jc w:val="left"/>
              <w:rPr>
                <w:b w:val="0"/>
              </w:rPr>
            </w:pPr>
            <w:r w:rsidRPr="0025702F">
              <w:t>Drug</w:t>
            </w:r>
          </w:p>
        </w:tc>
        <w:tc>
          <w:tcPr>
            <w:tcW w:w="1985" w:type="dxa"/>
            <w:tcBorders>
              <w:left w:val="single" w:sz="4" w:space="0" w:color="FFFFFF" w:themeColor="background1"/>
              <w:right w:val="single" w:sz="4" w:space="0" w:color="FFFFFF" w:themeColor="background1"/>
            </w:tcBorders>
            <w:shd w:val="clear" w:color="auto" w:fill="0067B9"/>
            <w:vAlign w:val="bottom"/>
          </w:tcPr>
          <w:p w14:paraId="6B57DE43" w14:textId="77777777" w:rsidR="002A10DD" w:rsidRPr="0025702F" w:rsidRDefault="002A10DD" w:rsidP="00C63116">
            <w:pPr>
              <w:pStyle w:val="TableHeadingCenteredCADTH"/>
              <w:rPr>
                <w:b w:val="0"/>
              </w:rPr>
            </w:pPr>
            <w:r w:rsidRPr="0025702F">
              <w:t>Mechanism of action</w:t>
            </w:r>
          </w:p>
        </w:tc>
        <w:tc>
          <w:tcPr>
            <w:tcW w:w="2409" w:type="dxa"/>
            <w:tcBorders>
              <w:left w:val="single" w:sz="4" w:space="0" w:color="FFFFFF" w:themeColor="background1"/>
              <w:right w:val="single" w:sz="4" w:space="0" w:color="FFFFFF" w:themeColor="background1"/>
            </w:tcBorders>
            <w:shd w:val="clear" w:color="auto" w:fill="0067B9"/>
            <w:vAlign w:val="bottom"/>
          </w:tcPr>
          <w:p w14:paraId="24F696D8" w14:textId="77777777" w:rsidR="002A10DD" w:rsidRPr="0025702F" w:rsidRDefault="002A10DD" w:rsidP="00C63116">
            <w:pPr>
              <w:pStyle w:val="TableHeadingCenteredCADTH"/>
              <w:rPr>
                <w:b w:val="0"/>
              </w:rPr>
            </w:pPr>
            <w:r w:rsidRPr="0025702F">
              <w:t>Relevant indication(s)</w:t>
            </w:r>
          </w:p>
        </w:tc>
        <w:tc>
          <w:tcPr>
            <w:tcW w:w="2197" w:type="dxa"/>
            <w:tcBorders>
              <w:left w:val="single" w:sz="4" w:space="0" w:color="FFFFFF" w:themeColor="background1"/>
              <w:right w:val="single" w:sz="4" w:space="0" w:color="FFFFFF" w:themeColor="background1"/>
            </w:tcBorders>
            <w:shd w:val="clear" w:color="auto" w:fill="0067B9"/>
            <w:vAlign w:val="bottom"/>
          </w:tcPr>
          <w:p w14:paraId="2305A287" w14:textId="77777777" w:rsidR="002A10DD" w:rsidRPr="0025702F" w:rsidRDefault="002A10DD" w:rsidP="00C63116">
            <w:pPr>
              <w:pStyle w:val="TableHeadingCenteredCADTH"/>
              <w:rPr>
                <w:b w:val="0"/>
              </w:rPr>
            </w:pPr>
            <w:r w:rsidRPr="0025702F">
              <w:t>Route of administration and dosage</w:t>
            </w:r>
          </w:p>
        </w:tc>
        <w:tc>
          <w:tcPr>
            <w:tcW w:w="2198" w:type="dxa"/>
            <w:tcBorders>
              <w:left w:val="single" w:sz="4" w:space="0" w:color="FFFFFF" w:themeColor="background1"/>
            </w:tcBorders>
            <w:shd w:val="clear" w:color="auto" w:fill="0067B9"/>
            <w:vAlign w:val="bottom"/>
          </w:tcPr>
          <w:p w14:paraId="2A38E884" w14:textId="77777777" w:rsidR="002A10DD" w:rsidRPr="0025702F" w:rsidRDefault="002A10DD" w:rsidP="00C63116">
            <w:pPr>
              <w:pStyle w:val="TableHeadingCenteredCADTH"/>
              <w:rPr>
                <w:b w:val="0"/>
              </w:rPr>
            </w:pPr>
            <w:r w:rsidRPr="0025702F">
              <w:rPr>
                <w:lang w:val="en-CA"/>
              </w:rPr>
              <w:t>Serious adverse effects or safety issues</w:t>
            </w:r>
            <w:r w:rsidRPr="0025702F" w:rsidDel="0030348F">
              <w:t xml:space="preserve"> </w:t>
            </w:r>
          </w:p>
        </w:tc>
      </w:tr>
      <w:tr w:rsidR="002A10DD" w14:paraId="191F197C" w14:textId="77777777" w:rsidTr="00C63116">
        <w:tc>
          <w:tcPr>
            <w:tcW w:w="1701" w:type="dxa"/>
          </w:tcPr>
          <w:p w14:paraId="0C21CD9E"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Drug under review</w:t>
            </w:r>
          </w:p>
        </w:tc>
        <w:tc>
          <w:tcPr>
            <w:tcW w:w="1985" w:type="dxa"/>
          </w:tcPr>
          <w:p w14:paraId="07D9D4C8"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Briefly state the mechanism of action</w:t>
            </w:r>
          </w:p>
        </w:tc>
        <w:tc>
          <w:tcPr>
            <w:tcW w:w="2409" w:type="dxa"/>
          </w:tcPr>
          <w:p w14:paraId="4AC4C0D7"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State indication under review</w:t>
            </w:r>
          </w:p>
        </w:tc>
        <w:tc>
          <w:tcPr>
            <w:tcW w:w="2197" w:type="dxa"/>
          </w:tcPr>
          <w:p w14:paraId="7926DD2E"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State recommended regimen per the product monograph</w:t>
            </w:r>
          </w:p>
        </w:tc>
        <w:tc>
          <w:tcPr>
            <w:tcW w:w="2198" w:type="dxa"/>
          </w:tcPr>
          <w:p w14:paraId="63002F2F"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S</w:t>
            </w:r>
            <w:r w:rsidRPr="0025702F">
              <w:rPr>
                <w:rFonts w:ascii="Arial" w:hAnsi="Arial" w:cs="Arial"/>
                <w:color w:val="C00000"/>
                <w:sz w:val="18"/>
                <w:szCs w:val="18"/>
              </w:rPr>
              <w:t>tate serious warnings and precautions and notable contraindications from the product monograph.</w:t>
            </w:r>
          </w:p>
        </w:tc>
      </w:tr>
      <w:tr w:rsidR="002A10DD" w14:paraId="7229A34B" w14:textId="77777777" w:rsidTr="00C63116">
        <w:tc>
          <w:tcPr>
            <w:tcW w:w="1701" w:type="dxa"/>
          </w:tcPr>
          <w:p w14:paraId="592163BE"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Comparator 1</w:t>
            </w:r>
          </w:p>
        </w:tc>
        <w:tc>
          <w:tcPr>
            <w:tcW w:w="1985" w:type="dxa"/>
          </w:tcPr>
          <w:p w14:paraId="70FC449D"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As above</w:t>
            </w:r>
          </w:p>
        </w:tc>
        <w:tc>
          <w:tcPr>
            <w:tcW w:w="2409" w:type="dxa"/>
          </w:tcPr>
          <w:p w14:paraId="18E13E03"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State relevant indication(s) approved by Health Canada. If used off-label, note “not approved for the indication under review”.</w:t>
            </w:r>
          </w:p>
        </w:tc>
        <w:tc>
          <w:tcPr>
            <w:tcW w:w="2197" w:type="dxa"/>
          </w:tcPr>
          <w:p w14:paraId="1414C00D"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S</w:t>
            </w:r>
            <w:r w:rsidRPr="00156487">
              <w:rPr>
                <w:rFonts w:ascii="Arial" w:hAnsi="Arial" w:cs="Arial"/>
                <w:color w:val="C00000"/>
                <w:sz w:val="18"/>
                <w:szCs w:val="18"/>
              </w:rPr>
              <w:t xml:space="preserve">tate dosage regimen recommended in the product monograph. If the indication has not been approved </w:t>
            </w:r>
            <w:r>
              <w:rPr>
                <w:rFonts w:ascii="Arial" w:hAnsi="Arial" w:cs="Arial"/>
                <w:color w:val="C00000"/>
                <w:sz w:val="18"/>
                <w:szCs w:val="18"/>
              </w:rPr>
              <w:t xml:space="preserve">by </w:t>
            </w:r>
            <w:r w:rsidRPr="00156487">
              <w:rPr>
                <w:rFonts w:ascii="Arial" w:hAnsi="Arial" w:cs="Arial"/>
                <w:color w:val="C00000"/>
                <w:sz w:val="18"/>
                <w:szCs w:val="18"/>
              </w:rPr>
              <w:t>Health Canada, please state the dosage regimen that is used in clinical practice and provide supporting referencing.</w:t>
            </w:r>
          </w:p>
        </w:tc>
        <w:tc>
          <w:tcPr>
            <w:tcW w:w="2198" w:type="dxa"/>
          </w:tcPr>
          <w:p w14:paraId="7B1866B8"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As above</w:t>
            </w:r>
          </w:p>
        </w:tc>
      </w:tr>
      <w:tr w:rsidR="002A10DD" w14:paraId="1B6F2154" w14:textId="77777777" w:rsidTr="00C63116">
        <w:tc>
          <w:tcPr>
            <w:tcW w:w="1701" w:type="dxa"/>
          </w:tcPr>
          <w:p w14:paraId="426A573A"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Comparator 2</w:t>
            </w:r>
          </w:p>
        </w:tc>
        <w:tc>
          <w:tcPr>
            <w:tcW w:w="1985" w:type="dxa"/>
          </w:tcPr>
          <w:p w14:paraId="04A123F7"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As above</w:t>
            </w:r>
          </w:p>
        </w:tc>
        <w:tc>
          <w:tcPr>
            <w:tcW w:w="2409" w:type="dxa"/>
          </w:tcPr>
          <w:p w14:paraId="34ED70AE"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As above</w:t>
            </w:r>
          </w:p>
        </w:tc>
        <w:tc>
          <w:tcPr>
            <w:tcW w:w="2197" w:type="dxa"/>
          </w:tcPr>
          <w:p w14:paraId="140894A9"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As above</w:t>
            </w:r>
          </w:p>
        </w:tc>
        <w:tc>
          <w:tcPr>
            <w:tcW w:w="2198" w:type="dxa"/>
          </w:tcPr>
          <w:p w14:paraId="283BDBE1"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As above</w:t>
            </w:r>
          </w:p>
        </w:tc>
      </w:tr>
      <w:tr w:rsidR="002A10DD" w14:paraId="2C65CC07" w14:textId="77777777" w:rsidTr="00C63116">
        <w:tc>
          <w:tcPr>
            <w:tcW w:w="1701" w:type="dxa"/>
          </w:tcPr>
          <w:p w14:paraId="115E5E26" w14:textId="77777777" w:rsidR="002A10DD" w:rsidRDefault="002A10DD" w:rsidP="00C63116">
            <w:pPr>
              <w:spacing w:after="60"/>
              <w:rPr>
                <w:rFonts w:ascii="Arial" w:hAnsi="Arial" w:cs="Arial"/>
                <w:color w:val="C00000"/>
                <w:sz w:val="18"/>
                <w:szCs w:val="18"/>
              </w:rPr>
            </w:pPr>
            <w:r>
              <w:rPr>
                <w:rFonts w:ascii="Arial" w:hAnsi="Arial" w:cs="Arial"/>
                <w:color w:val="C00000"/>
                <w:sz w:val="18"/>
                <w:szCs w:val="18"/>
              </w:rPr>
              <w:t>Add rows as needed</w:t>
            </w:r>
          </w:p>
        </w:tc>
        <w:tc>
          <w:tcPr>
            <w:tcW w:w="1985" w:type="dxa"/>
          </w:tcPr>
          <w:p w14:paraId="6C4E87FB" w14:textId="77777777" w:rsidR="002A10DD" w:rsidRPr="00083CDC" w:rsidRDefault="002A10DD" w:rsidP="00C63116">
            <w:pPr>
              <w:spacing w:after="60"/>
              <w:rPr>
                <w:rFonts w:ascii="Arial" w:hAnsi="Arial" w:cs="Arial"/>
                <w:color w:val="C00000"/>
                <w:sz w:val="18"/>
                <w:szCs w:val="18"/>
              </w:rPr>
            </w:pPr>
          </w:p>
        </w:tc>
        <w:tc>
          <w:tcPr>
            <w:tcW w:w="2409" w:type="dxa"/>
          </w:tcPr>
          <w:p w14:paraId="1BC3A085" w14:textId="77777777" w:rsidR="002A10DD" w:rsidRDefault="002A10DD" w:rsidP="00C63116">
            <w:pPr>
              <w:spacing w:after="60"/>
              <w:rPr>
                <w:rFonts w:ascii="Arial" w:hAnsi="Arial" w:cs="Arial"/>
                <w:color w:val="C00000"/>
                <w:sz w:val="18"/>
                <w:szCs w:val="18"/>
              </w:rPr>
            </w:pPr>
          </w:p>
        </w:tc>
        <w:tc>
          <w:tcPr>
            <w:tcW w:w="2197" w:type="dxa"/>
          </w:tcPr>
          <w:p w14:paraId="3AF1DD5E" w14:textId="77777777" w:rsidR="002A10DD" w:rsidRDefault="002A10DD" w:rsidP="00C63116">
            <w:pPr>
              <w:spacing w:after="60"/>
              <w:rPr>
                <w:rFonts w:ascii="Arial" w:hAnsi="Arial" w:cs="Arial"/>
                <w:color w:val="C00000"/>
                <w:sz w:val="18"/>
                <w:szCs w:val="18"/>
              </w:rPr>
            </w:pPr>
          </w:p>
        </w:tc>
        <w:tc>
          <w:tcPr>
            <w:tcW w:w="2198" w:type="dxa"/>
          </w:tcPr>
          <w:p w14:paraId="6BC62AD3" w14:textId="77777777" w:rsidR="002A10DD" w:rsidRDefault="002A10DD" w:rsidP="00C63116">
            <w:pPr>
              <w:spacing w:after="60"/>
              <w:rPr>
                <w:rFonts w:ascii="Arial" w:hAnsi="Arial" w:cs="Arial"/>
                <w:color w:val="C00000"/>
                <w:sz w:val="18"/>
                <w:szCs w:val="18"/>
              </w:rPr>
            </w:pPr>
          </w:p>
        </w:tc>
      </w:tr>
    </w:tbl>
    <w:p w14:paraId="719CF26E" w14:textId="203C2322" w:rsidR="002A10DD" w:rsidRPr="002A10DD" w:rsidRDefault="002A10DD" w:rsidP="002A10DD">
      <w:pPr>
        <w:pStyle w:val="TableFooter"/>
      </w:pPr>
      <w:r w:rsidRPr="00F1307C">
        <w:t>Source:</w:t>
      </w:r>
      <w:r w:rsidRPr="009F2F7A">
        <w:rPr>
          <w:color w:val="C00000"/>
        </w:rPr>
        <w:t xml:space="preserve"> Indicate </w:t>
      </w:r>
      <w:r w:rsidRPr="00B04D05">
        <w:rPr>
          <w:color w:val="C00000"/>
        </w:rPr>
        <w:t>data source</w:t>
      </w:r>
      <w:r>
        <w:rPr>
          <w:color w:val="C00000"/>
        </w:rPr>
        <w:t>s</w:t>
      </w:r>
      <w:r w:rsidRPr="00B04D05">
        <w:rPr>
          <w:color w:val="C00000"/>
        </w:rPr>
        <w:t xml:space="preserve"> </w:t>
      </w:r>
      <w:r>
        <w:rPr>
          <w:color w:val="C00000"/>
        </w:rPr>
        <w:t xml:space="preserve">(i.e., product monographs) </w:t>
      </w:r>
      <w:r w:rsidRPr="00B04D05">
        <w:rPr>
          <w:color w:val="C00000"/>
        </w:rPr>
        <w:t>including citation.</w:t>
      </w:r>
      <w:r w:rsidRPr="009459E7">
        <w:t xml:space="preserve">  </w:t>
      </w:r>
      <w:r>
        <w:br w:type="page"/>
      </w:r>
    </w:p>
    <w:p w14:paraId="161FB249" w14:textId="0B433898" w:rsidR="007725D6" w:rsidRDefault="00F13646" w:rsidP="00F13646">
      <w:pPr>
        <w:pStyle w:val="SectionHeadingWorking"/>
      </w:pPr>
      <w:bookmarkStart w:id="85" w:name="_Toc191035627"/>
      <w:r>
        <w:lastRenderedPageBreak/>
        <w:t xml:space="preserve">Appendix </w:t>
      </w:r>
      <w:r>
        <w:rPr>
          <w:noProof/>
        </w:rPr>
        <w:fldChar w:fldCharType="begin"/>
      </w:r>
      <w:r>
        <w:rPr>
          <w:noProof/>
        </w:rPr>
        <w:instrText xml:space="preserve"> SEQ Appendix \* ARABIC </w:instrText>
      </w:r>
      <w:r>
        <w:rPr>
          <w:noProof/>
        </w:rPr>
        <w:fldChar w:fldCharType="separate"/>
      </w:r>
      <w:r w:rsidR="009E3257">
        <w:rPr>
          <w:noProof/>
        </w:rPr>
        <w:t>2</w:t>
      </w:r>
      <w:r>
        <w:rPr>
          <w:noProof/>
        </w:rPr>
        <w:fldChar w:fldCharType="end"/>
      </w:r>
      <w:r>
        <w:t>:</w:t>
      </w:r>
      <w:bookmarkEnd w:id="82"/>
      <w:r>
        <w:t xml:space="preserve"> </w:t>
      </w:r>
      <w:bookmarkEnd w:id="83"/>
      <w:r w:rsidR="00651241">
        <w:t xml:space="preserve">Methods </w:t>
      </w:r>
      <w:r w:rsidR="00001887">
        <w:t>of</w:t>
      </w:r>
      <w:r w:rsidR="005C3DA7">
        <w:t xml:space="preserve"> Included Studies</w:t>
      </w:r>
      <w:bookmarkEnd w:id="85"/>
      <w:r w:rsidR="005C3DA7">
        <w:t xml:space="preserve"> </w:t>
      </w:r>
    </w:p>
    <w:p w14:paraId="562E8FA8" w14:textId="19CAAA7C" w:rsidR="00001887" w:rsidRDefault="00001887" w:rsidP="007725D6">
      <w:pPr>
        <w:pStyle w:val="Headinglvl1Working"/>
      </w:pPr>
      <w:bookmarkStart w:id="86" w:name="_Toc191035628"/>
      <w:bookmarkStart w:id="87" w:name="_Toc184987935"/>
      <w:r>
        <w:t>Additional Eligibility Criteria</w:t>
      </w:r>
      <w:bookmarkEnd w:id="86"/>
    </w:p>
    <w:p w14:paraId="53955CE6" w14:textId="1DE51E7A" w:rsidR="00001887" w:rsidRPr="00001887" w:rsidRDefault="000D0DB6" w:rsidP="00001887">
      <w:pPr>
        <w:pStyle w:val="InstructionsWorking"/>
      </w:pPr>
      <w:r>
        <w:t>Delete this section if not applicable.</w:t>
      </w:r>
    </w:p>
    <w:p w14:paraId="590754BD" w14:textId="17DEB766" w:rsidR="007725D6" w:rsidRDefault="007725D6" w:rsidP="007725D6">
      <w:pPr>
        <w:pStyle w:val="Headinglvl1Working"/>
      </w:pPr>
      <w:bookmarkStart w:id="88" w:name="_Toc191035629"/>
      <w:r>
        <w:t>Description of Outcome Measures</w:t>
      </w:r>
      <w:bookmarkEnd w:id="87"/>
      <w:bookmarkEnd w:id="88"/>
    </w:p>
    <w:p w14:paraId="12284740" w14:textId="28CF9FE9" w:rsidR="007725D6" w:rsidRPr="00980F52" w:rsidRDefault="007725D6" w:rsidP="377918EB">
      <w:pPr>
        <w:pStyle w:val="Subheadinglvl2Working"/>
        <w:rPr>
          <w:i w:val="0"/>
          <w:color w:val="C00000"/>
          <w:sz w:val="18"/>
          <w:szCs w:val="18"/>
        </w:rPr>
      </w:pPr>
      <w:r w:rsidRPr="377918EB">
        <w:rPr>
          <w:i w:val="0"/>
          <w:color w:val="C00000"/>
          <w:sz w:val="18"/>
          <w:szCs w:val="18"/>
        </w:rPr>
        <w:t>Describe each of the outcome measures reported in the systematic review and provide information on minimal important differences (MID)</w:t>
      </w:r>
      <w:r w:rsidR="00592C1F" w:rsidRPr="377918EB">
        <w:rPr>
          <w:i w:val="0"/>
          <w:color w:val="C00000"/>
          <w:sz w:val="18"/>
          <w:szCs w:val="18"/>
        </w:rPr>
        <w:t xml:space="preserve"> using text or a summary table</w:t>
      </w:r>
      <w:r w:rsidRPr="377918EB">
        <w:rPr>
          <w:i w:val="0"/>
          <w:color w:val="C00000"/>
          <w:sz w:val="18"/>
          <w:szCs w:val="18"/>
        </w:rPr>
        <w:t xml:space="preserve">. </w:t>
      </w:r>
    </w:p>
    <w:p w14:paraId="2E422BD5" w14:textId="77777777" w:rsidR="007725D6" w:rsidRPr="0025702F" w:rsidRDefault="007725D6" w:rsidP="002D72F3">
      <w:pPr>
        <w:pStyle w:val="ListParagraph"/>
        <w:numPr>
          <w:ilvl w:val="1"/>
          <w:numId w:val="11"/>
        </w:numPr>
        <w:spacing w:after="60" w:line="276" w:lineRule="auto"/>
        <w:ind w:left="426"/>
        <w:contextualSpacing w:val="0"/>
        <w:rPr>
          <w:rFonts w:ascii="Arial" w:hAnsi="Arial" w:cs="Arial"/>
          <w:color w:val="C00000"/>
          <w:sz w:val="18"/>
          <w:szCs w:val="18"/>
        </w:rPr>
      </w:pPr>
      <w:r w:rsidRPr="0025702F">
        <w:rPr>
          <w:rFonts w:ascii="Arial" w:hAnsi="Arial" w:cs="Arial"/>
          <w:color w:val="C00000"/>
          <w:sz w:val="18"/>
          <w:szCs w:val="18"/>
        </w:rPr>
        <w:t>Descriptions of scale measures should include a brief overview of the scale including:</w:t>
      </w:r>
    </w:p>
    <w:p w14:paraId="3B984C17" w14:textId="77777777" w:rsidR="007725D6" w:rsidRPr="0025702F" w:rsidRDefault="007725D6" w:rsidP="002D72F3">
      <w:pPr>
        <w:pStyle w:val="ListParagraph"/>
        <w:numPr>
          <w:ilvl w:val="2"/>
          <w:numId w:val="11"/>
        </w:numPr>
        <w:spacing w:after="60" w:line="276" w:lineRule="auto"/>
        <w:ind w:left="851"/>
        <w:contextualSpacing w:val="0"/>
        <w:rPr>
          <w:rFonts w:ascii="Arial" w:hAnsi="Arial" w:cs="Arial"/>
          <w:color w:val="C00000"/>
          <w:sz w:val="18"/>
          <w:szCs w:val="18"/>
        </w:rPr>
      </w:pPr>
      <w:r w:rsidRPr="0025702F">
        <w:rPr>
          <w:rFonts w:ascii="Arial" w:hAnsi="Arial" w:cs="Arial"/>
          <w:color w:val="C00000"/>
          <w:sz w:val="18"/>
          <w:szCs w:val="18"/>
        </w:rPr>
        <w:t>Construct(s) or domain(s) measured</w:t>
      </w:r>
    </w:p>
    <w:p w14:paraId="5CABF3A8" w14:textId="77777777" w:rsidR="007725D6" w:rsidRPr="0025702F" w:rsidRDefault="007725D6" w:rsidP="002D72F3">
      <w:pPr>
        <w:pStyle w:val="ListParagraph"/>
        <w:numPr>
          <w:ilvl w:val="2"/>
          <w:numId w:val="11"/>
        </w:numPr>
        <w:spacing w:after="60" w:line="276" w:lineRule="auto"/>
        <w:ind w:left="851"/>
        <w:contextualSpacing w:val="0"/>
        <w:rPr>
          <w:rFonts w:ascii="Arial" w:hAnsi="Arial" w:cs="Arial"/>
          <w:color w:val="C00000"/>
          <w:sz w:val="18"/>
          <w:szCs w:val="18"/>
        </w:rPr>
      </w:pPr>
      <w:r w:rsidRPr="0025702F">
        <w:rPr>
          <w:rFonts w:ascii="Arial" w:hAnsi="Arial" w:cs="Arial"/>
          <w:color w:val="C00000"/>
          <w:sz w:val="18"/>
          <w:szCs w:val="18"/>
        </w:rPr>
        <w:t>Structure of the scale (i.e., is there one single overall score or individual domain scores or both)</w:t>
      </w:r>
    </w:p>
    <w:p w14:paraId="4BAF640C" w14:textId="77777777" w:rsidR="007725D6" w:rsidRPr="0025702F" w:rsidRDefault="007725D6" w:rsidP="002D72F3">
      <w:pPr>
        <w:pStyle w:val="ListParagraph"/>
        <w:numPr>
          <w:ilvl w:val="2"/>
          <w:numId w:val="11"/>
        </w:numPr>
        <w:spacing w:after="60" w:line="276" w:lineRule="auto"/>
        <w:ind w:left="851"/>
        <w:contextualSpacing w:val="0"/>
        <w:rPr>
          <w:rFonts w:ascii="Arial" w:hAnsi="Arial" w:cs="Arial"/>
          <w:color w:val="C00000"/>
          <w:sz w:val="18"/>
          <w:szCs w:val="18"/>
        </w:rPr>
      </w:pPr>
      <w:r w:rsidRPr="0025702F">
        <w:rPr>
          <w:rFonts w:ascii="Arial" w:hAnsi="Arial" w:cs="Arial"/>
          <w:color w:val="C00000"/>
          <w:sz w:val="18"/>
          <w:szCs w:val="18"/>
        </w:rPr>
        <w:t>Range of scores.</w:t>
      </w:r>
    </w:p>
    <w:p w14:paraId="229E0F68" w14:textId="77777777" w:rsidR="007725D6" w:rsidRPr="0025702F" w:rsidRDefault="007725D6" w:rsidP="002D72F3">
      <w:pPr>
        <w:pStyle w:val="ListParagraph"/>
        <w:numPr>
          <w:ilvl w:val="2"/>
          <w:numId w:val="11"/>
        </w:numPr>
        <w:spacing w:after="60" w:line="276" w:lineRule="auto"/>
        <w:ind w:left="851"/>
        <w:contextualSpacing w:val="0"/>
        <w:rPr>
          <w:rFonts w:ascii="Arial" w:hAnsi="Arial" w:cs="Arial"/>
          <w:color w:val="C00000"/>
          <w:sz w:val="18"/>
          <w:szCs w:val="18"/>
        </w:rPr>
      </w:pPr>
      <w:r w:rsidRPr="0025702F">
        <w:rPr>
          <w:rFonts w:ascii="Arial" w:hAnsi="Arial" w:cs="Arial"/>
          <w:color w:val="C00000"/>
          <w:sz w:val="18"/>
          <w:szCs w:val="18"/>
        </w:rPr>
        <w:t>Direction of the scale (e.g., do higher scores indicate greater impairment? Better HRQoL?)</w:t>
      </w:r>
    </w:p>
    <w:p w14:paraId="24C1C39A" w14:textId="77777777" w:rsidR="007725D6" w:rsidRPr="0025702F" w:rsidRDefault="007725D6" w:rsidP="002D72F3">
      <w:pPr>
        <w:pStyle w:val="ListParagraph"/>
        <w:numPr>
          <w:ilvl w:val="2"/>
          <w:numId w:val="11"/>
        </w:numPr>
        <w:spacing w:after="60" w:line="276" w:lineRule="auto"/>
        <w:ind w:left="851"/>
        <w:contextualSpacing w:val="0"/>
        <w:rPr>
          <w:rFonts w:ascii="Arial" w:hAnsi="Arial" w:cs="Arial"/>
          <w:color w:val="C00000"/>
          <w:sz w:val="18"/>
          <w:szCs w:val="18"/>
        </w:rPr>
      </w:pPr>
      <w:r w:rsidRPr="0025702F">
        <w:rPr>
          <w:rFonts w:ascii="Arial" w:hAnsi="Arial" w:cs="Arial"/>
          <w:color w:val="C00000"/>
          <w:sz w:val="18"/>
          <w:szCs w:val="18"/>
        </w:rPr>
        <w:t>Whether or not an estimated MID was identified (for overall and individual domain scores). Please clearly state the source of the MID (e.g., reference to publication, regulatory opinion, clinical expert opinion) and the method used for estimation (e.g., anchor-based) and whether the MID refers to within-group or between group differences (or both). Identify the population in which the MID was estimated (e.g., patients with severe COPD; general population estimate). If multiple estimates of the MID are identified, the full range of MIDs should be reported. If no MID has been identified, this should be explicitly stated.</w:t>
      </w:r>
    </w:p>
    <w:p w14:paraId="30209FFB" w14:textId="77777777" w:rsidR="007725D6" w:rsidRPr="0025702F" w:rsidRDefault="007725D6" w:rsidP="002D72F3">
      <w:pPr>
        <w:pStyle w:val="ListParagraph"/>
        <w:numPr>
          <w:ilvl w:val="1"/>
          <w:numId w:val="11"/>
        </w:numPr>
        <w:spacing w:after="60" w:line="276" w:lineRule="auto"/>
        <w:ind w:left="426"/>
        <w:contextualSpacing w:val="0"/>
        <w:rPr>
          <w:rFonts w:ascii="Arial" w:hAnsi="Arial" w:cs="Arial"/>
          <w:color w:val="C00000"/>
          <w:sz w:val="18"/>
          <w:szCs w:val="18"/>
        </w:rPr>
      </w:pPr>
      <w:r w:rsidRPr="0025702F">
        <w:rPr>
          <w:rFonts w:ascii="Arial" w:hAnsi="Arial" w:cs="Arial"/>
          <w:color w:val="C00000"/>
          <w:sz w:val="18"/>
          <w:szCs w:val="18"/>
        </w:rPr>
        <w:t>Describe how outcomes are adjudicated (centrally adjudicated, or investigator adjudicated, or both).</w:t>
      </w:r>
    </w:p>
    <w:p w14:paraId="6EA62CC2" w14:textId="77777777" w:rsidR="007725D6" w:rsidRPr="0025702F" w:rsidRDefault="007725D6" w:rsidP="002D72F3">
      <w:pPr>
        <w:pStyle w:val="ListParagraph"/>
        <w:numPr>
          <w:ilvl w:val="1"/>
          <w:numId w:val="11"/>
        </w:numPr>
        <w:spacing w:after="60" w:line="276" w:lineRule="auto"/>
        <w:ind w:left="426"/>
        <w:contextualSpacing w:val="0"/>
        <w:rPr>
          <w:rFonts w:ascii="Arial" w:hAnsi="Arial" w:cs="Arial"/>
          <w:color w:val="C00000"/>
          <w:sz w:val="18"/>
          <w:szCs w:val="18"/>
        </w:rPr>
      </w:pPr>
      <w:r w:rsidRPr="0025702F">
        <w:rPr>
          <w:rFonts w:ascii="Arial" w:hAnsi="Arial" w:cs="Arial"/>
          <w:color w:val="C00000"/>
          <w:sz w:val="18"/>
          <w:szCs w:val="18"/>
        </w:rPr>
        <w:t>Responder definitions, cut points and rationale for cut point selection should be described and referenced.</w:t>
      </w:r>
    </w:p>
    <w:p w14:paraId="781000BD" w14:textId="60DDC6C5" w:rsidR="007725D6" w:rsidRDefault="007725D6" w:rsidP="007725D6">
      <w:pPr>
        <w:pStyle w:val="Headinglvl1Working"/>
      </w:pPr>
      <w:bookmarkStart w:id="89" w:name="_Toc184987936"/>
      <w:bookmarkStart w:id="90" w:name="_Toc191035630"/>
      <w:r w:rsidRPr="00FB0B34">
        <w:t xml:space="preserve">Statistical </w:t>
      </w:r>
      <w:r>
        <w:t>A</w:t>
      </w:r>
      <w:r w:rsidRPr="00FB0B34">
        <w:t>nalysis</w:t>
      </w:r>
      <w:bookmarkEnd w:id="89"/>
      <w:bookmarkEnd w:id="90"/>
    </w:p>
    <w:p w14:paraId="2FF279C6" w14:textId="77777777" w:rsidR="007725D6" w:rsidRPr="0025702F" w:rsidRDefault="007725D6" w:rsidP="007725D6">
      <w:pPr>
        <w:spacing w:after="60" w:line="276" w:lineRule="auto"/>
        <w:rPr>
          <w:rFonts w:ascii="Arial" w:hAnsi="Arial" w:cs="Arial"/>
          <w:color w:val="C00000"/>
          <w:sz w:val="18"/>
          <w:szCs w:val="18"/>
        </w:rPr>
      </w:pPr>
      <w:r w:rsidRPr="0025702F">
        <w:rPr>
          <w:rFonts w:ascii="Arial" w:hAnsi="Arial" w:cs="Arial"/>
          <w:color w:val="C00000"/>
          <w:sz w:val="18"/>
          <w:szCs w:val="18"/>
        </w:rPr>
        <w:t xml:space="preserve">Provide a brief description of the statistical analysis for each outcome reported in the systematic review. </w:t>
      </w:r>
    </w:p>
    <w:p w14:paraId="0436790D" w14:textId="77777777" w:rsidR="007725D6" w:rsidRPr="0025702F" w:rsidRDefault="007725D6" w:rsidP="002D72F3">
      <w:pPr>
        <w:pStyle w:val="ListParagraph"/>
        <w:numPr>
          <w:ilvl w:val="1"/>
          <w:numId w:val="11"/>
        </w:numPr>
        <w:spacing w:after="60" w:line="276" w:lineRule="auto"/>
        <w:ind w:left="426"/>
        <w:contextualSpacing w:val="0"/>
        <w:rPr>
          <w:rFonts w:ascii="Arial" w:hAnsi="Arial" w:cs="Arial"/>
          <w:color w:val="C00000"/>
          <w:sz w:val="18"/>
          <w:szCs w:val="18"/>
        </w:rPr>
      </w:pPr>
      <w:r w:rsidRPr="0025702F">
        <w:rPr>
          <w:rFonts w:ascii="Arial" w:hAnsi="Arial" w:cs="Arial"/>
          <w:color w:val="C00000"/>
          <w:sz w:val="18"/>
          <w:szCs w:val="18"/>
        </w:rPr>
        <w:t>The covariates and/or baseline values that were included in the statistical models should be specified. It should be stated that the analysis was unadjusted if no covariates and/or baseline values were included in the analysis.</w:t>
      </w:r>
    </w:p>
    <w:p w14:paraId="66E5DF10" w14:textId="77777777" w:rsidR="007725D6" w:rsidRDefault="007725D6" w:rsidP="002D72F3">
      <w:pPr>
        <w:pStyle w:val="ListParagraph"/>
        <w:numPr>
          <w:ilvl w:val="1"/>
          <w:numId w:val="11"/>
        </w:numPr>
        <w:spacing w:after="60" w:line="276" w:lineRule="auto"/>
        <w:ind w:left="426"/>
        <w:contextualSpacing w:val="0"/>
        <w:rPr>
          <w:rFonts w:ascii="Arial" w:hAnsi="Arial" w:cs="Arial"/>
          <w:color w:val="C00000"/>
          <w:sz w:val="18"/>
          <w:szCs w:val="18"/>
        </w:rPr>
      </w:pPr>
      <w:r w:rsidRPr="0025702F">
        <w:rPr>
          <w:rFonts w:ascii="Arial" w:hAnsi="Arial" w:cs="Arial"/>
          <w:color w:val="C00000"/>
          <w:sz w:val="18"/>
          <w:szCs w:val="18"/>
        </w:rPr>
        <w:t>Data imputation and other missing data methods (e.g., LOCF, statistical models such as MMRM, non-responder imputation) and the associated assumptions should be reported.</w:t>
      </w:r>
    </w:p>
    <w:p w14:paraId="1BAB54C9" w14:textId="77777777" w:rsidR="007725D6" w:rsidRPr="0025702F" w:rsidRDefault="007725D6" w:rsidP="002D72F3">
      <w:pPr>
        <w:pStyle w:val="ListParagraph"/>
        <w:numPr>
          <w:ilvl w:val="1"/>
          <w:numId w:val="11"/>
        </w:numPr>
        <w:spacing w:after="60" w:line="276" w:lineRule="auto"/>
        <w:ind w:left="426"/>
        <w:contextualSpacing w:val="0"/>
        <w:rPr>
          <w:rFonts w:ascii="Arial" w:hAnsi="Arial" w:cs="Arial"/>
          <w:color w:val="C00000"/>
          <w:sz w:val="18"/>
          <w:szCs w:val="18"/>
        </w:rPr>
      </w:pPr>
      <w:r>
        <w:rPr>
          <w:rFonts w:ascii="Arial" w:hAnsi="Arial" w:cs="Arial"/>
          <w:color w:val="C00000"/>
          <w:sz w:val="18"/>
          <w:szCs w:val="18"/>
        </w:rPr>
        <w:t>How intercurrent events were handled. Intercurrent events are events of interest that occur after a treatment has been initiated that may impact the interpretation of the end point (e.g., the event modified the treatment effect, such as in the use of rescue medications or other concomitant treatments, or has implications for adherence to the treatment regimen, including premature treatment discontinuation).</w:t>
      </w:r>
    </w:p>
    <w:p w14:paraId="16E0730C" w14:textId="77777777" w:rsidR="007725D6" w:rsidRPr="0025702F" w:rsidRDefault="007725D6" w:rsidP="002D72F3">
      <w:pPr>
        <w:pStyle w:val="ListParagraph"/>
        <w:numPr>
          <w:ilvl w:val="1"/>
          <w:numId w:val="11"/>
        </w:numPr>
        <w:spacing w:after="60" w:line="276" w:lineRule="auto"/>
        <w:ind w:left="426"/>
        <w:contextualSpacing w:val="0"/>
        <w:rPr>
          <w:rFonts w:ascii="Arial" w:hAnsi="Arial" w:cs="Arial"/>
          <w:color w:val="C00000"/>
          <w:sz w:val="18"/>
          <w:szCs w:val="18"/>
        </w:rPr>
      </w:pPr>
      <w:r w:rsidRPr="0025702F">
        <w:rPr>
          <w:rFonts w:ascii="Arial" w:hAnsi="Arial" w:cs="Arial"/>
          <w:color w:val="C00000"/>
          <w:sz w:val="18"/>
          <w:szCs w:val="18"/>
        </w:rPr>
        <w:t xml:space="preserve">The main sensitivity analyses, if any, and the rationale for the analysis (e.g., alternate analyses that use different imputation techniques) should be described. </w:t>
      </w:r>
    </w:p>
    <w:p w14:paraId="3BAA4689" w14:textId="77777777" w:rsidR="007725D6" w:rsidRPr="0025702F" w:rsidRDefault="007725D6" w:rsidP="002D72F3">
      <w:pPr>
        <w:pStyle w:val="ListParagraph"/>
        <w:numPr>
          <w:ilvl w:val="1"/>
          <w:numId w:val="11"/>
        </w:numPr>
        <w:spacing w:after="60" w:line="276" w:lineRule="auto"/>
        <w:ind w:left="426"/>
        <w:contextualSpacing w:val="0"/>
        <w:rPr>
          <w:rFonts w:ascii="Arial" w:hAnsi="Arial" w:cs="Arial"/>
          <w:color w:val="C00000"/>
          <w:sz w:val="18"/>
          <w:szCs w:val="18"/>
        </w:rPr>
      </w:pPr>
      <w:r w:rsidRPr="0025702F">
        <w:rPr>
          <w:rFonts w:ascii="Arial" w:hAnsi="Arial" w:cs="Arial"/>
          <w:color w:val="C00000"/>
          <w:sz w:val="18"/>
          <w:szCs w:val="18"/>
        </w:rPr>
        <w:t xml:space="preserve">Repetition within the description and the information provided in the summary table(s) should be avoided where possible. If methods for the secondary outcomes are similar to those for the primary outcome, simply state this and highlight any differences. </w:t>
      </w:r>
    </w:p>
    <w:p w14:paraId="0E60D1EF" w14:textId="7B047DA1" w:rsidR="007725D6" w:rsidRPr="0025702F" w:rsidRDefault="007725D6" w:rsidP="002D72F3">
      <w:pPr>
        <w:pStyle w:val="ListParagraph"/>
        <w:numPr>
          <w:ilvl w:val="1"/>
          <w:numId w:val="11"/>
        </w:numPr>
        <w:spacing w:after="60" w:line="276" w:lineRule="auto"/>
        <w:ind w:left="426"/>
        <w:contextualSpacing w:val="0"/>
        <w:rPr>
          <w:rFonts w:ascii="Arial" w:hAnsi="Arial" w:cs="Arial"/>
          <w:color w:val="C00000"/>
          <w:sz w:val="18"/>
          <w:szCs w:val="18"/>
        </w:rPr>
      </w:pPr>
      <w:r w:rsidRPr="0025702F">
        <w:rPr>
          <w:rFonts w:ascii="Arial" w:hAnsi="Arial" w:cs="Arial"/>
          <w:color w:val="C00000"/>
          <w:sz w:val="18"/>
          <w:szCs w:val="18"/>
        </w:rPr>
        <w:t>Items should be summarized in a table where appropriate (</w:t>
      </w:r>
      <w:r w:rsidR="00947257">
        <w:rPr>
          <w:rFonts w:ascii="Arial" w:hAnsi="Arial" w:cs="Arial"/>
          <w:color w:val="C00000"/>
          <w:sz w:val="18"/>
          <w:szCs w:val="18"/>
        </w:rPr>
        <w:t>refer to</w:t>
      </w:r>
      <w:r w:rsidRPr="0025702F">
        <w:rPr>
          <w:rFonts w:ascii="Arial" w:hAnsi="Arial" w:cs="Arial"/>
          <w:color w:val="C00000"/>
          <w:sz w:val="18"/>
          <w:szCs w:val="18"/>
        </w:rPr>
        <w:t xml:space="preserve"> example below). Paragraph text is not needed if all details are in the table.</w:t>
      </w:r>
    </w:p>
    <w:p w14:paraId="33628156" w14:textId="5DC1A2B8" w:rsidR="007725D6" w:rsidRDefault="007725D6" w:rsidP="007725D6">
      <w:pPr>
        <w:pStyle w:val="TableTitleCADTH"/>
      </w:pPr>
      <w:bookmarkStart w:id="91" w:name="_Toc184987957"/>
      <w:r>
        <w:t xml:space="preserve">Table </w:t>
      </w:r>
      <w:r>
        <w:fldChar w:fldCharType="begin"/>
      </w:r>
      <w:r>
        <w:instrText xml:space="preserve"> SEQ Table \* ARABIC </w:instrText>
      </w:r>
      <w:r>
        <w:fldChar w:fldCharType="separate"/>
      </w:r>
      <w:r w:rsidR="009E3257">
        <w:rPr>
          <w:noProof/>
        </w:rPr>
        <w:t>10</w:t>
      </w:r>
      <w:r>
        <w:fldChar w:fldCharType="end"/>
      </w:r>
      <w:r>
        <w:t>: Statistical Analysis of Efficacy End Points</w:t>
      </w:r>
      <w:bookmarkEnd w:id="91"/>
    </w:p>
    <w:tbl>
      <w:tblPr>
        <w:tblW w:w="5000"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1784"/>
        <w:gridCol w:w="2060"/>
        <w:gridCol w:w="2331"/>
        <w:gridCol w:w="1787"/>
        <w:gridCol w:w="2607"/>
        <w:gridCol w:w="19"/>
      </w:tblGrid>
      <w:tr w:rsidR="007725D6" w:rsidRPr="00C05BC8" w14:paraId="48DB29B0" w14:textId="77777777">
        <w:trPr>
          <w:gridAfter w:val="1"/>
          <w:wAfter w:w="9" w:type="pct"/>
          <w:tblHeader/>
        </w:trPr>
        <w:tc>
          <w:tcPr>
            <w:tcW w:w="842" w:type="pct"/>
            <w:tcBorders>
              <w:right w:val="single" w:sz="4" w:space="0" w:color="FFFFFF" w:themeColor="background1"/>
            </w:tcBorders>
            <w:shd w:val="clear" w:color="auto" w:fill="0067B9"/>
            <w:vAlign w:val="bottom"/>
          </w:tcPr>
          <w:p w14:paraId="65088CF8" w14:textId="77777777" w:rsidR="007725D6" w:rsidRPr="0025702F" w:rsidRDefault="007725D6" w:rsidP="008F0172">
            <w:pPr>
              <w:pStyle w:val="TableHeadingCenteredCADTH"/>
              <w:jc w:val="left"/>
            </w:pPr>
            <w:r w:rsidRPr="0025702F">
              <w:lastRenderedPageBreak/>
              <w:t>End</w:t>
            </w:r>
            <w:r>
              <w:t xml:space="preserve"> p</w:t>
            </w:r>
            <w:r w:rsidRPr="0025702F">
              <w:t>oint</w:t>
            </w:r>
          </w:p>
        </w:tc>
        <w:tc>
          <w:tcPr>
            <w:tcW w:w="973" w:type="pct"/>
            <w:tcBorders>
              <w:left w:val="single" w:sz="4" w:space="0" w:color="FFFFFF" w:themeColor="background1"/>
              <w:right w:val="single" w:sz="4" w:space="0" w:color="FFFFFF" w:themeColor="background1"/>
            </w:tcBorders>
            <w:shd w:val="clear" w:color="auto" w:fill="0067B9"/>
            <w:vAlign w:val="bottom"/>
          </w:tcPr>
          <w:p w14:paraId="1414DFF0" w14:textId="77777777" w:rsidR="007725D6" w:rsidRPr="0025702F" w:rsidRDefault="007725D6" w:rsidP="008F0172">
            <w:pPr>
              <w:pStyle w:val="TableHeadingCenteredCADTH"/>
            </w:pPr>
            <w:r w:rsidRPr="0025702F">
              <w:t xml:space="preserve">Statistical </w:t>
            </w:r>
            <w:r>
              <w:t>m</w:t>
            </w:r>
            <w:r w:rsidRPr="0025702F">
              <w:t>odel</w:t>
            </w:r>
          </w:p>
        </w:tc>
        <w:tc>
          <w:tcPr>
            <w:tcW w:w="1101" w:type="pct"/>
            <w:tcBorders>
              <w:left w:val="single" w:sz="4" w:space="0" w:color="FFFFFF" w:themeColor="background1"/>
              <w:right w:val="single" w:sz="4" w:space="0" w:color="FFFFFF" w:themeColor="background1"/>
            </w:tcBorders>
            <w:shd w:val="clear" w:color="auto" w:fill="0067B9"/>
            <w:vAlign w:val="bottom"/>
          </w:tcPr>
          <w:p w14:paraId="7FDFA57E" w14:textId="77777777" w:rsidR="007725D6" w:rsidRPr="0025702F" w:rsidRDefault="007725D6" w:rsidP="008F0172">
            <w:pPr>
              <w:pStyle w:val="TableHeadingCenteredCADTH"/>
            </w:pPr>
            <w:r w:rsidRPr="0025702F">
              <w:t xml:space="preserve">Adjustment </w:t>
            </w:r>
            <w:r>
              <w:t>f</w:t>
            </w:r>
            <w:r w:rsidRPr="0025702F">
              <w:t>actors</w:t>
            </w:r>
          </w:p>
        </w:tc>
        <w:tc>
          <w:tcPr>
            <w:tcW w:w="844" w:type="pct"/>
            <w:tcBorders>
              <w:left w:val="single" w:sz="4" w:space="0" w:color="FFFFFF" w:themeColor="background1"/>
              <w:right w:val="single" w:sz="4" w:space="0" w:color="FFFFFF" w:themeColor="background1"/>
            </w:tcBorders>
            <w:shd w:val="clear" w:color="auto" w:fill="0067B9"/>
            <w:vAlign w:val="bottom"/>
          </w:tcPr>
          <w:p w14:paraId="41DCD287" w14:textId="77777777" w:rsidR="007725D6" w:rsidRPr="0025702F" w:rsidRDefault="007725D6" w:rsidP="008F0172">
            <w:pPr>
              <w:pStyle w:val="TableHeadingCenteredCADTH"/>
            </w:pPr>
            <w:r w:rsidRPr="0025702F">
              <w:t>Handling of missing data</w:t>
            </w:r>
          </w:p>
        </w:tc>
        <w:tc>
          <w:tcPr>
            <w:tcW w:w="1231" w:type="pct"/>
            <w:tcBorders>
              <w:left w:val="single" w:sz="4" w:space="0" w:color="FFFFFF" w:themeColor="background1"/>
            </w:tcBorders>
            <w:shd w:val="clear" w:color="auto" w:fill="0067B9"/>
            <w:vAlign w:val="bottom"/>
          </w:tcPr>
          <w:p w14:paraId="4F855358" w14:textId="77777777" w:rsidR="007725D6" w:rsidRPr="0025702F" w:rsidRDefault="007725D6" w:rsidP="008F0172">
            <w:pPr>
              <w:pStyle w:val="TableHeadingCenteredCADTH"/>
            </w:pPr>
            <w:r w:rsidRPr="0025702F">
              <w:t xml:space="preserve">Sensitivity </w:t>
            </w:r>
            <w:r>
              <w:t>a</w:t>
            </w:r>
            <w:r w:rsidRPr="0025702F">
              <w:t>nalyses</w:t>
            </w:r>
          </w:p>
        </w:tc>
      </w:tr>
      <w:tr w:rsidR="007725D6" w:rsidRPr="00CE628D" w14:paraId="664666C9" w14:textId="77777777">
        <w:tc>
          <w:tcPr>
            <w:tcW w:w="5000" w:type="pct"/>
            <w:gridSpan w:val="6"/>
            <w:shd w:val="clear" w:color="auto" w:fill="D9D9D9" w:themeFill="background1" w:themeFillShade="D9"/>
          </w:tcPr>
          <w:p w14:paraId="1ADB3329" w14:textId="77777777" w:rsidR="007725D6" w:rsidRPr="0025702F" w:rsidRDefault="007725D6" w:rsidP="008F0172">
            <w:pPr>
              <w:pStyle w:val="TableSubheadingCADTH"/>
            </w:pPr>
            <w:r>
              <w:t>Study 1</w:t>
            </w:r>
          </w:p>
        </w:tc>
      </w:tr>
      <w:tr w:rsidR="007725D6" w:rsidRPr="00CE628D" w14:paraId="62B43096" w14:textId="77777777">
        <w:trPr>
          <w:gridAfter w:val="1"/>
          <w:wAfter w:w="9" w:type="pct"/>
        </w:trPr>
        <w:tc>
          <w:tcPr>
            <w:tcW w:w="842" w:type="pct"/>
            <w:shd w:val="clear" w:color="auto" w:fill="auto"/>
          </w:tcPr>
          <w:p w14:paraId="35E22462" w14:textId="77777777" w:rsidR="007725D6" w:rsidRPr="00EE4F4C" w:rsidRDefault="007725D6" w:rsidP="008F0172">
            <w:pPr>
              <w:pStyle w:val="TableBodyCopyCADTH"/>
              <w:rPr>
                <w:color w:val="C00000"/>
              </w:rPr>
            </w:pPr>
            <w:r>
              <w:rPr>
                <w:color w:val="C00000"/>
              </w:rPr>
              <w:t>List e</w:t>
            </w:r>
            <w:r w:rsidRPr="00EE4F4C">
              <w:rPr>
                <w:color w:val="C00000"/>
              </w:rPr>
              <w:t>ndpoint 1</w:t>
            </w:r>
          </w:p>
          <w:p w14:paraId="3F9A84A4" w14:textId="77777777" w:rsidR="007725D6" w:rsidRPr="00EE4F4C" w:rsidRDefault="007725D6" w:rsidP="008F0172">
            <w:pPr>
              <w:pStyle w:val="TableBodyCopyCADTH"/>
              <w:rPr>
                <w:color w:val="C00000"/>
              </w:rPr>
            </w:pPr>
          </w:p>
        </w:tc>
        <w:tc>
          <w:tcPr>
            <w:tcW w:w="973" w:type="pct"/>
          </w:tcPr>
          <w:p w14:paraId="25DF5488" w14:textId="77777777" w:rsidR="007725D6" w:rsidRPr="00EE4F4C" w:rsidRDefault="007725D6" w:rsidP="008F0172">
            <w:pPr>
              <w:pStyle w:val="TableBodyCopyCADTH"/>
              <w:rPr>
                <w:color w:val="C00000"/>
              </w:rPr>
            </w:pPr>
            <w:r w:rsidRPr="00EE4F4C">
              <w:rPr>
                <w:color w:val="C00000"/>
              </w:rPr>
              <w:t>e.g., MMRM</w:t>
            </w:r>
          </w:p>
        </w:tc>
        <w:tc>
          <w:tcPr>
            <w:tcW w:w="1101" w:type="pct"/>
          </w:tcPr>
          <w:p w14:paraId="03BAADCA" w14:textId="77777777" w:rsidR="007725D6" w:rsidRPr="00672058" w:rsidRDefault="007725D6" w:rsidP="008F0172">
            <w:pPr>
              <w:pStyle w:val="TableBodyCopyCADTH"/>
              <w:rPr>
                <w:color w:val="C00000"/>
              </w:rPr>
            </w:pPr>
            <w:r>
              <w:rPr>
                <w:color w:val="C00000"/>
              </w:rPr>
              <w:t xml:space="preserve">Please </w:t>
            </w:r>
            <w:r w:rsidRPr="00EE4F4C">
              <w:rPr>
                <w:color w:val="C00000"/>
              </w:rPr>
              <w:t>list the factors which were adjusted</w:t>
            </w:r>
            <w:r>
              <w:rPr>
                <w:color w:val="C00000"/>
              </w:rPr>
              <w:t xml:space="preserve"> (</w:t>
            </w:r>
            <w:r w:rsidRPr="00672058">
              <w:rPr>
                <w:color w:val="C00000"/>
              </w:rPr>
              <w:t xml:space="preserve">e.g., </w:t>
            </w:r>
            <w:r>
              <w:rPr>
                <w:color w:val="C00000"/>
              </w:rPr>
              <w:t xml:space="preserve">baseline values, </w:t>
            </w:r>
            <w:r w:rsidRPr="00672058">
              <w:rPr>
                <w:color w:val="C00000"/>
              </w:rPr>
              <w:t>age, etc.</w:t>
            </w:r>
            <w:r>
              <w:rPr>
                <w:color w:val="C00000"/>
              </w:rPr>
              <w:t>)</w:t>
            </w:r>
          </w:p>
        </w:tc>
        <w:tc>
          <w:tcPr>
            <w:tcW w:w="844" w:type="pct"/>
          </w:tcPr>
          <w:p w14:paraId="2BA9E3B1" w14:textId="77777777" w:rsidR="007725D6" w:rsidRPr="009B6772" w:rsidRDefault="007725D6" w:rsidP="008F0172">
            <w:pPr>
              <w:pStyle w:val="TableBodyCopyCADTH"/>
              <w:rPr>
                <w:color w:val="C00000"/>
              </w:rPr>
            </w:pPr>
            <w:r w:rsidRPr="009B6772">
              <w:rPr>
                <w:color w:val="C00000"/>
              </w:rPr>
              <w:t xml:space="preserve">Please state how missing data were addressed </w:t>
            </w:r>
          </w:p>
        </w:tc>
        <w:tc>
          <w:tcPr>
            <w:tcW w:w="1231" w:type="pct"/>
          </w:tcPr>
          <w:p w14:paraId="2F90D7D1" w14:textId="77777777" w:rsidR="007725D6" w:rsidRPr="00EE4F4C" w:rsidRDefault="007725D6" w:rsidP="008F0172">
            <w:pPr>
              <w:pStyle w:val="TableBodyCopyCADTH"/>
              <w:rPr>
                <w:color w:val="C00000"/>
              </w:rPr>
            </w:pPr>
            <w:r>
              <w:rPr>
                <w:color w:val="C00000"/>
              </w:rPr>
              <w:t>Please list all sensitivity analyses (</w:t>
            </w:r>
            <w:r w:rsidRPr="00EE4F4C">
              <w:rPr>
                <w:color w:val="C00000"/>
              </w:rPr>
              <w:t>e.g., multiple imputation)</w:t>
            </w:r>
          </w:p>
        </w:tc>
      </w:tr>
      <w:tr w:rsidR="007725D6" w:rsidRPr="00CE628D" w14:paraId="6CC303AA" w14:textId="77777777">
        <w:trPr>
          <w:gridAfter w:val="1"/>
          <w:wAfter w:w="9" w:type="pct"/>
        </w:trPr>
        <w:tc>
          <w:tcPr>
            <w:tcW w:w="842" w:type="pct"/>
            <w:shd w:val="clear" w:color="auto" w:fill="auto"/>
          </w:tcPr>
          <w:p w14:paraId="35B8C528" w14:textId="77777777" w:rsidR="007725D6" w:rsidRPr="00EE4F4C" w:rsidRDefault="007725D6" w:rsidP="008F0172">
            <w:pPr>
              <w:pStyle w:val="TableBodyCopyCADTH"/>
              <w:rPr>
                <w:color w:val="C00000"/>
              </w:rPr>
            </w:pPr>
            <w:r w:rsidRPr="00EE4F4C">
              <w:rPr>
                <w:color w:val="C00000"/>
              </w:rPr>
              <w:t>Add rows as required</w:t>
            </w:r>
          </w:p>
        </w:tc>
        <w:tc>
          <w:tcPr>
            <w:tcW w:w="973" w:type="pct"/>
          </w:tcPr>
          <w:p w14:paraId="0C706122" w14:textId="77777777" w:rsidR="007725D6" w:rsidRPr="00EE4F4C" w:rsidRDefault="007725D6" w:rsidP="008F0172">
            <w:pPr>
              <w:pStyle w:val="TableBodyCopyCADTH"/>
              <w:rPr>
                <w:color w:val="C00000"/>
              </w:rPr>
            </w:pPr>
            <w:r>
              <w:rPr>
                <w:color w:val="C00000"/>
              </w:rPr>
              <w:t>As above</w:t>
            </w:r>
          </w:p>
        </w:tc>
        <w:tc>
          <w:tcPr>
            <w:tcW w:w="1101" w:type="pct"/>
          </w:tcPr>
          <w:p w14:paraId="4E4B0169" w14:textId="77777777" w:rsidR="007725D6" w:rsidRPr="00EE4F4C" w:rsidRDefault="007725D6" w:rsidP="008F0172">
            <w:pPr>
              <w:pStyle w:val="TableBodyCopyCADTH"/>
              <w:rPr>
                <w:color w:val="C00000"/>
              </w:rPr>
            </w:pPr>
            <w:r>
              <w:rPr>
                <w:color w:val="C00000"/>
              </w:rPr>
              <w:t>As above</w:t>
            </w:r>
          </w:p>
        </w:tc>
        <w:tc>
          <w:tcPr>
            <w:tcW w:w="844" w:type="pct"/>
          </w:tcPr>
          <w:p w14:paraId="2E81EB7E" w14:textId="77777777" w:rsidR="007725D6" w:rsidRDefault="007725D6" w:rsidP="008F0172">
            <w:pPr>
              <w:pStyle w:val="TableBodyCopyCADTH"/>
              <w:rPr>
                <w:color w:val="C00000"/>
              </w:rPr>
            </w:pPr>
            <w:r>
              <w:rPr>
                <w:color w:val="C00000"/>
              </w:rPr>
              <w:t>As above</w:t>
            </w:r>
          </w:p>
        </w:tc>
        <w:tc>
          <w:tcPr>
            <w:tcW w:w="1231" w:type="pct"/>
          </w:tcPr>
          <w:p w14:paraId="49340C27" w14:textId="77777777" w:rsidR="007725D6" w:rsidRPr="00EE4F4C" w:rsidRDefault="007725D6" w:rsidP="008F0172">
            <w:pPr>
              <w:pStyle w:val="TableBodyCopyCADTH"/>
              <w:rPr>
                <w:color w:val="C00000"/>
              </w:rPr>
            </w:pPr>
            <w:r>
              <w:rPr>
                <w:color w:val="C00000"/>
              </w:rPr>
              <w:t>As above</w:t>
            </w:r>
          </w:p>
        </w:tc>
      </w:tr>
      <w:tr w:rsidR="007725D6" w:rsidRPr="00CE628D" w14:paraId="47DAF188" w14:textId="77777777">
        <w:tc>
          <w:tcPr>
            <w:tcW w:w="5000" w:type="pct"/>
            <w:gridSpan w:val="6"/>
            <w:shd w:val="clear" w:color="auto" w:fill="D9D9D9" w:themeFill="background1" w:themeFillShade="D9"/>
          </w:tcPr>
          <w:p w14:paraId="10708640" w14:textId="77777777" w:rsidR="007725D6" w:rsidRPr="00C71AC0" w:rsidRDefault="007725D6" w:rsidP="008F0172">
            <w:pPr>
              <w:pStyle w:val="TableSubheadingCADTH"/>
            </w:pPr>
            <w:r>
              <w:t>Study 2</w:t>
            </w:r>
          </w:p>
        </w:tc>
      </w:tr>
      <w:tr w:rsidR="007725D6" w:rsidRPr="00CE628D" w14:paraId="63266394" w14:textId="77777777">
        <w:trPr>
          <w:gridAfter w:val="1"/>
          <w:wAfter w:w="9" w:type="pct"/>
        </w:trPr>
        <w:tc>
          <w:tcPr>
            <w:tcW w:w="842" w:type="pct"/>
            <w:shd w:val="clear" w:color="auto" w:fill="auto"/>
          </w:tcPr>
          <w:p w14:paraId="3570D5A9" w14:textId="77777777" w:rsidR="007725D6" w:rsidRPr="00141264" w:rsidRDefault="007725D6" w:rsidP="008F0172">
            <w:pPr>
              <w:pStyle w:val="TableBodyCopyCADTH"/>
            </w:pPr>
            <w:r w:rsidRPr="00CF0D80">
              <w:rPr>
                <w:color w:val="C00000"/>
              </w:rPr>
              <w:t>As above</w:t>
            </w:r>
          </w:p>
        </w:tc>
        <w:tc>
          <w:tcPr>
            <w:tcW w:w="973" w:type="pct"/>
          </w:tcPr>
          <w:p w14:paraId="44C17369" w14:textId="77777777" w:rsidR="007725D6" w:rsidRPr="002265ED" w:rsidRDefault="007725D6" w:rsidP="008F0172">
            <w:pPr>
              <w:pStyle w:val="TableBodyCopyCADTH"/>
            </w:pPr>
            <w:r w:rsidRPr="00CF0D80">
              <w:rPr>
                <w:color w:val="C00000"/>
              </w:rPr>
              <w:t>As above</w:t>
            </w:r>
          </w:p>
        </w:tc>
        <w:tc>
          <w:tcPr>
            <w:tcW w:w="1101" w:type="pct"/>
          </w:tcPr>
          <w:p w14:paraId="4C7553C4" w14:textId="77777777" w:rsidR="007725D6" w:rsidRPr="002265ED" w:rsidRDefault="007725D6" w:rsidP="008F0172">
            <w:pPr>
              <w:pStyle w:val="TableBodyCopyCADTH"/>
            </w:pPr>
            <w:r w:rsidRPr="00CF0D80">
              <w:rPr>
                <w:color w:val="C00000"/>
              </w:rPr>
              <w:t>As above</w:t>
            </w:r>
          </w:p>
        </w:tc>
        <w:tc>
          <w:tcPr>
            <w:tcW w:w="844" w:type="pct"/>
          </w:tcPr>
          <w:p w14:paraId="4C1B7120" w14:textId="77777777" w:rsidR="007725D6" w:rsidRPr="00CF0D80" w:rsidRDefault="007725D6" w:rsidP="008F0172">
            <w:pPr>
              <w:pStyle w:val="TableBodyCopyCADTH"/>
              <w:rPr>
                <w:color w:val="C00000"/>
              </w:rPr>
            </w:pPr>
          </w:p>
        </w:tc>
        <w:tc>
          <w:tcPr>
            <w:tcW w:w="1231" w:type="pct"/>
          </w:tcPr>
          <w:p w14:paraId="53CFBA2E" w14:textId="77777777" w:rsidR="007725D6" w:rsidRPr="002265ED" w:rsidRDefault="007725D6" w:rsidP="008F0172">
            <w:pPr>
              <w:pStyle w:val="TableBodyCopyCADTH"/>
            </w:pPr>
            <w:r w:rsidRPr="00CF0D80">
              <w:rPr>
                <w:color w:val="C00000"/>
              </w:rPr>
              <w:t>As above</w:t>
            </w:r>
          </w:p>
        </w:tc>
      </w:tr>
    </w:tbl>
    <w:p w14:paraId="52C7220B" w14:textId="77777777" w:rsidR="007725D6" w:rsidRPr="00AB5C55" w:rsidRDefault="007725D6" w:rsidP="007725D6">
      <w:pPr>
        <w:pStyle w:val="TableFooterCADTH"/>
        <w:rPr>
          <w:color w:val="C00000"/>
        </w:rPr>
      </w:pPr>
      <w:r w:rsidRPr="00AB5C55">
        <w:rPr>
          <w:color w:val="C00000"/>
        </w:rPr>
        <w:t>Abbreviations must be listed under the table in alphabetical order. For example, CI = confidence interval; OR = odds ratio</w:t>
      </w:r>
    </w:p>
    <w:p w14:paraId="7EC7AB41" w14:textId="77777777" w:rsidR="001656ED" w:rsidRDefault="007725D6" w:rsidP="00775405">
      <w:pPr>
        <w:pStyle w:val="TableFooterCADTH"/>
      </w:pPr>
      <w:r w:rsidRPr="00870E26">
        <w:t xml:space="preserve">Source: </w:t>
      </w:r>
      <w:r w:rsidRPr="00B04D05">
        <w:rPr>
          <w:color w:val="C00000"/>
        </w:rPr>
        <w:t>For all tables reporting information from included studies, indicate data source including citation.</w:t>
      </w:r>
      <w:r w:rsidRPr="009459E7">
        <w:t xml:space="preserve"> </w:t>
      </w:r>
    </w:p>
    <w:p w14:paraId="58CC4EEA" w14:textId="77777777" w:rsidR="001656ED" w:rsidRDefault="001656ED">
      <w:pPr>
        <w:rPr>
          <w:rFonts w:ascii="Arial" w:hAnsi="Arial" w:cs="Arial"/>
          <w:sz w:val="14"/>
          <w:szCs w:val="14"/>
          <w:shd w:val="clear" w:color="auto" w:fill="FFFFFF"/>
          <w:lang w:val="en-US"/>
        </w:rPr>
      </w:pPr>
      <w:r>
        <w:br w:type="page"/>
      </w:r>
    </w:p>
    <w:p w14:paraId="30FC4A10" w14:textId="2AFE687C" w:rsidR="001656ED" w:rsidRDefault="001656ED" w:rsidP="001656ED">
      <w:pPr>
        <w:pStyle w:val="SectionHeadingWorking"/>
      </w:pPr>
      <w:bookmarkStart w:id="92" w:name="_Toc191035631"/>
      <w:r>
        <w:lastRenderedPageBreak/>
        <w:t xml:space="preserve">Appendix </w:t>
      </w:r>
      <w:r>
        <w:rPr>
          <w:noProof/>
        </w:rPr>
        <w:fldChar w:fldCharType="begin"/>
      </w:r>
      <w:r>
        <w:rPr>
          <w:noProof/>
        </w:rPr>
        <w:instrText xml:space="preserve"> SEQ Appendix \* ARABIC </w:instrText>
      </w:r>
      <w:r>
        <w:rPr>
          <w:noProof/>
        </w:rPr>
        <w:fldChar w:fldCharType="separate"/>
      </w:r>
      <w:r w:rsidR="009E3257">
        <w:rPr>
          <w:noProof/>
        </w:rPr>
        <w:t>3</w:t>
      </w:r>
      <w:r>
        <w:rPr>
          <w:noProof/>
        </w:rPr>
        <w:fldChar w:fldCharType="end"/>
      </w:r>
      <w:r>
        <w:t xml:space="preserve">: </w:t>
      </w:r>
      <w:r w:rsidR="00645BDE">
        <w:t xml:space="preserve">Exposure to Other Treatments </w:t>
      </w:r>
      <w:r>
        <w:t>for Included Studies</w:t>
      </w:r>
      <w:bookmarkEnd w:id="92"/>
      <w:r>
        <w:t xml:space="preserve"> </w:t>
      </w:r>
    </w:p>
    <w:p w14:paraId="3E573F81" w14:textId="77777777" w:rsidR="00AF0D88" w:rsidRPr="003A2F01" w:rsidRDefault="00AF0D88" w:rsidP="00AF0D88">
      <w:pPr>
        <w:pStyle w:val="InstructionsWorking"/>
        <w:rPr>
          <w:b/>
        </w:rPr>
      </w:pPr>
      <w:r w:rsidRPr="003A2F01">
        <w:t xml:space="preserve">If there is no relevant information to present in this appendix, </w:t>
      </w:r>
      <w:r>
        <w:t>include a statement to that effect.</w:t>
      </w:r>
    </w:p>
    <w:p w14:paraId="342C057D" w14:textId="3BA8931F" w:rsidR="00AF0D88" w:rsidRDefault="00AF0D88" w:rsidP="00AF0D88">
      <w:pPr>
        <w:pStyle w:val="TableTitleCADTH"/>
      </w:pPr>
      <w:bookmarkStart w:id="93" w:name="_Toc184987958"/>
      <w:r>
        <w:t xml:space="preserve">Table </w:t>
      </w:r>
      <w:r>
        <w:fldChar w:fldCharType="begin"/>
      </w:r>
      <w:r>
        <w:instrText xml:space="preserve"> SEQ Table \* ARABIC </w:instrText>
      </w:r>
      <w:r>
        <w:fldChar w:fldCharType="separate"/>
      </w:r>
      <w:r w:rsidR="009E3257">
        <w:rPr>
          <w:noProof/>
        </w:rPr>
        <w:t>11</w:t>
      </w:r>
      <w:r>
        <w:fldChar w:fldCharType="end"/>
      </w:r>
      <w:r>
        <w:t xml:space="preserve">: </w:t>
      </w:r>
      <w:r w:rsidRPr="005E5E34">
        <w:t xml:space="preserve">Sample Table for Subsequent </w:t>
      </w:r>
      <w:r>
        <w:t>Treatment</w:t>
      </w:r>
      <w:bookmarkEnd w:id="93"/>
    </w:p>
    <w:tbl>
      <w:tblPr>
        <w:tblW w:w="10135" w:type="dxa"/>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ayout w:type="fixed"/>
        <w:tblLook w:val="0000" w:firstRow="0" w:lastRow="0" w:firstColumn="0" w:lastColumn="0" w:noHBand="0" w:noVBand="0"/>
      </w:tblPr>
      <w:tblGrid>
        <w:gridCol w:w="3247"/>
        <w:gridCol w:w="1588"/>
        <w:gridCol w:w="1673"/>
        <w:gridCol w:w="1812"/>
        <w:gridCol w:w="1815"/>
      </w:tblGrid>
      <w:tr w:rsidR="00AF0D88" w:rsidRPr="00DB406D" w14:paraId="2B850D82" w14:textId="77777777">
        <w:trPr>
          <w:trHeight w:val="90"/>
        </w:trPr>
        <w:tc>
          <w:tcPr>
            <w:tcW w:w="3247" w:type="dxa"/>
            <w:vMerge w:val="restart"/>
            <w:tcBorders>
              <w:bottom w:val="single" w:sz="4" w:space="0" w:color="FFFFFF" w:themeColor="background1"/>
              <w:right w:val="single" w:sz="4" w:space="0" w:color="FFFFFF" w:themeColor="background1"/>
            </w:tcBorders>
            <w:shd w:val="clear" w:color="auto" w:fill="0067B9"/>
            <w:vAlign w:val="center"/>
          </w:tcPr>
          <w:p w14:paraId="17DB6D25" w14:textId="77777777" w:rsidR="00AF0D88" w:rsidRPr="00DB406D" w:rsidRDefault="00AF0D88" w:rsidP="008F0172">
            <w:pPr>
              <w:pStyle w:val="TableHeadingCenteredCADTH"/>
              <w:jc w:val="left"/>
            </w:pPr>
            <w:r w:rsidRPr="00DB406D">
              <w:t>Exposure</w:t>
            </w:r>
          </w:p>
        </w:tc>
        <w:tc>
          <w:tcPr>
            <w:tcW w:w="3261"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67B9"/>
          </w:tcPr>
          <w:p w14:paraId="57F6EB06" w14:textId="77777777" w:rsidR="00AF0D88" w:rsidRPr="00DB406D" w:rsidRDefault="00AF0D88" w:rsidP="008F0172">
            <w:pPr>
              <w:pStyle w:val="TableHeadingCenteredCADTH"/>
            </w:pPr>
            <w:r w:rsidRPr="00DB406D">
              <w:t>Study 1</w:t>
            </w:r>
          </w:p>
        </w:tc>
        <w:tc>
          <w:tcPr>
            <w:tcW w:w="3627" w:type="dxa"/>
            <w:gridSpan w:val="2"/>
            <w:tcBorders>
              <w:left w:val="single" w:sz="4" w:space="0" w:color="FFFFFF" w:themeColor="background1"/>
              <w:bottom w:val="single" w:sz="4" w:space="0" w:color="FFFFFF" w:themeColor="background1"/>
            </w:tcBorders>
            <w:shd w:val="clear" w:color="auto" w:fill="0067B9"/>
          </w:tcPr>
          <w:p w14:paraId="36A32311" w14:textId="77777777" w:rsidR="00AF0D88" w:rsidRPr="00DB406D" w:rsidRDefault="00AF0D88" w:rsidP="008F0172">
            <w:pPr>
              <w:pStyle w:val="TableHeadingCenteredCADTH"/>
            </w:pPr>
            <w:r w:rsidRPr="00DB406D">
              <w:t>Study 2</w:t>
            </w:r>
          </w:p>
        </w:tc>
      </w:tr>
      <w:tr w:rsidR="00AF0D88" w:rsidRPr="00DB406D" w14:paraId="74A20547" w14:textId="77777777">
        <w:trPr>
          <w:trHeight w:val="90"/>
        </w:trPr>
        <w:tc>
          <w:tcPr>
            <w:tcW w:w="3247" w:type="dxa"/>
            <w:vMerge/>
            <w:tcBorders>
              <w:top w:val="single" w:sz="4" w:space="0" w:color="FFFFFF" w:themeColor="background1"/>
              <w:right w:val="single" w:sz="4" w:space="0" w:color="FFFFFF" w:themeColor="background1"/>
            </w:tcBorders>
            <w:shd w:val="clear" w:color="auto" w:fill="0067B9"/>
          </w:tcPr>
          <w:p w14:paraId="2A63EEE6" w14:textId="77777777" w:rsidR="00AF0D88" w:rsidRPr="00DB406D" w:rsidRDefault="00AF0D88" w:rsidP="008F0172">
            <w:pPr>
              <w:pStyle w:val="TableHeadingCenteredCADTH"/>
            </w:pPr>
          </w:p>
        </w:tc>
        <w:tc>
          <w:tcPr>
            <w:tcW w:w="1588" w:type="dxa"/>
            <w:tcBorders>
              <w:top w:val="single" w:sz="4" w:space="0" w:color="FFFFFF" w:themeColor="background1"/>
              <w:left w:val="single" w:sz="4" w:space="0" w:color="FFFFFF" w:themeColor="background1"/>
              <w:right w:val="single" w:sz="4" w:space="0" w:color="FFFFFF" w:themeColor="background1"/>
            </w:tcBorders>
            <w:shd w:val="clear" w:color="auto" w:fill="0067B9"/>
          </w:tcPr>
          <w:p w14:paraId="56D0A9A5" w14:textId="77777777" w:rsidR="00AF0D88" w:rsidRPr="00DB406D" w:rsidRDefault="00AF0D88" w:rsidP="008F0172">
            <w:pPr>
              <w:pStyle w:val="TableHeadingCenteredCADTH"/>
            </w:pPr>
            <w:r w:rsidRPr="00DB406D">
              <w:t>Treatment 1</w:t>
            </w:r>
          </w:p>
          <w:p w14:paraId="1E0912B5" w14:textId="77777777" w:rsidR="00AF0D88" w:rsidRPr="00DB406D" w:rsidRDefault="00AF0D88" w:rsidP="008F0172">
            <w:pPr>
              <w:pStyle w:val="TableHeadingCenteredCADTH"/>
            </w:pPr>
            <w:r w:rsidRPr="00DB406D">
              <w:rPr>
                <w:rFonts w:eastAsia="MS Mincho"/>
              </w:rPr>
              <w:t>(N = )</w:t>
            </w:r>
          </w:p>
        </w:tc>
        <w:tc>
          <w:tcPr>
            <w:tcW w:w="1673" w:type="dxa"/>
            <w:tcBorders>
              <w:top w:val="single" w:sz="4" w:space="0" w:color="FFFFFF" w:themeColor="background1"/>
              <w:left w:val="single" w:sz="4" w:space="0" w:color="FFFFFF" w:themeColor="background1"/>
              <w:right w:val="single" w:sz="4" w:space="0" w:color="FFFFFF" w:themeColor="background1"/>
            </w:tcBorders>
            <w:shd w:val="clear" w:color="auto" w:fill="0067B9"/>
          </w:tcPr>
          <w:p w14:paraId="5D1F7594" w14:textId="77777777" w:rsidR="00AF0D88" w:rsidRPr="00DB406D" w:rsidRDefault="00AF0D88" w:rsidP="008F0172">
            <w:pPr>
              <w:pStyle w:val="TableHeadingCenteredCADTH"/>
            </w:pPr>
            <w:r w:rsidRPr="00DB406D">
              <w:t>Treatment 2</w:t>
            </w:r>
          </w:p>
          <w:p w14:paraId="1AEEA814" w14:textId="77777777" w:rsidR="00AF0D88" w:rsidRPr="00DB406D" w:rsidRDefault="00AF0D88" w:rsidP="008F0172">
            <w:pPr>
              <w:pStyle w:val="TableHeadingCenteredCADTH"/>
            </w:pPr>
            <w:r w:rsidRPr="00DB406D">
              <w:rPr>
                <w:rFonts w:eastAsia="MS Mincho"/>
              </w:rPr>
              <w:t>(N = )</w:t>
            </w:r>
          </w:p>
        </w:tc>
        <w:tc>
          <w:tcPr>
            <w:tcW w:w="1812" w:type="dxa"/>
            <w:tcBorders>
              <w:top w:val="single" w:sz="4" w:space="0" w:color="FFFFFF" w:themeColor="background1"/>
              <w:left w:val="single" w:sz="4" w:space="0" w:color="FFFFFF" w:themeColor="background1"/>
              <w:right w:val="single" w:sz="4" w:space="0" w:color="FFFFFF" w:themeColor="background1"/>
            </w:tcBorders>
            <w:shd w:val="clear" w:color="auto" w:fill="0067B9"/>
          </w:tcPr>
          <w:p w14:paraId="50B2BDAA" w14:textId="77777777" w:rsidR="00AF0D88" w:rsidRPr="00DB406D" w:rsidRDefault="00AF0D88" w:rsidP="008F0172">
            <w:pPr>
              <w:pStyle w:val="TableHeadingCenteredCADTH"/>
            </w:pPr>
            <w:r w:rsidRPr="00DB406D">
              <w:t>Treatment 1</w:t>
            </w:r>
          </w:p>
          <w:p w14:paraId="7422F7A6" w14:textId="77777777" w:rsidR="00AF0D88" w:rsidRPr="00DB406D" w:rsidRDefault="00AF0D88" w:rsidP="008F0172">
            <w:pPr>
              <w:pStyle w:val="TableHeadingCenteredCADTH"/>
            </w:pPr>
            <w:r w:rsidRPr="00DB406D">
              <w:rPr>
                <w:rFonts w:eastAsia="MS Mincho"/>
              </w:rPr>
              <w:t>(N = )</w:t>
            </w:r>
          </w:p>
        </w:tc>
        <w:tc>
          <w:tcPr>
            <w:tcW w:w="1815" w:type="dxa"/>
            <w:tcBorders>
              <w:top w:val="single" w:sz="4" w:space="0" w:color="FFFFFF" w:themeColor="background1"/>
              <w:left w:val="single" w:sz="4" w:space="0" w:color="FFFFFF" w:themeColor="background1"/>
            </w:tcBorders>
            <w:shd w:val="clear" w:color="auto" w:fill="0067B9"/>
          </w:tcPr>
          <w:p w14:paraId="7C8393C9" w14:textId="77777777" w:rsidR="00AF0D88" w:rsidRPr="00DB406D" w:rsidRDefault="00AF0D88" w:rsidP="008F0172">
            <w:pPr>
              <w:pStyle w:val="TableHeadingCenteredCADTH"/>
            </w:pPr>
            <w:r w:rsidRPr="00DB406D">
              <w:t>Treatment 2</w:t>
            </w:r>
          </w:p>
          <w:p w14:paraId="5EC98938" w14:textId="77777777" w:rsidR="00AF0D88" w:rsidRPr="00DB406D" w:rsidRDefault="00AF0D88" w:rsidP="008F0172">
            <w:pPr>
              <w:pStyle w:val="TableHeadingCenteredCADTH"/>
            </w:pPr>
            <w:r w:rsidRPr="00DB406D">
              <w:rPr>
                <w:rFonts w:eastAsia="MS Mincho"/>
              </w:rPr>
              <w:t xml:space="preserve">(N = ) </w:t>
            </w:r>
          </w:p>
        </w:tc>
      </w:tr>
      <w:tr w:rsidR="00AF0D88" w:rsidRPr="00A21160" w14:paraId="512D3AE6" w14:textId="77777777">
        <w:trPr>
          <w:trHeight w:val="90"/>
        </w:trPr>
        <w:tc>
          <w:tcPr>
            <w:tcW w:w="3247" w:type="dxa"/>
          </w:tcPr>
          <w:p w14:paraId="06B17021" w14:textId="77777777" w:rsidR="00AF0D88" w:rsidRPr="00012CAC" w:rsidRDefault="00AF0D88" w:rsidP="00AF0D88">
            <w:pPr>
              <w:pStyle w:val="TableBodyCopyCADTH"/>
            </w:pPr>
            <w:r w:rsidRPr="00012CAC">
              <w:t>Received subsequent therapy, n (%)</w:t>
            </w:r>
          </w:p>
        </w:tc>
        <w:tc>
          <w:tcPr>
            <w:tcW w:w="1588" w:type="dxa"/>
          </w:tcPr>
          <w:p w14:paraId="602754DD" w14:textId="77777777" w:rsidR="00AF0D88" w:rsidRPr="00A21160" w:rsidRDefault="00AF0D88" w:rsidP="008F0172">
            <w:pPr>
              <w:pStyle w:val="Default"/>
              <w:jc w:val="center"/>
              <w:rPr>
                <w:rFonts w:ascii="Arial" w:hAnsi="Arial" w:cs="Arial"/>
                <w:sz w:val="18"/>
                <w:szCs w:val="18"/>
              </w:rPr>
            </w:pPr>
          </w:p>
        </w:tc>
        <w:tc>
          <w:tcPr>
            <w:tcW w:w="1673" w:type="dxa"/>
          </w:tcPr>
          <w:p w14:paraId="5FEF88EF" w14:textId="77777777" w:rsidR="00AF0D88" w:rsidRPr="00A21160" w:rsidRDefault="00AF0D88" w:rsidP="008F0172">
            <w:pPr>
              <w:pStyle w:val="Default"/>
              <w:jc w:val="center"/>
              <w:rPr>
                <w:rFonts w:ascii="Arial" w:hAnsi="Arial" w:cs="Arial"/>
                <w:sz w:val="18"/>
                <w:szCs w:val="18"/>
              </w:rPr>
            </w:pPr>
          </w:p>
        </w:tc>
        <w:tc>
          <w:tcPr>
            <w:tcW w:w="1812" w:type="dxa"/>
          </w:tcPr>
          <w:p w14:paraId="03653330" w14:textId="77777777" w:rsidR="00AF0D88" w:rsidRPr="00A21160" w:rsidRDefault="00AF0D88" w:rsidP="008F0172">
            <w:pPr>
              <w:pStyle w:val="Default"/>
              <w:jc w:val="center"/>
              <w:rPr>
                <w:rFonts w:ascii="Arial" w:hAnsi="Arial" w:cs="Arial"/>
                <w:sz w:val="18"/>
                <w:szCs w:val="18"/>
              </w:rPr>
            </w:pPr>
          </w:p>
        </w:tc>
        <w:tc>
          <w:tcPr>
            <w:tcW w:w="1815" w:type="dxa"/>
          </w:tcPr>
          <w:p w14:paraId="5C695D4D" w14:textId="77777777" w:rsidR="00AF0D88" w:rsidRPr="00A21160" w:rsidRDefault="00AF0D88" w:rsidP="008F0172">
            <w:pPr>
              <w:pStyle w:val="Default"/>
              <w:jc w:val="center"/>
              <w:rPr>
                <w:rFonts w:ascii="Arial" w:hAnsi="Arial" w:cs="Arial"/>
                <w:sz w:val="18"/>
                <w:szCs w:val="18"/>
              </w:rPr>
            </w:pPr>
          </w:p>
        </w:tc>
      </w:tr>
      <w:tr w:rsidR="00AF0D88" w:rsidRPr="00A21160" w14:paraId="38F285BF" w14:textId="77777777">
        <w:trPr>
          <w:trHeight w:val="90"/>
        </w:trPr>
        <w:tc>
          <w:tcPr>
            <w:tcW w:w="3247" w:type="dxa"/>
          </w:tcPr>
          <w:p w14:paraId="4F3960EC" w14:textId="77777777" w:rsidR="00AF0D88" w:rsidRPr="00012CAC" w:rsidRDefault="00AF0D88" w:rsidP="00AF0D88">
            <w:pPr>
              <w:pStyle w:val="TableBodyCopyCADTH"/>
            </w:pPr>
            <w:r w:rsidRPr="00012CAC">
              <w:t>State therapy, n (%)</w:t>
            </w:r>
          </w:p>
        </w:tc>
        <w:tc>
          <w:tcPr>
            <w:tcW w:w="1588" w:type="dxa"/>
          </w:tcPr>
          <w:p w14:paraId="67480FA1" w14:textId="77777777" w:rsidR="00AF0D88" w:rsidRPr="00A21160" w:rsidRDefault="00AF0D88" w:rsidP="008F0172">
            <w:pPr>
              <w:pStyle w:val="Default"/>
              <w:jc w:val="center"/>
              <w:rPr>
                <w:rFonts w:ascii="Arial" w:hAnsi="Arial" w:cs="Arial"/>
                <w:sz w:val="18"/>
                <w:szCs w:val="18"/>
              </w:rPr>
            </w:pPr>
          </w:p>
        </w:tc>
        <w:tc>
          <w:tcPr>
            <w:tcW w:w="1673" w:type="dxa"/>
          </w:tcPr>
          <w:p w14:paraId="528C81C8" w14:textId="77777777" w:rsidR="00AF0D88" w:rsidRPr="00A21160" w:rsidRDefault="00AF0D88" w:rsidP="008F0172">
            <w:pPr>
              <w:pStyle w:val="Default"/>
              <w:jc w:val="center"/>
              <w:rPr>
                <w:rFonts w:ascii="Arial" w:hAnsi="Arial" w:cs="Arial"/>
                <w:sz w:val="18"/>
                <w:szCs w:val="18"/>
              </w:rPr>
            </w:pPr>
          </w:p>
        </w:tc>
        <w:tc>
          <w:tcPr>
            <w:tcW w:w="1812" w:type="dxa"/>
          </w:tcPr>
          <w:p w14:paraId="735BBDE1" w14:textId="77777777" w:rsidR="00AF0D88" w:rsidRPr="00A21160" w:rsidRDefault="00AF0D88" w:rsidP="008F0172">
            <w:pPr>
              <w:pStyle w:val="Default"/>
              <w:jc w:val="center"/>
              <w:rPr>
                <w:rFonts w:ascii="Arial" w:hAnsi="Arial" w:cs="Arial"/>
                <w:sz w:val="18"/>
                <w:szCs w:val="18"/>
              </w:rPr>
            </w:pPr>
          </w:p>
        </w:tc>
        <w:tc>
          <w:tcPr>
            <w:tcW w:w="1815" w:type="dxa"/>
          </w:tcPr>
          <w:p w14:paraId="219053FB" w14:textId="77777777" w:rsidR="00AF0D88" w:rsidRPr="00A21160" w:rsidRDefault="00AF0D88" w:rsidP="008F0172">
            <w:pPr>
              <w:pStyle w:val="Default"/>
              <w:jc w:val="center"/>
              <w:rPr>
                <w:rFonts w:ascii="Arial" w:hAnsi="Arial" w:cs="Arial"/>
                <w:sz w:val="18"/>
                <w:szCs w:val="18"/>
              </w:rPr>
            </w:pPr>
          </w:p>
        </w:tc>
      </w:tr>
      <w:tr w:rsidR="00AF0D88" w:rsidRPr="00A21160" w14:paraId="76C424C9" w14:textId="77777777">
        <w:trPr>
          <w:trHeight w:val="90"/>
        </w:trPr>
        <w:tc>
          <w:tcPr>
            <w:tcW w:w="3247" w:type="dxa"/>
          </w:tcPr>
          <w:p w14:paraId="4B01C7C1" w14:textId="77777777" w:rsidR="00AF0D88" w:rsidRPr="00012CAC" w:rsidRDefault="00AF0D88" w:rsidP="00AF0D88">
            <w:pPr>
              <w:pStyle w:val="TableBodyCopyCADTH"/>
            </w:pPr>
            <w:r w:rsidRPr="00012CAC">
              <w:t>State therapy, n (%)</w:t>
            </w:r>
          </w:p>
        </w:tc>
        <w:tc>
          <w:tcPr>
            <w:tcW w:w="1588" w:type="dxa"/>
          </w:tcPr>
          <w:p w14:paraId="1E590903" w14:textId="77777777" w:rsidR="00AF0D88" w:rsidRPr="00A21160" w:rsidRDefault="00AF0D88" w:rsidP="008F0172">
            <w:pPr>
              <w:pStyle w:val="Default"/>
              <w:jc w:val="center"/>
              <w:rPr>
                <w:rFonts w:ascii="Arial" w:hAnsi="Arial" w:cs="Arial"/>
                <w:sz w:val="18"/>
                <w:szCs w:val="18"/>
              </w:rPr>
            </w:pPr>
          </w:p>
        </w:tc>
        <w:tc>
          <w:tcPr>
            <w:tcW w:w="1673" w:type="dxa"/>
          </w:tcPr>
          <w:p w14:paraId="58BB8005" w14:textId="77777777" w:rsidR="00AF0D88" w:rsidRPr="00A21160" w:rsidRDefault="00AF0D88" w:rsidP="008F0172">
            <w:pPr>
              <w:pStyle w:val="Default"/>
              <w:jc w:val="center"/>
              <w:rPr>
                <w:rFonts w:ascii="Arial" w:hAnsi="Arial" w:cs="Arial"/>
                <w:sz w:val="18"/>
                <w:szCs w:val="18"/>
              </w:rPr>
            </w:pPr>
          </w:p>
        </w:tc>
        <w:tc>
          <w:tcPr>
            <w:tcW w:w="1812" w:type="dxa"/>
          </w:tcPr>
          <w:p w14:paraId="2C2B280B" w14:textId="77777777" w:rsidR="00AF0D88" w:rsidRPr="00A21160" w:rsidRDefault="00AF0D88" w:rsidP="008F0172">
            <w:pPr>
              <w:pStyle w:val="Default"/>
              <w:jc w:val="center"/>
              <w:rPr>
                <w:rFonts w:ascii="Arial" w:hAnsi="Arial" w:cs="Arial"/>
                <w:sz w:val="18"/>
                <w:szCs w:val="18"/>
              </w:rPr>
            </w:pPr>
          </w:p>
        </w:tc>
        <w:tc>
          <w:tcPr>
            <w:tcW w:w="1815" w:type="dxa"/>
          </w:tcPr>
          <w:p w14:paraId="0EABFAE0" w14:textId="77777777" w:rsidR="00AF0D88" w:rsidRPr="00A21160" w:rsidRDefault="00AF0D88" w:rsidP="008F0172">
            <w:pPr>
              <w:pStyle w:val="Default"/>
              <w:jc w:val="center"/>
              <w:rPr>
                <w:rFonts w:ascii="Arial" w:hAnsi="Arial" w:cs="Arial"/>
                <w:sz w:val="18"/>
                <w:szCs w:val="18"/>
              </w:rPr>
            </w:pPr>
          </w:p>
        </w:tc>
      </w:tr>
      <w:tr w:rsidR="00AF0D88" w:rsidRPr="00A21160" w14:paraId="1BE00044" w14:textId="77777777">
        <w:trPr>
          <w:trHeight w:val="90"/>
        </w:trPr>
        <w:tc>
          <w:tcPr>
            <w:tcW w:w="3247" w:type="dxa"/>
          </w:tcPr>
          <w:p w14:paraId="5DC422D0" w14:textId="77777777" w:rsidR="00AF0D88" w:rsidRPr="00012CAC" w:rsidRDefault="00AF0D88" w:rsidP="00AF0D88">
            <w:pPr>
              <w:pStyle w:val="TableBodyCopyCADTH"/>
            </w:pPr>
            <w:r w:rsidRPr="00012CAC">
              <w:t xml:space="preserve">Add rows as required </w:t>
            </w:r>
          </w:p>
        </w:tc>
        <w:tc>
          <w:tcPr>
            <w:tcW w:w="1588" w:type="dxa"/>
          </w:tcPr>
          <w:p w14:paraId="48785FB3" w14:textId="77777777" w:rsidR="00AF0D88" w:rsidRPr="00A21160" w:rsidRDefault="00AF0D88" w:rsidP="008F0172">
            <w:pPr>
              <w:pStyle w:val="Default"/>
              <w:jc w:val="center"/>
              <w:rPr>
                <w:rFonts w:ascii="Arial" w:hAnsi="Arial" w:cs="Arial"/>
                <w:sz w:val="18"/>
                <w:szCs w:val="18"/>
              </w:rPr>
            </w:pPr>
          </w:p>
        </w:tc>
        <w:tc>
          <w:tcPr>
            <w:tcW w:w="1673" w:type="dxa"/>
          </w:tcPr>
          <w:p w14:paraId="4CFC4392" w14:textId="77777777" w:rsidR="00AF0D88" w:rsidRPr="00A21160" w:rsidRDefault="00AF0D88" w:rsidP="008F0172">
            <w:pPr>
              <w:pStyle w:val="Default"/>
              <w:jc w:val="center"/>
              <w:rPr>
                <w:rFonts w:ascii="Arial" w:hAnsi="Arial" w:cs="Arial"/>
                <w:sz w:val="18"/>
                <w:szCs w:val="18"/>
              </w:rPr>
            </w:pPr>
          </w:p>
        </w:tc>
        <w:tc>
          <w:tcPr>
            <w:tcW w:w="1812" w:type="dxa"/>
          </w:tcPr>
          <w:p w14:paraId="04B92750" w14:textId="77777777" w:rsidR="00AF0D88" w:rsidRPr="00A21160" w:rsidRDefault="00AF0D88" w:rsidP="008F0172">
            <w:pPr>
              <w:pStyle w:val="Default"/>
              <w:jc w:val="center"/>
              <w:rPr>
                <w:rFonts w:ascii="Arial" w:hAnsi="Arial" w:cs="Arial"/>
                <w:sz w:val="18"/>
                <w:szCs w:val="18"/>
              </w:rPr>
            </w:pPr>
          </w:p>
        </w:tc>
        <w:tc>
          <w:tcPr>
            <w:tcW w:w="1815" w:type="dxa"/>
          </w:tcPr>
          <w:p w14:paraId="4E25D16C" w14:textId="77777777" w:rsidR="00AF0D88" w:rsidRPr="00A21160" w:rsidRDefault="00AF0D88" w:rsidP="008F0172">
            <w:pPr>
              <w:pStyle w:val="Default"/>
              <w:jc w:val="center"/>
              <w:rPr>
                <w:rFonts w:ascii="Arial" w:hAnsi="Arial" w:cs="Arial"/>
                <w:sz w:val="18"/>
                <w:szCs w:val="18"/>
              </w:rPr>
            </w:pPr>
          </w:p>
        </w:tc>
      </w:tr>
    </w:tbl>
    <w:p w14:paraId="7B76F6FC" w14:textId="77777777" w:rsidR="00AF0D88" w:rsidRPr="00B04D05" w:rsidRDefault="00AF0D88" w:rsidP="00AF0D88">
      <w:pPr>
        <w:pStyle w:val="TableFooterCADTH"/>
        <w:rPr>
          <w:color w:val="C00000"/>
        </w:rPr>
      </w:pPr>
      <w:r w:rsidRPr="00B04D05">
        <w:rPr>
          <w:color w:val="C00000"/>
        </w:rPr>
        <w:t>Abbreviations must be listed under the table in alphabetical order. For example, CI = confidence interval; OR = odds ratio</w:t>
      </w:r>
    </w:p>
    <w:p w14:paraId="1DEE09ED" w14:textId="77777777" w:rsidR="00AF0D88" w:rsidRPr="00A00E21" w:rsidRDefault="00AF0D88" w:rsidP="00AF0D88">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36BD1C6A" w14:textId="77777777" w:rsidR="00BD3EB3" w:rsidRDefault="00BD3EB3">
      <w:r>
        <w:br w:type="page"/>
      </w:r>
    </w:p>
    <w:p w14:paraId="60116675" w14:textId="04261BEB" w:rsidR="00F16FBD" w:rsidRDefault="00F16FBD" w:rsidP="00F16FBD">
      <w:pPr>
        <w:pStyle w:val="SectionHeadingWorking"/>
      </w:pPr>
      <w:bookmarkStart w:id="94" w:name="_Toc191035632"/>
      <w:bookmarkStart w:id="95" w:name="_Ref13041940"/>
      <w:bookmarkStart w:id="96" w:name="_Toc13042130"/>
      <w:bookmarkStart w:id="97" w:name="_Toc13837712"/>
      <w:r>
        <w:lastRenderedPageBreak/>
        <w:t xml:space="preserve">Appendix </w:t>
      </w:r>
      <w:r>
        <w:rPr>
          <w:noProof/>
        </w:rPr>
        <w:fldChar w:fldCharType="begin"/>
      </w:r>
      <w:r>
        <w:rPr>
          <w:noProof/>
        </w:rPr>
        <w:instrText xml:space="preserve"> SEQ Appendix \* ARABIC </w:instrText>
      </w:r>
      <w:r>
        <w:rPr>
          <w:noProof/>
        </w:rPr>
        <w:fldChar w:fldCharType="separate"/>
      </w:r>
      <w:r w:rsidR="009E3257">
        <w:rPr>
          <w:noProof/>
        </w:rPr>
        <w:t>4</w:t>
      </w:r>
      <w:r>
        <w:rPr>
          <w:noProof/>
        </w:rPr>
        <w:fldChar w:fldCharType="end"/>
      </w:r>
      <w:r>
        <w:t>: Additional Efficacy and Bioequivalence Results</w:t>
      </w:r>
      <w:bookmarkEnd w:id="94"/>
    </w:p>
    <w:p w14:paraId="232D0918" w14:textId="77777777" w:rsidR="00F16FBD" w:rsidRDefault="00F16FBD" w:rsidP="00F16FBD">
      <w:pPr>
        <w:pStyle w:val="InstructionsWorking"/>
      </w:pPr>
      <w:r>
        <w:t>This section may be used for efficacy and bioequivalence results that are presented in figures (e.g., measurements over time)</w:t>
      </w:r>
    </w:p>
    <w:p w14:paraId="2DBF099F" w14:textId="77777777" w:rsidR="00F97869" w:rsidRPr="003A2F01" w:rsidRDefault="00F97869" w:rsidP="00F97869">
      <w:pPr>
        <w:pStyle w:val="InstructionsWorking"/>
        <w:rPr>
          <w:b/>
        </w:rPr>
      </w:pPr>
      <w:r w:rsidRPr="003A2F01">
        <w:t xml:space="preserve">If there is no relevant information to present in this appendix, </w:t>
      </w:r>
      <w:r>
        <w:t>include a statement to that effect.</w:t>
      </w:r>
    </w:p>
    <w:p w14:paraId="44903040" w14:textId="77777777" w:rsidR="00F97869" w:rsidRDefault="00F97869" w:rsidP="00F97869">
      <w:pPr>
        <w:pStyle w:val="InstructionsWorking"/>
        <w:numPr>
          <w:ilvl w:val="0"/>
          <w:numId w:val="0"/>
        </w:numPr>
        <w:ind w:left="288"/>
      </w:pPr>
    </w:p>
    <w:p w14:paraId="74BE297E" w14:textId="77777777" w:rsidR="00F16FBD" w:rsidRDefault="00F16FBD">
      <w:pPr>
        <w:rPr>
          <w:rFonts w:ascii="Arial" w:hAnsi="Arial" w:cs="Arial"/>
          <w:b/>
          <w:color w:val="505150"/>
          <w:sz w:val="32"/>
          <w:szCs w:val="32"/>
        </w:rPr>
      </w:pPr>
      <w:r>
        <w:br w:type="page"/>
      </w:r>
    </w:p>
    <w:p w14:paraId="237B5568" w14:textId="7DF7B9F1" w:rsidR="00D57C18" w:rsidRDefault="00D57C18" w:rsidP="00F16FBD">
      <w:pPr>
        <w:pStyle w:val="SectionHeadingWorking"/>
      </w:pPr>
      <w:bookmarkStart w:id="98" w:name="_Toc191035633"/>
      <w:r>
        <w:lastRenderedPageBreak/>
        <w:t xml:space="preserve">Appendix </w:t>
      </w:r>
      <w:r>
        <w:rPr>
          <w:noProof/>
        </w:rPr>
        <w:fldChar w:fldCharType="begin"/>
      </w:r>
      <w:r>
        <w:rPr>
          <w:noProof/>
        </w:rPr>
        <w:instrText xml:space="preserve"> SEQ Appendix \* ARABIC </w:instrText>
      </w:r>
      <w:r>
        <w:rPr>
          <w:noProof/>
        </w:rPr>
        <w:fldChar w:fldCharType="separate"/>
      </w:r>
      <w:r w:rsidR="009E3257">
        <w:rPr>
          <w:noProof/>
        </w:rPr>
        <w:t>5</w:t>
      </w:r>
      <w:r>
        <w:rPr>
          <w:noProof/>
        </w:rPr>
        <w:fldChar w:fldCharType="end"/>
      </w:r>
      <w:r>
        <w:t>:</w:t>
      </w:r>
      <w:r w:rsidR="007628D7">
        <w:t xml:space="preserve"> Detailed Harms Results for Included Studies</w:t>
      </w:r>
      <w:bookmarkEnd w:id="98"/>
    </w:p>
    <w:p w14:paraId="3EA1A854" w14:textId="77777777" w:rsidR="000A10DD" w:rsidRPr="0025702F" w:rsidRDefault="000A10DD" w:rsidP="000A10DD">
      <w:pPr>
        <w:pStyle w:val="InstructionsWorking"/>
      </w:pPr>
      <w:r w:rsidRPr="0025702F">
        <w:t>Provide an overall summary table of key harms data (example shown below). Please note the following:</w:t>
      </w:r>
    </w:p>
    <w:p w14:paraId="5AC37DF9" w14:textId="77777777" w:rsidR="000A10DD" w:rsidRPr="0025702F" w:rsidRDefault="000A10DD" w:rsidP="000A10DD">
      <w:pPr>
        <w:pStyle w:val="InstructionsWorking"/>
        <w:ind w:left="568" w:hanging="284"/>
      </w:pPr>
      <w:r w:rsidRPr="0025702F">
        <w:rPr>
          <w:rFonts w:hint="eastAsia"/>
        </w:rPr>
        <w:t xml:space="preserve">Thresholds for common events may vary across development programs. Please ensure that the threshold for inclusion in the table is clearly reported (e.g., </w:t>
      </w:r>
      <w:r>
        <w:t xml:space="preserve">≥ </w:t>
      </w:r>
      <w:r w:rsidRPr="0025702F">
        <w:rPr>
          <w:rFonts w:hint="eastAsia"/>
        </w:rPr>
        <w:t xml:space="preserve">5% of patients). The threshold should generally align with what has been included in the draft or final product monograph. </w:t>
      </w:r>
    </w:p>
    <w:p w14:paraId="18C4A309" w14:textId="77777777" w:rsidR="000A10DD" w:rsidRPr="0025702F" w:rsidRDefault="000A10DD" w:rsidP="000A10DD">
      <w:pPr>
        <w:pStyle w:val="InstructionsWorking"/>
        <w:ind w:left="568" w:hanging="284"/>
      </w:pPr>
      <w:r w:rsidRPr="0025702F">
        <w:t xml:space="preserve">Please report individual events at the preferred term level. </w:t>
      </w:r>
    </w:p>
    <w:p w14:paraId="234FF875" w14:textId="4B5DBA3A" w:rsidR="00D57C18" w:rsidRDefault="00D57C18" w:rsidP="00D57C18">
      <w:pPr>
        <w:pStyle w:val="TableTitleCADTH"/>
        <w:rPr>
          <w:lang w:val="en-CA"/>
        </w:rPr>
      </w:pPr>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9E3257">
        <w:rPr>
          <w:noProof/>
          <w:lang w:val="en-CA"/>
        </w:rPr>
        <w:t>12</w:t>
      </w:r>
      <w:r w:rsidRPr="007C10B0">
        <w:rPr>
          <w:lang w:val="en-CA"/>
        </w:rPr>
        <w:fldChar w:fldCharType="end"/>
      </w:r>
      <w:bookmarkEnd w:id="95"/>
      <w:r w:rsidRPr="007C10B0">
        <w:rPr>
          <w:lang w:val="en-CA"/>
        </w:rPr>
        <w:t>: Sample Table for Summarizing Harms</w:t>
      </w:r>
      <w:bookmarkEnd w:id="96"/>
      <w:bookmarkEnd w:id="97"/>
      <w:r w:rsidRPr="007C10B0">
        <w:rPr>
          <w:lang w:val="en-CA"/>
        </w:rPr>
        <w:t xml:space="preserve"> Data</w:t>
      </w:r>
    </w:p>
    <w:tbl>
      <w:tblPr>
        <w:tblW w:w="0" w:type="auto"/>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069"/>
        <w:gridCol w:w="1893"/>
        <w:gridCol w:w="1891"/>
        <w:gridCol w:w="1840"/>
        <w:gridCol w:w="1840"/>
      </w:tblGrid>
      <w:tr w:rsidR="008E4DEA" w14:paraId="2E879EBD" w14:textId="77777777" w:rsidTr="004B589D">
        <w:tc>
          <w:tcPr>
            <w:tcW w:w="3069" w:type="dxa"/>
            <w:vMerge w:val="restart"/>
            <w:tcBorders>
              <w:bottom w:val="single" w:sz="4" w:space="0" w:color="FFFFFF"/>
              <w:right w:val="single" w:sz="4" w:space="0" w:color="FFFFFF"/>
            </w:tcBorders>
            <w:shd w:val="clear" w:color="auto" w:fill="0067B9"/>
            <w:tcMar>
              <w:top w:w="29" w:type="dxa"/>
              <w:left w:w="115" w:type="dxa"/>
              <w:bottom w:w="29" w:type="dxa"/>
              <w:right w:w="115" w:type="dxa"/>
            </w:tcMar>
            <w:vAlign w:val="bottom"/>
          </w:tcPr>
          <w:p w14:paraId="12165854" w14:textId="77777777" w:rsidR="008E4DEA" w:rsidRPr="2459CAC0" w:rsidRDefault="008E4DEA" w:rsidP="004B589D">
            <w:pPr>
              <w:pStyle w:val="TableHeadingCenteredCADTH"/>
              <w:jc w:val="left"/>
            </w:pPr>
            <w:r w:rsidRPr="2459CAC0">
              <w:t>Adverse events</w:t>
            </w:r>
          </w:p>
        </w:tc>
        <w:tc>
          <w:tcPr>
            <w:tcW w:w="3784" w:type="dxa"/>
            <w:gridSpan w:val="2"/>
            <w:tcBorders>
              <w:left w:val="single" w:sz="4" w:space="0" w:color="FFFFFF"/>
              <w:bottom w:val="single" w:sz="4" w:space="0" w:color="FFFFFF"/>
              <w:right w:val="single" w:sz="4" w:space="0" w:color="FFFFFF"/>
            </w:tcBorders>
            <w:shd w:val="clear" w:color="auto" w:fill="0067B9"/>
            <w:tcMar>
              <w:top w:w="29" w:type="dxa"/>
              <w:left w:w="115" w:type="dxa"/>
              <w:bottom w:w="29" w:type="dxa"/>
              <w:right w:w="115" w:type="dxa"/>
            </w:tcMar>
          </w:tcPr>
          <w:p w14:paraId="7E473E51" w14:textId="77777777" w:rsidR="008E4DEA" w:rsidRPr="2459CAC0" w:rsidRDefault="008E4DEA" w:rsidP="004B589D">
            <w:pPr>
              <w:pStyle w:val="TableHeadingCenteredCADTH"/>
            </w:pPr>
            <w:r>
              <w:t>Study 1</w:t>
            </w:r>
          </w:p>
        </w:tc>
        <w:tc>
          <w:tcPr>
            <w:tcW w:w="3680" w:type="dxa"/>
            <w:gridSpan w:val="2"/>
            <w:tcBorders>
              <w:left w:val="single" w:sz="4" w:space="0" w:color="FFFFFF"/>
              <w:bottom w:val="single" w:sz="4" w:space="0" w:color="FFFFFF"/>
            </w:tcBorders>
            <w:shd w:val="clear" w:color="auto" w:fill="0067B9"/>
          </w:tcPr>
          <w:p w14:paraId="0E2EA549" w14:textId="77777777" w:rsidR="008E4DEA" w:rsidRPr="2459CAC0" w:rsidRDefault="008E4DEA" w:rsidP="004B589D">
            <w:pPr>
              <w:pStyle w:val="TableHeadingCenteredCADTH"/>
            </w:pPr>
            <w:r>
              <w:t>Study 2</w:t>
            </w:r>
          </w:p>
        </w:tc>
      </w:tr>
      <w:tr w:rsidR="008E4DEA" w14:paraId="29B85AE1" w14:textId="77777777" w:rsidTr="004B589D">
        <w:tc>
          <w:tcPr>
            <w:tcW w:w="3069" w:type="dxa"/>
            <w:vMerge/>
            <w:tcBorders>
              <w:top w:val="single" w:sz="4" w:space="0" w:color="FFFFFF"/>
              <w:right w:val="single" w:sz="4" w:space="0" w:color="FFFFFF"/>
            </w:tcBorders>
            <w:shd w:val="clear" w:color="auto" w:fill="0067B9"/>
            <w:tcMar>
              <w:top w:w="29" w:type="dxa"/>
              <w:left w:w="115" w:type="dxa"/>
              <w:bottom w:w="29" w:type="dxa"/>
              <w:right w:w="115" w:type="dxa"/>
            </w:tcMar>
          </w:tcPr>
          <w:p w14:paraId="23E17B80" w14:textId="77777777" w:rsidR="008E4DEA" w:rsidRDefault="008E4DEA" w:rsidP="004B589D">
            <w:pPr>
              <w:pStyle w:val="TableHeadingCenteredCADTH"/>
            </w:pPr>
          </w:p>
        </w:tc>
        <w:tc>
          <w:tcPr>
            <w:tcW w:w="1893" w:type="dxa"/>
            <w:tcBorders>
              <w:top w:val="single" w:sz="4" w:space="0" w:color="FFFFFF"/>
              <w:left w:val="single" w:sz="4" w:space="0" w:color="FFFFFF"/>
              <w:right w:val="single" w:sz="4" w:space="0" w:color="FFFFFF"/>
            </w:tcBorders>
            <w:shd w:val="clear" w:color="auto" w:fill="0067B9"/>
            <w:tcMar>
              <w:top w:w="29" w:type="dxa"/>
              <w:left w:w="115" w:type="dxa"/>
              <w:bottom w:w="29" w:type="dxa"/>
              <w:right w:w="115" w:type="dxa"/>
            </w:tcMar>
          </w:tcPr>
          <w:p w14:paraId="1C4B91E1" w14:textId="77777777" w:rsidR="008E4DEA" w:rsidRDefault="008E4DEA" w:rsidP="004B589D">
            <w:pPr>
              <w:pStyle w:val="TableHeadingCenteredCADTH"/>
            </w:pPr>
            <w:r w:rsidRPr="2459CAC0">
              <w:t>Treatment 1</w:t>
            </w:r>
          </w:p>
          <w:p w14:paraId="1A2816F1" w14:textId="77777777" w:rsidR="008E4DEA" w:rsidRDefault="008E4DEA" w:rsidP="004B589D">
            <w:pPr>
              <w:pStyle w:val="TableHeadingCenteredCADTH"/>
            </w:pPr>
            <w:r w:rsidRPr="2459CAC0">
              <w:t>(N = )</w:t>
            </w:r>
          </w:p>
        </w:tc>
        <w:tc>
          <w:tcPr>
            <w:tcW w:w="1891" w:type="dxa"/>
            <w:tcBorders>
              <w:top w:val="single" w:sz="4" w:space="0" w:color="FFFFFF"/>
              <w:left w:val="single" w:sz="4" w:space="0" w:color="FFFFFF"/>
              <w:right w:val="single" w:sz="4" w:space="0" w:color="FFFFFF"/>
            </w:tcBorders>
            <w:shd w:val="clear" w:color="auto" w:fill="0067B9"/>
            <w:tcMar>
              <w:top w:w="29" w:type="dxa"/>
              <w:left w:w="115" w:type="dxa"/>
              <w:bottom w:w="29" w:type="dxa"/>
              <w:right w:w="115" w:type="dxa"/>
            </w:tcMar>
          </w:tcPr>
          <w:p w14:paraId="0F04E9DB" w14:textId="77777777" w:rsidR="008E4DEA" w:rsidRDefault="008E4DEA" w:rsidP="004B589D">
            <w:pPr>
              <w:pStyle w:val="TableHeadingCenteredCADTH"/>
            </w:pPr>
            <w:r w:rsidRPr="2459CAC0">
              <w:t>Treatment 2</w:t>
            </w:r>
          </w:p>
          <w:p w14:paraId="4A8C22EA" w14:textId="77777777" w:rsidR="008E4DEA" w:rsidRDefault="008E4DEA" w:rsidP="004B589D">
            <w:pPr>
              <w:pStyle w:val="TableHeadingCenteredCADTH"/>
            </w:pPr>
            <w:r w:rsidRPr="2459CAC0">
              <w:t>(N = )</w:t>
            </w:r>
          </w:p>
        </w:tc>
        <w:tc>
          <w:tcPr>
            <w:tcW w:w="1840" w:type="dxa"/>
            <w:tcBorders>
              <w:top w:val="single" w:sz="4" w:space="0" w:color="FFFFFF"/>
              <w:left w:val="single" w:sz="4" w:space="0" w:color="FFFFFF"/>
              <w:right w:val="single" w:sz="4" w:space="0" w:color="FFFFFF"/>
            </w:tcBorders>
            <w:shd w:val="clear" w:color="auto" w:fill="0067B9"/>
          </w:tcPr>
          <w:p w14:paraId="7D245939" w14:textId="77777777" w:rsidR="008E4DEA" w:rsidRDefault="008E4DEA" w:rsidP="004B589D">
            <w:pPr>
              <w:pStyle w:val="TableHeadingCenteredCADTH"/>
            </w:pPr>
            <w:r w:rsidRPr="2459CAC0">
              <w:t>Treatment 1</w:t>
            </w:r>
          </w:p>
          <w:p w14:paraId="767FE753" w14:textId="77777777" w:rsidR="008E4DEA" w:rsidRPr="2459CAC0" w:rsidRDefault="008E4DEA" w:rsidP="004B589D">
            <w:pPr>
              <w:pStyle w:val="TableHeadingCenteredCADTH"/>
            </w:pPr>
            <w:r w:rsidRPr="2459CAC0">
              <w:t>(N = )</w:t>
            </w:r>
          </w:p>
        </w:tc>
        <w:tc>
          <w:tcPr>
            <w:tcW w:w="1840" w:type="dxa"/>
            <w:tcBorders>
              <w:top w:val="single" w:sz="4" w:space="0" w:color="FFFFFF"/>
              <w:left w:val="single" w:sz="4" w:space="0" w:color="FFFFFF"/>
            </w:tcBorders>
            <w:shd w:val="clear" w:color="auto" w:fill="0067B9"/>
          </w:tcPr>
          <w:p w14:paraId="23DA52AA" w14:textId="77777777" w:rsidR="008E4DEA" w:rsidRDefault="008E4DEA" w:rsidP="004B589D">
            <w:pPr>
              <w:pStyle w:val="TableHeadingCenteredCADTH"/>
            </w:pPr>
            <w:r w:rsidRPr="2459CAC0">
              <w:t>Treatment 2</w:t>
            </w:r>
          </w:p>
          <w:p w14:paraId="09A212D0" w14:textId="77777777" w:rsidR="008E4DEA" w:rsidRPr="2459CAC0" w:rsidRDefault="008E4DEA" w:rsidP="004B589D">
            <w:pPr>
              <w:pStyle w:val="TableHeadingCenteredCADTH"/>
            </w:pPr>
            <w:r w:rsidRPr="2459CAC0">
              <w:t>(N = )</w:t>
            </w:r>
          </w:p>
        </w:tc>
      </w:tr>
      <w:tr w:rsidR="008E4DEA" w14:paraId="63A53A63" w14:textId="77777777" w:rsidTr="004B589D">
        <w:tc>
          <w:tcPr>
            <w:tcW w:w="10533" w:type="dxa"/>
            <w:gridSpan w:val="5"/>
            <w:shd w:val="clear" w:color="auto" w:fill="D9D9D9" w:themeFill="background1" w:themeFillShade="D9"/>
            <w:tcMar>
              <w:top w:w="29" w:type="dxa"/>
              <w:left w:w="115" w:type="dxa"/>
              <w:bottom w:w="29" w:type="dxa"/>
              <w:right w:w="115" w:type="dxa"/>
            </w:tcMar>
          </w:tcPr>
          <w:p w14:paraId="20832EC0" w14:textId="77777777" w:rsidR="008E4DEA" w:rsidRDefault="008E4DEA" w:rsidP="004B589D">
            <w:pPr>
              <w:pStyle w:val="TableSubheadingCADTH"/>
            </w:pPr>
            <w:r>
              <w:t xml:space="preserve">Patients with at least 1 adverse event, n (%) </w:t>
            </w:r>
          </w:p>
        </w:tc>
      </w:tr>
      <w:tr w:rsidR="008E4DEA" w14:paraId="01899BEE" w14:textId="77777777" w:rsidTr="004B589D">
        <w:tc>
          <w:tcPr>
            <w:tcW w:w="3069" w:type="dxa"/>
            <w:shd w:val="clear" w:color="auto" w:fill="auto"/>
            <w:tcMar>
              <w:top w:w="29" w:type="dxa"/>
              <w:left w:w="115" w:type="dxa"/>
              <w:bottom w:w="29" w:type="dxa"/>
              <w:right w:w="115" w:type="dxa"/>
            </w:tcMar>
          </w:tcPr>
          <w:p w14:paraId="54BDE279" w14:textId="77777777" w:rsidR="008E4DEA" w:rsidRPr="00BD16B4" w:rsidRDefault="008E4DEA" w:rsidP="004B589D">
            <w:pPr>
              <w:pStyle w:val="TableBodyCopy"/>
              <w:rPr>
                <w:color w:val="C00000"/>
              </w:rPr>
            </w:pPr>
            <w:r>
              <w:rPr>
                <w:color w:val="C00000"/>
              </w:rPr>
              <w:t>Most common events</w:t>
            </w:r>
          </w:p>
        </w:tc>
        <w:tc>
          <w:tcPr>
            <w:tcW w:w="1893" w:type="dxa"/>
            <w:tcMar>
              <w:top w:w="29" w:type="dxa"/>
              <w:left w:w="115" w:type="dxa"/>
              <w:bottom w:w="29" w:type="dxa"/>
              <w:right w:w="115" w:type="dxa"/>
            </w:tcMar>
          </w:tcPr>
          <w:p w14:paraId="13A61520" w14:textId="77777777" w:rsidR="008E4DEA" w:rsidRDefault="008E4DEA" w:rsidP="004B589D">
            <w:pPr>
              <w:pStyle w:val="TableBodyCopy"/>
              <w:jc w:val="center"/>
            </w:pPr>
          </w:p>
        </w:tc>
        <w:tc>
          <w:tcPr>
            <w:tcW w:w="1891" w:type="dxa"/>
            <w:tcMar>
              <w:top w:w="29" w:type="dxa"/>
              <w:left w:w="115" w:type="dxa"/>
              <w:bottom w:w="29" w:type="dxa"/>
              <w:right w:w="115" w:type="dxa"/>
            </w:tcMar>
          </w:tcPr>
          <w:p w14:paraId="658525F1" w14:textId="77777777" w:rsidR="008E4DEA" w:rsidRDefault="008E4DEA" w:rsidP="004B589D">
            <w:pPr>
              <w:pStyle w:val="TableBodyCopy"/>
              <w:jc w:val="center"/>
            </w:pPr>
          </w:p>
        </w:tc>
        <w:tc>
          <w:tcPr>
            <w:tcW w:w="1840" w:type="dxa"/>
          </w:tcPr>
          <w:p w14:paraId="400D8D08" w14:textId="77777777" w:rsidR="008E4DEA" w:rsidRDefault="008E4DEA" w:rsidP="004B589D">
            <w:pPr>
              <w:pStyle w:val="TableBodyCopy"/>
              <w:jc w:val="center"/>
            </w:pPr>
          </w:p>
        </w:tc>
        <w:tc>
          <w:tcPr>
            <w:tcW w:w="1840" w:type="dxa"/>
          </w:tcPr>
          <w:p w14:paraId="62E836C2" w14:textId="77777777" w:rsidR="008E4DEA" w:rsidRDefault="008E4DEA" w:rsidP="004B589D">
            <w:pPr>
              <w:pStyle w:val="TableBodyCopy"/>
              <w:jc w:val="center"/>
            </w:pPr>
          </w:p>
        </w:tc>
      </w:tr>
      <w:tr w:rsidR="008E4DEA" w14:paraId="3106D59E" w14:textId="77777777" w:rsidTr="004B589D">
        <w:tc>
          <w:tcPr>
            <w:tcW w:w="3069" w:type="dxa"/>
            <w:shd w:val="clear" w:color="auto" w:fill="auto"/>
            <w:tcMar>
              <w:top w:w="29" w:type="dxa"/>
              <w:left w:w="115" w:type="dxa"/>
              <w:bottom w:w="29" w:type="dxa"/>
              <w:right w:w="115" w:type="dxa"/>
            </w:tcMar>
          </w:tcPr>
          <w:p w14:paraId="172F98B5" w14:textId="77777777" w:rsidR="008E4DEA" w:rsidRPr="00BD16B4" w:rsidRDefault="008E4DEA" w:rsidP="004B589D">
            <w:pPr>
              <w:pStyle w:val="TableBodyCopy"/>
              <w:rPr>
                <w:color w:val="C00000"/>
              </w:rPr>
            </w:pPr>
            <w:r>
              <w:rPr>
                <w:color w:val="C00000"/>
              </w:rPr>
              <w:t>State AE</w:t>
            </w:r>
          </w:p>
        </w:tc>
        <w:tc>
          <w:tcPr>
            <w:tcW w:w="1893" w:type="dxa"/>
            <w:tcMar>
              <w:top w:w="29" w:type="dxa"/>
              <w:left w:w="115" w:type="dxa"/>
              <w:bottom w:w="29" w:type="dxa"/>
              <w:right w:w="115" w:type="dxa"/>
            </w:tcMar>
          </w:tcPr>
          <w:p w14:paraId="180227C8" w14:textId="77777777" w:rsidR="008E4DEA" w:rsidRDefault="008E4DEA" w:rsidP="004B589D">
            <w:pPr>
              <w:pStyle w:val="TableBodyCopy"/>
              <w:jc w:val="center"/>
            </w:pPr>
          </w:p>
        </w:tc>
        <w:tc>
          <w:tcPr>
            <w:tcW w:w="1891" w:type="dxa"/>
            <w:tcMar>
              <w:top w:w="29" w:type="dxa"/>
              <w:left w:w="115" w:type="dxa"/>
              <w:bottom w:w="29" w:type="dxa"/>
              <w:right w:w="115" w:type="dxa"/>
            </w:tcMar>
          </w:tcPr>
          <w:p w14:paraId="25BCE256" w14:textId="77777777" w:rsidR="008E4DEA" w:rsidRDefault="008E4DEA" w:rsidP="004B589D">
            <w:pPr>
              <w:pStyle w:val="TableBodyCopy"/>
              <w:jc w:val="center"/>
            </w:pPr>
          </w:p>
        </w:tc>
        <w:tc>
          <w:tcPr>
            <w:tcW w:w="1840" w:type="dxa"/>
          </w:tcPr>
          <w:p w14:paraId="5A43C1B0" w14:textId="77777777" w:rsidR="008E4DEA" w:rsidRDefault="008E4DEA" w:rsidP="004B589D">
            <w:pPr>
              <w:pStyle w:val="TableBodyCopy"/>
              <w:jc w:val="center"/>
            </w:pPr>
          </w:p>
        </w:tc>
        <w:tc>
          <w:tcPr>
            <w:tcW w:w="1840" w:type="dxa"/>
          </w:tcPr>
          <w:p w14:paraId="746A6738" w14:textId="77777777" w:rsidR="008E4DEA" w:rsidRDefault="008E4DEA" w:rsidP="004B589D">
            <w:pPr>
              <w:pStyle w:val="TableBodyCopy"/>
              <w:jc w:val="center"/>
            </w:pPr>
          </w:p>
        </w:tc>
      </w:tr>
      <w:tr w:rsidR="008E4DEA" w14:paraId="5A0479D5" w14:textId="77777777" w:rsidTr="004B589D">
        <w:tc>
          <w:tcPr>
            <w:tcW w:w="3069" w:type="dxa"/>
            <w:shd w:val="clear" w:color="auto" w:fill="auto"/>
            <w:tcMar>
              <w:top w:w="29" w:type="dxa"/>
              <w:left w:w="115" w:type="dxa"/>
              <w:bottom w:w="29" w:type="dxa"/>
              <w:right w:w="115" w:type="dxa"/>
            </w:tcMar>
          </w:tcPr>
          <w:p w14:paraId="6E3DD50E" w14:textId="77777777" w:rsidR="008E4DEA" w:rsidRPr="00BD16B4" w:rsidRDefault="008E4DEA" w:rsidP="004B589D">
            <w:pPr>
              <w:pStyle w:val="TableBodyCopy"/>
              <w:rPr>
                <w:color w:val="C00000"/>
              </w:rPr>
            </w:pPr>
            <w:r w:rsidRPr="00BD16B4">
              <w:rPr>
                <w:color w:val="C00000"/>
              </w:rPr>
              <w:t>Add rows as required</w:t>
            </w:r>
          </w:p>
        </w:tc>
        <w:tc>
          <w:tcPr>
            <w:tcW w:w="1893" w:type="dxa"/>
            <w:tcMar>
              <w:top w:w="29" w:type="dxa"/>
              <w:left w:w="115" w:type="dxa"/>
              <w:bottom w:w="29" w:type="dxa"/>
              <w:right w:w="115" w:type="dxa"/>
            </w:tcMar>
          </w:tcPr>
          <w:p w14:paraId="55235EF0" w14:textId="77777777" w:rsidR="008E4DEA" w:rsidRDefault="008E4DEA" w:rsidP="004B589D">
            <w:pPr>
              <w:pStyle w:val="TableBodyCopy"/>
              <w:jc w:val="center"/>
            </w:pPr>
          </w:p>
        </w:tc>
        <w:tc>
          <w:tcPr>
            <w:tcW w:w="1891" w:type="dxa"/>
            <w:tcMar>
              <w:top w:w="29" w:type="dxa"/>
              <w:left w:w="115" w:type="dxa"/>
              <w:bottom w:w="29" w:type="dxa"/>
              <w:right w:w="115" w:type="dxa"/>
            </w:tcMar>
          </w:tcPr>
          <w:p w14:paraId="48FE09E9" w14:textId="77777777" w:rsidR="008E4DEA" w:rsidRDefault="008E4DEA" w:rsidP="004B589D">
            <w:pPr>
              <w:pStyle w:val="TableBodyCopy"/>
              <w:jc w:val="center"/>
            </w:pPr>
          </w:p>
        </w:tc>
        <w:tc>
          <w:tcPr>
            <w:tcW w:w="1840" w:type="dxa"/>
          </w:tcPr>
          <w:p w14:paraId="54CEF8A0" w14:textId="77777777" w:rsidR="008E4DEA" w:rsidRDefault="008E4DEA" w:rsidP="004B589D">
            <w:pPr>
              <w:pStyle w:val="TableBodyCopy"/>
              <w:jc w:val="center"/>
            </w:pPr>
          </w:p>
        </w:tc>
        <w:tc>
          <w:tcPr>
            <w:tcW w:w="1840" w:type="dxa"/>
          </w:tcPr>
          <w:p w14:paraId="2324E8D2" w14:textId="77777777" w:rsidR="008E4DEA" w:rsidRDefault="008E4DEA" w:rsidP="004B589D">
            <w:pPr>
              <w:pStyle w:val="TableBodyCopy"/>
              <w:jc w:val="center"/>
            </w:pPr>
          </w:p>
        </w:tc>
      </w:tr>
      <w:tr w:rsidR="008E4DEA" w14:paraId="614F034D" w14:textId="77777777" w:rsidTr="004B589D">
        <w:tc>
          <w:tcPr>
            <w:tcW w:w="3069" w:type="dxa"/>
            <w:shd w:val="clear" w:color="auto" w:fill="auto"/>
            <w:tcMar>
              <w:top w:w="29" w:type="dxa"/>
              <w:left w:w="115" w:type="dxa"/>
              <w:bottom w:w="29" w:type="dxa"/>
              <w:right w:w="115" w:type="dxa"/>
            </w:tcMar>
          </w:tcPr>
          <w:p w14:paraId="78C2CD65" w14:textId="77777777" w:rsidR="008E4DEA" w:rsidRPr="00BD16B4" w:rsidRDefault="008E4DEA" w:rsidP="004B589D">
            <w:pPr>
              <w:pStyle w:val="TableBodyCopy"/>
              <w:rPr>
                <w:color w:val="C00000"/>
              </w:rPr>
            </w:pPr>
          </w:p>
        </w:tc>
        <w:tc>
          <w:tcPr>
            <w:tcW w:w="1893" w:type="dxa"/>
            <w:tcMar>
              <w:top w:w="29" w:type="dxa"/>
              <w:left w:w="115" w:type="dxa"/>
              <w:bottom w:w="29" w:type="dxa"/>
              <w:right w:w="115" w:type="dxa"/>
            </w:tcMar>
          </w:tcPr>
          <w:p w14:paraId="644EA6E8" w14:textId="77777777" w:rsidR="008E4DEA" w:rsidRDefault="008E4DEA" w:rsidP="004B589D">
            <w:pPr>
              <w:pStyle w:val="TableBodyCopy"/>
              <w:jc w:val="center"/>
            </w:pPr>
          </w:p>
        </w:tc>
        <w:tc>
          <w:tcPr>
            <w:tcW w:w="1891" w:type="dxa"/>
            <w:tcMar>
              <w:top w:w="29" w:type="dxa"/>
              <w:left w:w="115" w:type="dxa"/>
              <w:bottom w:w="29" w:type="dxa"/>
              <w:right w:w="115" w:type="dxa"/>
            </w:tcMar>
          </w:tcPr>
          <w:p w14:paraId="3865FF01" w14:textId="77777777" w:rsidR="008E4DEA" w:rsidRDefault="008E4DEA" w:rsidP="004B589D">
            <w:pPr>
              <w:pStyle w:val="TableBodyCopy"/>
              <w:jc w:val="center"/>
            </w:pPr>
          </w:p>
        </w:tc>
        <w:tc>
          <w:tcPr>
            <w:tcW w:w="1840" w:type="dxa"/>
          </w:tcPr>
          <w:p w14:paraId="3BF49258" w14:textId="77777777" w:rsidR="008E4DEA" w:rsidRDefault="008E4DEA" w:rsidP="004B589D">
            <w:pPr>
              <w:pStyle w:val="TableBodyCopy"/>
              <w:jc w:val="center"/>
            </w:pPr>
          </w:p>
        </w:tc>
        <w:tc>
          <w:tcPr>
            <w:tcW w:w="1840" w:type="dxa"/>
          </w:tcPr>
          <w:p w14:paraId="309F10A9" w14:textId="77777777" w:rsidR="008E4DEA" w:rsidRDefault="008E4DEA" w:rsidP="004B589D">
            <w:pPr>
              <w:pStyle w:val="TableBodyCopy"/>
              <w:jc w:val="center"/>
            </w:pPr>
          </w:p>
        </w:tc>
      </w:tr>
      <w:tr w:rsidR="008E4DEA" w14:paraId="0DDA2E21" w14:textId="77777777" w:rsidTr="004B589D">
        <w:tc>
          <w:tcPr>
            <w:tcW w:w="10533" w:type="dxa"/>
            <w:gridSpan w:val="5"/>
            <w:shd w:val="clear" w:color="auto" w:fill="D9D9D9" w:themeFill="background1" w:themeFillShade="D9"/>
            <w:tcMar>
              <w:top w:w="29" w:type="dxa"/>
              <w:left w:w="115" w:type="dxa"/>
              <w:bottom w:w="29" w:type="dxa"/>
              <w:right w:w="115" w:type="dxa"/>
            </w:tcMar>
          </w:tcPr>
          <w:p w14:paraId="2F3E8DFF" w14:textId="77777777" w:rsidR="008E4DEA" w:rsidRDefault="008E4DEA" w:rsidP="004B589D">
            <w:pPr>
              <w:pStyle w:val="TableSubheadingCADTH"/>
            </w:pPr>
            <w:r>
              <w:t>Patients with at least 1 serious adverse event, n (%)</w:t>
            </w:r>
          </w:p>
        </w:tc>
      </w:tr>
      <w:tr w:rsidR="008E4DEA" w14:paraId="49A35CC8" w14:textId="77777777" w:rsidTr="004B589D">
        <w:tc>
          <w:tcPr>
            <w:tcW w:w="3069" w:type="dxa"/>
            <w:shd w:val="clear" w:color="auto" w:fill="auto"/>
            <w:tcMar>
              <w:top w:w="29" w:type="dxa"/>
              <w:left w:w="115" w:type="dxa"/>
              <w:bottom w:w="29" w:type="dxa"/>
              <w:right w:w="115" w:type="dxa"/>
            </w:tcMar>
          </w:tcPr>
          <w:p w14:paraId="06286E33" w14:textId="77777777" w:rsidR="008E4DEA" w:rsidRPr="00BD16B4" w:rsidRDefault="008E4DEA" w:rsidP="004B589D">
            <w:pPr>
              <w:pStyle w:val="TableBodyCopy"/>
              <w:rPr>
                <w:color w:val="C00000"/>
              </w:rPr>
            </w:pPr>
            <w:r>
              <w:rPr>
                <w:color w:val="C00000"/>
              </w:rPr>
              <w:t>Most common events</w:t>
            </w:r>
          </w:p>
        </w:tc>
        <w:tc>
          <w:tcPr>
            <w:tcW w:w="1893" w:type="dxa"/>
            <w:tcMar>
              <w:top w:w="29" w:type="dxa"/>
              <w:left w:w="115" w:type="dxa"/>
              <w:bottom w:w="29" w:type="dxa"/>
              <w:right w:w="115" w:type="dxa"/>
            </w:tcMar>
          </w:tcPr>
          <w:p w14:paraId="58185592" w14:textId="77777777" w:rsidR="008E4DEA" w:rsidRDefault="008E4DEA" w:rsidP="004B589D">
            <w:pPr>
              <w:pStyle w:val="TableBodyCopy"/>
              <w:jc w:val="center"/>
            </w:pPr>
          </w:p>
        </w:tc>
        <w:tc>
          <w:tcPr>
            <w:tcW w:w="1891" w:type="dxa"/>
            <w:tcMar>
              <w:top w:w="29" w:type="dxa"/>
              <w:left w:w="115" w:type="dxa"/>
              <w:bottom w:w="29" w:type="dxa"/>
              <w:right w:w="115" w:type="dxa"/>
            </w:tcMar>
          </w:tcPr>
          <w:p w14:paraId="3897A0F9" w14:textId="77777777" w:rsidR="008E4DEA" w:rsidRDefault="008E4DEA" w:rsidP="004B589D">
            <w:pPr>
              <w:pStyle w:val="TableBodyCopy"/>
              <w:jc w:val="center"/>
            </w:pPr>
          </w:p>
        </w:tc>
        <w:tc>
          <w:tcPr>
            <w:tcW w:w="1840" w:type="dxa"/>
          </w:tcPr>
          <w:p w14:paraId="2C074F9E" w14:textId="77777777" w:rsidR="008E4DEA" w:rsidRDefault="008E4DEA" w:rsidP="004B589D">
            <w:pPr>
              <w:pStyle w:val="TableBodyCopy"/>
              <w:jc w:val="center"/>
            </w:pPr>
          </w:p>
        </w:tc>
        <w:tc>
          <w:tcPr>
            <w:tcW w:w="1840" w:type="dxa"/>
          </w:tcPr>
          <w:p w14:paraId="2F862E1A" w14:textId="77777777" w:rsidR="008E4DEA" w:rsidRDefault="008E4DEA" w:rsidP="004B589D">
            <w:pPr>
              <w:pStyle w:val="TableBodyCopy"/>
              <w:jc w:val="center"/>
            </w:pPr>
          </w:p>
        </w:tc>
      </w:tr>
      <w:tr w:rsidR="008E4DEA" w14:paraId="0F8059DF" w14:textId="77777777" w:rsidTr="004B589D">
        <w:tc>
          <w:tcPr>
            <w:tcW w:w="3069" w:type="dxa"/>
            <w:shd w:val="clear" w:color="auto" w:fill="auto"/>
            <w:tcMar>
              <w:top w:w="29" w:type="dxa"/>
              <w:left w:w="115" w:type="dxa"/>
              <w:bottom w:w="29" w:type="dxa"/>
              <w:right w:w="115" w:type="dxa"/>
            </w:tcMar>
          </w:tcPr>
          <w:p w14:paraId="1B2B4D7C" w14:textId="77777777" w:rsidR="008E4DEA" w:rsidRPr="00BD16B4" w:rsidRDefault="008E4DEA" w:rsidP="004B589D">
            <w:pPr>
              <w:pStyle w:val="TableBodyCopy"/>
              <w:rPr>
                <w:color w:val="C00000"/>
              </w:rPr>
            </w:pPr>
            <w:r>
              <w:rPr>
                <w:color w:val="C00000"/>
              </w:rPr>
              <w:t>State SAE</w:t>
            </w:r>
          </w:p>
        </w:tc>
        <w:tc>
          <w:tcPr>
            <w:tcW w:w="1893" w:type="dxa"/>
            <w:tcMar>
              <w:top w:w="29" w:type="dxa"/>
              <w:left w:w="115" w:type="dxa"/>
              <w:bottom w:w="29" w:type="dxa"/>
              <w:right w:w="115" w:type="dxa"/>
            </w:tcMar>
          </w:tcPr>
          <w:p w14:paraId="674845F1" w14:textId="77777777" w:rsidR="008E4DEA" w:rsidRDefault="008E4DEA" w:rsidP="004B589D">
            <w:pPr>
              <w:pStyle w:val="TableBodyCopy"/>
              <w:jc w:val="center"/>
            </w:pPr>
          </w:p>
        </w:tc>
        <w:tc>
          <w:tcPr>
            <w:tcW w:w="1891" w:type="dxa"/>
            <w:tcMar>
              <w:top w:w="29" w:type="dxa"/>
              <w:left w:w="115" w:type="dxa"/>
              <w:bottom w:w="29" w:type="dxa"/>
              <w:right w:w="115" w:type="dxa"/>
            </w:tcMar>
          </w:tcPr>
          <w:p w14:paraId="5AB01BB8" w14:textId="77777777" w:rsidR="008E4DEA" w:rsidRDefault="008E4DEA" w:rsidP="004B589D">
            <w:pPr>
              <w:pStyle w:val="TableBodyCopy"/>
              <w:jc w:val="center"/>
            </w:pPr>
          </w:p>
        </w:tc>
        <w:tc>
          <w:tcPr>
            <w:tcW w:w="1840" w:type="dxa"/>
          </w:tcPr>
          <w:p w14:paraId="312454A3" w14:textId="77777777" w:rsidR="008E4DEA" w:rsidRDefault="008E4DEA" w:rsidP="004B589D">
            <w:pPr>
              <w:pStyle w:val="TableBodyCopy"/>
              <w:jc w:val="center"/>
            </w:pPr>
          </w:p>
        </w:tc>
        <w:tc>
          <w:tcPr>
            <w:tcW w:w="1840" w:type="dxa"/>
          </w:tcPr>
          <w:p w14:paraId="59CFAF2E" w14:textId="77777777" w:rsidR="008E4DEA" w:rsidRDefault="008E4DEA" w:rsidP="004B589D">
            <w:pPr>
              <w:pStyle w:val="TableBodyCopy"/>
              <w:jc w:val="center"/>
            </w:pPr>
          </w:p>
        </w:tc>
      </w:tr>
      <w:tr w:rsidR="008E4DEA" w14:paraId="09DDE03D" w14:textId="77777777" w:rsidTr="004B589D">
        <w:tc>
          <w:tcPr>
            <w:tcW w:w="3069" w:type="dxa"/>
            <w:shd w:val="clear" w:color="auto" w:fill="auto"/>
            <w:tcMar>
              <w:top w:w="29" w:type="dxa"/>
              <w:left w:w="115" w:type="dxa"/>
              <w:bottom w:w="29" w:type="dxa"/>
              <w:right w:w="115" w:type="dxa"/>
            </w:tcMar>
          </w:tcPr>
          <w:p w14:paraId="4A04718A" w14:textId="77777777" w:rsidR="008E4DEA" w:rsidRPr="00BD16B4" w:rsidRDefault="008E4DEA" w:rsidP="004B589D">
            <w:pPr>
              <w:pStyle w:val="TableBodyCopy"/>
              <w:rPr>
                <w:color w:val="C00000"/>
              </w:rPr>
            </w:pPr>
            <w:r w:rsidRPr="00BD16B4">
              <w:rPr>
                <w:color w:val="C00000"/>
              </w:rPr>
              <w:t>Add rows as required</w:t>
            </w:r>
          </w:p>
        </w:tc>
        <w:tc>
          <w:tcPr>
            <w:tcW w:w="1893" w:type="dxa"/>
            <w:tcMar>
              <w:top w:w="29" w:type="dxa"/>
              <w:left w:w="115" w:type="dxa"/>
              <w:bottom w:w="29" w:type="dxa"/>
              <w:right w:w="115" w:type="dxa"/>
            </w:tcMar>
          </w:tcPr>
          <w:p w14:paraId="27849772" w14:textId="77777777" w:rsidR="008E4DEA" w:rsidRDefault="008E4DEA" w:rsidP="004B589D">
            <w:pPr>
              <w:pStyle w:val="TableBodyCopy"/>
              <w:jc w:val="center"/>
            </w:pPr>
          </w:p>
        </w:tc>
        <w:tc>
          <w:tcPr>
            <w:tcW w:w="1891" w:type="dxa"/>
            <w:tcMar>
              <w:top w:w="29" w:type="dxa"/>
              <w:left w:w="115" w:type="dxa"/>
              <w:bottom w:w="29" w:type="dxa"/>
              <w:right w:w="115" w:type="dxa"/>
            </w:tcMar>
          </w:tcPr>
          <w:p w14:paraId="24B2C1DD" w14:textId="77777777" w:rsidR="008E4DEA" w:rsidRDefault="008E4DEA" w:rsidP="004B589D">
            <w:pPr>
              <w:pStyle w:val="TableBodyCopy"/>
              <w:jc w:val="center"/>
            </w:pPr>
          </w:p>
        </w:tc>
        <w:tc>
          <w:tcPr>
            <w:tcW w:w="1840" w:type="dxa"/>
          </w:tcPr>
          <w:p w14:paraId="78C3FFC4" w14:textId="77777777" w:rsidR="008E4DEA" w:rsidRDefault="008E4DEA" w:rsidP="004B589D">
            <w:pPr>
              <w:pStyle w:val="TableBodyCopy"/>
              <w:jc w:val="center"/>
            </w:pPr>
          </w:p>
        </w:tc>
        <w:tc>
          <w:tcPr>
            <w:tcW w:w="1840" w:type="dxa"/>
          </w:tcPr>
          <w:p w14:paraId="12380328" w14:textId="77777777" w:rsidR="008E4DEA" w:rsidRDefault="008E4DEA" w:rsidP="004B589D">
            <w:pPr>
              <w:pStyle w:val="TableBodyCopy"/>
              <w:jc w:val="center"/>
            </w:pPr>
          </w:p>
        </w:tc>
      </w:tr>
      <w:tr w:rsidR="008E4DEA" w14:paraId="66F7F952" w14:textId="77777777" w:rsidTr="004B589D">
        <w:tc>
          <w:tcPr>
            <w:tcW w:w="3069" w:type="dxa"/>
            <w:shd w:val="clear" w:color="auto" w:fill="auto"/>
            <w:tcMar>
              <w:top w:w="29" w:type="dxa"/>
              <w:left w:w="115" w:type="dxa"/>
              <w:bottom w:w="29" w:type="dxa"/>
              <w:right w:w="115" w:type="dxa"/>
            </w:tcMar>
          </w:tcPr>
          <w:p w14:paraId="1FF03B4F" w14:textId="77777777" w:rsidR="008E4DEA" w:rsidRPr="00BD16B4" w:rsidRDefault="008E4DEA" w:rsidP="004B589D">
            <w:pPr>
              <w:pStyle w:val="TableBodyCopy"/>
              <w:rPr>
                <w:color w:val="C00000"/>
              </w:rPr>
            </w:pPr>
          </w:p>
        </w:tc>
        <w:tc>
          <w:tcPr>
            <w:tcW w:w="1893" w:type="dxa"/>
            <w:tcMar>
              <w:top w:w="29" w:type="dxa"/>
              <w:left w:w="115" w:type="dxa"/>
              <w:bottom w:w="29" w:type="dxa"/>
              <w:right w:w="115" w:type="dxa"/>
            </w:tcMar>
          </w:tcPr>
          <w:p w14:paraId="5E20138C" w14:textId="77777777" w:rsidR="008E4DEA" w:rsidRDefault="008E4DEA" w:rsidP="004B589D">
            <w:pPr>
              <w:pStyle w:val="TableBodyCopy"/>
              <w:jc w:val="center"/>
            </w:pPr>
          </w:p>
        </w:tc>
        <w:tc>
          <w:tcPr>
            <w:tcW w:w="1891" w:type="dxa"/>
            <w:tcMar>
              <w:top w:w="29" w:type="dxa"/>
              <w:left w:w="115" w:type="dxa"/>
              <w:bottom w:w="29" w:type="dxa"/>
              <w:right w:w="115" w:type="dxa"/>
            </w:tcMar>
          </w:tcPr>
          <w:p w14:paraId="0F9AD780" w14:textId="77777777" w:rsidR="008E4DEA" w:rsidRDefault="008E4DEA" w:rsidP="004B589D">
            <w:pPr>
              <w:pStyle w:val="TableBodyCopy"/>
              <w:jc w:val="center"/>
            </w:pPr>
          </w:p>
        </w:tc>
        <w:tc>
          <w:tcPr>
            <w:tcW w:w="1840" w:type="dxa"/>
          </w:tcPr>
          <w:p w14:paraId="424A03B8" w14:textId="77777777" w:rsidR="008E4DEA" w:rsidRDefault="008E4DEA" w:rsidP="004B589D">
            <w:pPr>
              <w:pStyle w:val="TableBodyCopy"/>
              <w:jc w:val="center"/>
            </w:pPr>
          </w:p>
        </w:tc>
        <w:tc>
          <w:tcPr>
            <w:tcW w:w="1840" w:type="dxa"/>
          </w:tcPr>
          <w:p w14:paraId="2C7D88DB" w14:textId="77777777" w:rsidR="008E4DEA" w:rsidRDefault="008E4DEA" w:rsidP="004B589D">
            <w:pPr>
              <w:pStyle w:val="TableBodyCopy"/>
              <w:jc w:val="center"/>
            </w:pPr>
          </w:p>
        </w:tc>
      </w:tr>
      <w:tr w:rsidR="008E4DEA" w14:paraId="64502402" w14:textId="77777777" w:rsidTr="004B589D">
        <w:tc>
          <w:tcPr>
            <w:tcW w:w="10533" w:type="dxa"/>
            <w:gridSpan w:val="5"/>
            <w:shd w:val="clear" w:color="auto" w:fill="D9D9D9" w:themeFill="background1" w:themeFillShade="D9"/>
            <w:tcMar>
              <w:top w:w="29" w:type="dxa"/>
              <w:left w:w="115" w:type="dxa"/>
              <w:bottom w:w="29" w:type="dxa"/>
              <w:right w:w="115" w:type="dxa"/>
            </w:tcMar>
          </w:tcPr>
          <w:p w14:paraId="5224AEBB" w14:textId="77777777" w:rsidR="008E4DEA" w:rsidRDefault="008E4DEA" w:rsidP="004B589D">
            <w:pPr>
              <w:pStyle w:val="TableSubheadingCADTH"/>
            </w:pPr>
            <w:r>
              <w:t xml:space="preserve">Patients who stopped treatment due to </w:t>
            </w:r>
            <w:r w:rsidRPr="00596BB2">
              <w:t>adverse</w:t>
            </w:r>
            <w:r>
              <w:t xml:space="preserve"> events, n (%)</w:t>
            </w:r>
          </w:p>
        </w:tc>
      </w:tr>
      <w:tr w:rsidR="008E4DEA" w14:paraId="7DE6F621" w14:textId="77777777" w:rsidTr="004B589D">
        <w:tc>
          <w:tcPr>
            <w:tcW w:w="3069" w:type="dxa"/>
            <w:shd w:val="clear" w:color="auto" w:fill="auto"/>
            <w:tcMar>
              <w:top w:w="29" w:type="dxa"/>
              <w:left w:w="115" w:type="dxa"/>
              <w:bottom w:w="29" w:type="dxa"/>
              <w:right w:w="115" w:type="dxa"/>
            </w:tcMar>
          </w:tcPr>
          <w:p w14:paraId="71824607" w14:textId="77777777" w:rsidR="008E4DEA" w:rsidRPr="00BD16B4" w:rsidRDefault="008E4DEA" w:rsidP="004B589D">
            <w:pPr>
              <w:pStyle w:val="TableBodyCopy"/>
              <w:rPr>
                <w:color w:val="C00000"/>
              </w:rPr>
            </w:pPr>
            <w:r>
              <w:rPr>
                <w:color w:val="C00000"/>
              </w:rPr>
              <w:t>State AE</w:t>
            </w:r>
          </w:p>
        </w:tc>
        <w:tc>
          <w:tcPr>
            <w:tcW w:w="1893" w:type="dxa"/>
            <w:tcMar>
              <w:top w:w="29" w:type="dxa"/>
              <w:left w:w="115" w:type="dxa"/>
              <w:bottom w:w="29" w:type="dxa"/>
              <w:right w:w="115" w:type="dxa"/>
            </w:tcMar>
          </w:tcPr>
          <w:p w14:paraId="2DC56A90" w14:textId="77777777" w:rsidR="008E4DEA" w:rsidRDefault="008E4DEA" w:rsidP="004B589D">
            <w:pPr>
              <w:pStyle w:val="TableBodyCopy"/>
              <w:jc w:val="center"/>
            </w:pPr>
          </w:p>
        </w:tc>
        <w:tc>
          <w:tcPr>
            <w:tcW w:w="1891" w:type="dxa"/>
            <w:tcMar>
              <w:top w:w="29" w:type="dxa"/>
              <w:left w:w="115" w:type="dxa"/>
              <w:bottom w:w="29" w:type="dxa"/>
              <w:right w:w="115" w:type="dxa"/>
            </w:tcMar>
          </w:tcPr>
          <w:p w14:paraId="0995DF12" w14:textId="77777777" w:rsidR="008E4DEA" w:rsidRDefault="008E4DEA" w:rsidP="004B589D">
            <w:pPr>
              <w:pStyle w:val="TableBodyCopy"/>
              <w:jc w:val="center"/>
            </w:pPr>
          </w:p>
        </w:tc>
        <w:tc>
          <w:tcPr>
            <w:tcW w:w="1840" w:type="dxa"/>
          </w:tcPr>
          <w:p w14:paraId="559B7753" w14:textId="77777777" w:rsidR="008E4DEA" w:rsidRDefault="008E4DEA" w:rsidP="004B589D">
            <w:pPr>
              <w:pStyle w:val="TableBodyCopy"/>
              <w:jc w:val="center"/>
            </w:pPr>
          </w:p>
        </w:tc>
        <w:tc>
          <w:tcPr>
            <w:tcW w:w="1840" w:type="dxa"/>
          </w:tcPr>
          <w:p w14:paraId="483D976C" w14:textId="77777777" w:rsidR="008E4DEA" w:rsidRDefault="008E4DEA" w:rsidP="004B589D">
            <w:pPr>
              <w:pStyle w:val="TableBodyCopy"/>
              <w:jc w:val="center"/>
            </w:pPr>
          </w:p>
        </w:tc>
      </w:tr>
      <w:tr w:rsidR="008E4DEA" w14:paraId="74444E79" w14:textId="77777777" w:rsidTr="004B589D">
        <w:tc>
          <w:tcPr>
            <w:tcW w:w="3069" w:type="dxa"/>
            <w:shd w:val="clear" w:color="auto" w:fill="auto"/>
            <w:tcMar>
              <w:top w:w="29" w:type="dxa"/>
              <w:left w:w="115" w:type="dxa"/>
              <w:bottom w:w="29" w:type="dxa"/>
              <w:right w:w="115" w:type="dxa"/>
            </w:tcMar>
          </w:tcPr>
          <w:p w14:paraId="207D3F69" w14:textId="77777777" w:rsidR="008E4DEA" w:rsidRPr="00BD16B4" w:rsidRDefault="008E4DEA" w:rsidP="004B589D">
            <w:pPr>
              <w:pStyle w:val="TableBodyCopy"/>
              <w:rPr>
                <w:color w:val="C00000"/>
              </w:rPr>
            </w:pPr>
            <w:r w:rsidRPr="00BD16B4">
              <w:rPr>
                <w:color w:val="C00000"/>
              </w:rPr>
              <w:t>Add rows as required</w:t>
            </w:r>
          </w:p>
        </w:tc>
        <w:tc>
          <w:tcPr>
            <w:tcW w:w="1893" w:type="dxa"/>
            <w:tcMar>
              <w:top w:w="29" w:type="dxa"/>
              <w:left w:w="115" w:type="dxa"/>
              <w:bottom w:w="29" w:type="dxa"/>
              <w:right w:w="115" w:type="dxa"/>
            </w:tcMar>
          </w:tcPr>
          <w:p w14:paraId="7FF65683" w14:textId="77777777" w:rsidR="008E4DEA" w:rsidRDefault="008E4DEA" w:rsidP="004B589D">
            <w:pPr>
              <w:pStyle w:val="TableBodyCopy"/>
              <w:jc w:val="center"/>
            </w:pPr>
          </w:p>
        </w:tc>
        <w:tc>
          <w:tcPr>
            <w:tcW w:w="1891" w:type="dxa"/>
            <w:tcMar>
              <w:top w:w="29" w:type="dxa"/>
              <w:left w:w="115" w:type="dxa"/>
              <w:bottom w:w="29" w:type="dxa"/>
              <w:right w:w="115" w:type="dxa"/>
            </w:tcMar>
          </w:tcPr>
          <w:p w14:paraId="2861E8B6" w14:textId="77777777" w:rsidR="008E4DEA" w:rsidRDefault="008E4DEA" w:rsidP="004B589D">
            <w:pPr>
              <w:pStyle w:val="TableBodyCopy"/>
              <w:jc w:val="center"/>
            </w:pPr>
          </w:p>
        </w:tc>
        <w:tc>
          <w:tcPr>
            <w:tcW w:w="1840" w:type="dxa"/>
          </w:tcPr>
          <w:p w14:paraId="4F29512D" w14:textId="77777777" w:rsidR="008E4DEA" w:rsidRDefault="008E4DEA" w:rsidP="004B589D">
            <w:pPr>
              <w:pStyle w:val="TableBodyCopy"/>
              <w:jc w:val="center"/>
            </w:pPr>
          </w:p>
        </w:tc>
        <w:tc>
          <w:tcPr>
            <w:tcW w:w="1840" w:type="dxa"/>
          </w:tcPr>
          <w:p w14:paraId="7F1C1AFD" w14:textId="77777777" w:rsidR="008E4DEA" w:rsidRDefault="008E4DEA" w:rsidP="004B589D">
            <w:pPr>
              <w:pStyle w:val="TableBodyCopy"/>
              <w:jc w:val="center"/>
            </w:pPr>
          </w:p>
        </w:tc>
      </w:tr>
      <w:tr w:rsidR="008E4DEA" w14:paraId="4841CF56" w14:textId="77777777" w:rsidTr="004B589D">
        <w:tc>
          <w:tcPr>
            <w:tcW w:w="3069" w:type="dxa"/>
            <w:shd w:val="clear" w:color="auto" w:fill="auto"/>
            <w:tcMar>
              <w:top w:w="29" w:type="dxa"/>
              <w:left w:w="115" w:type="dxa"/>
              <w:bottom w:w="29" w:type="dxa"/>
              <w:right w:w="115" w:type="dxa"/>
            </w:tcMar>
          </w:tcPr>
          <w:p w14:paraId="7B836DD1" w14:textId="77777777" w:rsidR="008E4DEA" w:rsidRPr="00BD16B4" w:rsidRDefault="008E4DEA" w:rsidP="004B589D">
            <w:pPr>
              <w:pStyle w:val="TableBodyCopy"/>
              <w:rPr>
                <w:color w:val="C00000"/>
              </w:rPr>
            </w:pPr>
          </w:p>
        </w:tc>
        <w:tc>
          <w:tcPr>
            <w:tcW w:w="1893" w:type="dxa"/>
            <w:tcMar>
              <w:top w:w="29" w:type="dxa"/>
              <w:left w:w="115" w:type="dxa"/>
              <w:bottom w:w="29" w:type="dxa"/>
              <w:right w:w="115" w:type="dxa"/>
            </w:tcMar>
          </w:tcPr>
          <w:p w14:paraId="7C18E07C" w14:textId="77777777" w:rsidR="008E4DEA" w:rsidRDefault="008E4DEA" w:rsidP="004B589D">
            <w:pPr>
              <w:pStyle w:val="TableBodyCopy"/>
              <w:jc w:val="center"/>
            </w:pPr>
          </w:p>
        </w:tc>
        <w:tc>
          <w:tcPr>
            <w:tcW w:w="1891" w:type="dxa"/>
            <w:tcMar>
              <w:top w:w="29" w:type="dxa"/>
              <w:left w:w="115" w:type="dxa"/>
              <w:bottom w:w="29" w:type="dxa"/>
              <w:right w:w="115" w:type="dxa"/>
            </w:tcMar>
          </w:tcPr>
          <w:p w14:paraId="6168F519" w14:textId="77777777" w:rsidR="008E4DEA" w:rsidRDefault="008E4DEA" w:rsidP="004B589D">
            <w:pPr>
              <w:pStyle w:val="TableBodyCopy"/>
              <w:jc w:val="center"/>
            </w:pPr>
          </w:p>
        </w:tc>
        <w:tc>
          <w:tcPr>
            <w:tcW w:w="1840" w:type="dxa"/>
          </w:tcPr>
          <w:p w14:paraId="128FAA42" w14:textId="77777777" w:rsidR="008E4DEA" w:rsidRDefault="008E4DEA" w:rsidP="004B589D">
            <w:pPr>
              <w:pStyle w:val="TableBodyCopy"/>
              <w:jc w:val="center"/>
            </w:pPr>
          </w:p>
        </w:tc>
        <w:tc>
          <w:tcPr>
            <w:tcW w:w="1840" w:type="dxa"/>
          </w:tcPr>
          <w:p w14:paraId="2C836837" w14:textId="77777777" w:rsidR="008E4DEA" w:rsidRDefault="008E4DEA" w:rsidP="004B589D">
            <w:pPr>
              <w:pStyle w:val="TableBodyCopy"/>
              <w:jc w:val="center"/>
            </w:pPr>
          </w:p>
        </w:tc>
      </w:tr>
      <w:tr w:rsidR="008E4DEA" w14:paraId="1A6161C7" w14:textId="77777777" w:rsidTr="004B589D">
        <w:tc>
          <w:tcPr>
            <w:tcW w:w="3069" w:type="dxa"/>
            <w:shd w:val="clear" w:color="auto" w:fill="auto"/>
            <w:tcMar>
              <w:top w:w="29" w:type="dxa"/>
              <w:left w:w="115" w:type="dxa"/>
              <w:bottom w:w="29" w:type="dxa"/>
              <w:right w:w="115" w:type="dxa"/>
            </w:tcMar>
          </w:tcPr>
          <w:p w14:paraId="1FBBE96A" w14:textId="77777777" w:rsidR="008E4DEA" w:rsidRPr="00BD16B4" w:rsidRDefault="008E4DEA" w:rsidP="004B589D">
            <w:pPr>
              <w:pStyle w:val="TableBodyCopy"/>
              <w:rPr>
                <w:color w:val="C00000"/>
              </w:rPr>
            </w:pPr>
          </w:p>
        </w:tc>
        <w:tc>
          <w:tcPr>
            <w:tcW w:w="1893" w:type="dxa"/>
            <w:tcMar>
              <w:top w:w="29" w:type="dxa"/>
              <w:left w:w="115" w:type="dxa"/>
              <w:bottom w:w="29" w:type="dxa"/>
              <w:right w:w="115" w:type="dxa"/>
            </w:tcMar>
          </w:tcPr>
          <w:p w14:paraId="06F652D1" w14:textId="77777777" w:rsidR="008E4DEA" w:rsidRDefault="008E4DEA" w:rsidP="004B589D">
            <w:pPr>
              <w:pStyle w:val="TableBodyCopy"/>
              <w:jc w:val="center"/>
            </w:pPr>
          </w:p>
        </w:tc>
        <w:tc>
          <w:tcPr>
            <w:tcW w:w="1891" w:type="dxa"/>
            <w:tcMar>
              <w:top w:w="29" w:type="dxa"/>
              <w:left w:w="115" w:type="dxa"/>
              <w:bottom w:w="29" w:type="dxa"/>
              <w:right w:w="115" w:type="dxa"/>
            </w:tcMar>
          </w:tcPr>
          <w:p w14:paraId="32D3BE18" w14:textId="77777777" w:rsidR="008E4DEA" w:rsidRDefault="008E4DEA" w:rsidP="004B589D">
            <w:pPr>
              <w:pStyle w:val="TableBodyCopy"/>
              <w:jc w:val="center"/>
            </w:pPr>
          </w:p>
        </w:tc>
        <w:tc>
          <w:tcPr>
            <w:tcW w:w="1840" w:type="dxa"/>
          </w:tcPr>
          <w:p w14:paraId="003071F8" w14:textId="77777777" w:rsidR="008E4DEA" w:rsidRDefault="008E4DEA" w:rsidP="004B589D">
            <w:pPr>
              <w:pStyle w:val="TableBodyCopy"/>
              <w:jc w:val="center"/>
            </w:pPr>
          </w:p>
        </w:tc>
        <w:tc>
          <w:tcPr>
            <w:tcW w:w="1840" w:type="dxa"/>
          </w:tcPr>
          <w:p w14:paraId="5D90E300" w14:textId="77777777" w:rsidR="008E4DEA" w:rsidRDefault="008E4DEA" w:rsidP="004B589D">
            <w:pPr>
              <w:pStyle w:val="TableBodyCopy"/>
              <w:jc w:val="center"/>
            </w:pPr>
          </w:p>
        </w:tc>
      </w:tr>
      <w:tr w:rsidR="008E4DEA" w14:paraId="44A62324" w14:textId="77777777" w:rsidTr="004B589D">
        <w:tc>
          <w:tcPr>
            <w:tcW w:w="10533" w:type="dxa"/>
            <w:gridSpan w:val="5"/>
            <w:shd w:val="clear" w:color="auto" w:fill="D9D9D9" w:themeFill="background1" w:themeFillShade="D9"/>
            <w:tcMar>
              <w:top w:w="29" w:type="dxa"/>
              <w:left w:w="115" w:type="dxa"/>
              <w:bottom w:w="29" w:type="dxa"/>
              <w:right w:w="115" w:type="dxa"/>
            </w:tcMar>
          </w:tcPr>
          <w:p w14:paraId="24F0CAF0" w14:textId="77777777" w:rsidR="008E4DEA" w:rsidRDefault="008E4DEA" w:rsidP="004B589D">
            <w:pPr>
              <w:pStyle w:val="TableSubheadingCADTH"/>
            </w:pPr>
            <w:r>
              <w:t>Deaths, n (%)</w:t>
            </w:r>
          </w:p>
        </w:tc>
      </w:tr>
      <w:tr w:rsidR="008E4DEA" w14:paraId="12F79330" w14:textId="77777777" w:rsidTr="004B589D">
        <w:tc>
          <w:tcPr>
            <w:tcW w:w="3069" w:type="dxa"/>
            <w:shd w:val="clear" w:color="auto" w:fill="auto"/>
            <w:tcMar>
              <w:top w:w="29" w:type="dxa"/>
              <w:left w:w="115" w:type="dxa"/>
              <w:bottom w:w="29" w:type="dxa"/>
              <w:right w:w="115" w:type="dxa"/>
            </w:tcMar>
          </w:tcPr>
          <w:p w14:paraId="349F00A2" w14:textId="77777777" w:rsidR="008E4DEA" w:rsidRPr="00BD16B4" w:rsidRDefault="008E4DEA" w:rsidP="004B589D">
            <w:pPr>
              <w:pStyle w:val="TableBodyCopy"/>
              <w:rPr>
                <w:color w:val="C00000"/>
              </w:rPr>
            </w:pPr>
            <w:r w:rsidRPr="00BD16B4">
              <w:rPr>
                <w:color w:val="C00000"/>
              </w:rPr>
              <w:t>Add description of events or list of common causes of death</w:t>
            </w:r>
          </w:p>
        </w:tc>
        <w:tc>
          <w:tcPr>
            <w:tcW w:w="1893" w:type="dxa"/>
            <w:tcMar>
              <w:top w:w="29" w:type="dxa"/>
              <w:left w:w="115" w:type="dxa"/>
              <w:bottom w:w="29" w:type="dxa"/>
              <w:right w:w="115" w:type="dxa"/>
            </w:tcMar>
          </w:tcPr>
          <w:p w14:paraId="52E8178C" w14:textId="77777777" w:rsidR="008E4DEA" w:rsidRDefault="008E4DEA" w:rsidP="004B589D">
            <w:pPr>
              <w:pStyle w:val="TableBodyCopy"/>
              <w:jc w:val="center"/>
            </w:pPr>
          </w:p>
        </w:tc>
        <w:tc>
          <w:tcPr>
            <w:tcW w:w="1891" w:type="dxa"/>
            <w:tcMar>
              <w:top w:w="29" w:type="dxa"/>
              <w:left w:w="115" w:type="dxa"/>
              <w:bottom w:w="29" w:type="dxa"/>
              <w:right w:w="115" w:type="dxa"/>
            </w:tcMar>
          </w:tcPr>
          <w:p w14:paraId="2CDC47C0" w14:textId="77777777" w:rsidR="008E4DEA" w:rsidRDefault="008E4DEA" w:rsidP="004B589D">
            <w:pPr>
              <w:pStyle w:val="TableBodyCopy"/>
              <w:jc w:val="center"/>
            </w:pPr>
          </w:p>
        </w:tc>
        <w:tc>
          <w:tcPr>
            <w:tcW w:w="1840" w:type="dxa"/>
          </w:tcPr>
          <w:p w14:paraId="19B96E30" w14:textId="77777777" w:rsidR="008E4DEA" w:rsidRDefault="008E4DEA" w:rsidP="004B589D">
            <w:pPr>
              <w:pStyle w:val="TableBodyCopy"/>
              <w:jc w:val="center"/>
            </w:pPr>
          </w:p>
        </w:tc>
        <w:tc>
          <w:tcPr>
            <w:tcW w:w="1840" w:type="dxa"/>
          </w:tcPr>
          <w:p w14:paraId="79C4EE51" w14:textId="77777777" w:rsidR="008E4DEA" w:rsidRDefault="008E4DEA" w:rsidP="004B589D">
            <w:pPr>
              <w:pStyle w:val="TableBodyCopy"/>
              <w:jc w:val="center"/>
            </w:pPr>
          </w:p>
        </w:tc>
      </w:tr>
      <w:tr w:rsidR="008E4DEA" w14:paraId="3EE68E97" w14:textId="77777777" w:rsidTr="004B589D">
        <w:trPr>
          <w:trHeight w:val="22"/>
        </w:trPr>
        <w:tc>
          <w:tcPr>
            <w:tcW w:w="3069" w:type="dxa"/>
            <w:shd w:val="clear" w:color="auto" w:fill="auto"/>
            <w:tcMar>
              <w:top w:w="29" w:type="dxa"/>
              <w:left w:w="115" w:type="dxa"/>
              <w:bottom w:w="29" w:type="dxa"/>
              <w:right w:w="115" w:type="dxa"/>
            </w:tcMar>
          </w:tcPr>
          <w:p w14:paraId="3ED6525C" w14:textId="77777777" w:rsidR="008E4DEA" w:rsidRPr="00BD16B4" w:rsidRDefault="008E4DEA" w:rsidP="004B589D">
            <w:pPr>
              <w:pStyle w:val="TableBodyCopy"/>
              <w:rPr>
                <w:color w:val="C00000"/>
              </w:rPr>
            </w:pPr>
            <w:r w:rsidRPr="00BD16B4">
              <w:rPr>
                <w:color w:val="C00000"/>
              </w:rPr>
              <w:t>Add rows as required</w:t>
            </w:r>
          </w:p>
        </w:tc>
        <w:tc>
          <w:tcPr>
            <w:tcW w:w="1893" w:type="dxa"/>
            <w:tcMar>
              <w:top w:w="29" w:type="dxa"/>
              <w:left w:w="115" w:type="dxa"/>
              <w:bottom w:w="29" w:type="dxa"/>
              <w:right w:w="115" w:type="dxa"/>
            </w:tcMar>
          </w:tcPr>
          <w:p w14:paraId="3F22568F" w14:textId="77777777" w:rsidR="008E4DEA" w:rsidRDefault="008E4DEA" w:rsidP="004B589D">
            <w:pPr>
              <w:pStyle w:val="TableBodyCopy"/>
              <w:jc w:val="center"/>
            </w:pPr>
          </w:p>
        </w:tc>
        <w:tc>
          <w:tcPr>
            <w:tcW w:w="1891" w:type="dxa"/>
            <w:tcMar>
              <w:top w:w="29" w:type="dxa"/>
              <w:left w:w="115" w:type="dxa"/>
              <w:bottom w:w="29" w:type="dxa"/>
              <w:right w:w="115" w:type="dxa"/>
            </w:tcMar>
          </w:tcPr>
          <w:p w14:paraId="235F7C33" w14:textId="77777777" w:rsidR="008E4DEA" w:rsidRDefault="008E4DEA" w:rsidP="004B589D">
            <w:pPr>
              <w:pStyle w:val="TableBodyCopy"/>
              <w:jc w:val="center"/>
            </w:pPr>
          </w:p>
        </w:tc>
        <w:tc>
          <w:tcPr>
            <w:tcW w:w="1840" w:type="dxa"/>
          </w:tcPr>
          <w:p w14:paraId="212C789C" w14:textId="77777777" w:rsidR="008E4DEA" w:rsidRDefault="008E4DEA" w:rsidP="004B589D">
            <w:pPr>
              <w:pStyle w:val="TableBodyCopy"/>
              <w:jc w:val="center"/>
            </w:pPr>
          </w:p>
        </w:tc>
        <w:tc>
          <w:tcPr>
            <w:tcW w:w="1840" w:type="dxa"/>
          </w:tcPr>
          <w:p w14:paraId="421BC879" w14:textId="77777777" w:rsidR="008E4DEA" w:rsidRDefault="008E4DEA" w:rsidP="004B589D">
            <w:pPr>
              <w:pStyle w:val="TableBodyCopy"/>
              <w:jc w:val="center"/>
            </w:pPr>
          </w:p>
        </w:tc>
      </w:tr>
      <w:tr w:rsidR="008E4DEA" w14:paraId="4E7A5B88" w14:textId="77777777" w:rsidTr="004B589D">
        <w:trPr>
          <w:trHeight w:val="22"/>
        </w:trPr>
        <w:tc>
          <w:tcPr>
            <w:tcW w:w="3069" w:type="dxa"/>
            <w:shd w:val="clear" w:color="auto" w:fill="auto"/>
            <w:tcMar>
              <w:top w:w="29" w:type="dxa"/>
              <w:left w:w="115" w:type="dxa"/>
              <w:bottom w:w="29" w:type="dxa"/>
              <w:right w:w="115" w:type="dxa"/>
            </w:tcMar>
          </w:tcPr>
          <w:p w14:paraId="2DF91F62" w14:textId="77777777" w:rsidR="008E4DEA" w:rsidRPr="00BD16B4" w:rsidRDefault="008E4DEA" w:rsidP="004B589D">
            <w:pPr>
              <w:pStyle w:val="TableBodyCopy"/>
              <w:rPr>
                <w:color w:val="C00000"/>
              </w:rPr>
            </w:pPr>
          </w:p>
        </w:tc>
        <w:tc>
          <w:tcPr>
            <w:tcW w:w="1893" w:type="dxa"/>
            <w:tcMar>
              <w:top w:w="29" w:type="dxa"/>
              <w:left w:w="115" w:type="dxa"/>
              <w:bottom w:w="29" w:type="dxa"/>
              <w:right w:w="115" w:type="dxa"/>
            </w:tcMar>
          </w:tcPr>
          <w:p w14:paraId="4935B4FD" w14:textId="77777777" w:rsidR="008E4DEA" w:rsidRDefault="008E4DEA" w:rsidP="004B589D">
            <w:pPr>
              <w:pStyle w:val="TableBodyCopy"/>
              <w:jc w:val="center"/>
            </w:pPr>
          </w:p>
        </w:tc>
        <w:tc>
          <w:tcPr>
            <w:tcW w:w="1891" w:type="dxa"/>
            <w:tcMar>
              <w:top w:w="29" w:type="dxa"/>
              <w:left w:w="115" w:type="dxa"/>
              <w:bottom w:w="29" w:type="dxa"/>
              <w:right w:w="115" w:type="dxa"/>
            </w:tcMar>
          </w:tcPr>
          <w:p w14:paraId="2C6D2534" w14:textId="77777777" w:rsidR="008E4DEA" w:rsidRDefault="008E4DEA" w:rsidP="004B589D">
            <w:pPr>
              <w:pStyle w:val="TableBodyCopy"/>
              <w:jc w:val="center"/>
            </w:pPr>
          </w:p>
        </w:tc>
        <w:tc>
          <w:tcPr>
            <w:tcW w:w="1840" w:type="dxa"/>
          </w:tcPr>
          <w:p w14:paraId="723906D1" w14:textId="77777777" w:rsidR="008E4DEA" w:rsidRDefault="008E4DEA" w:rsidP="004B589D">
            <w:pPr>
              <w:pStyle w:val="TableBodyCopy"/>
              <w:jc w:val="center"/>
            </w:pPr>
          </w:p>
        </w:tc>
        <w:tc>
          <w:tcPr>
            <w:tcW w:w="1840" w:type="dxa"/>
          </w:tcPr>
          <w:p w14:paraId="10C77258" w14:textId="77777777" w:rsidR="008E4DEA" w:rsidRDefault="008E4DEA" w:rsidP="004B589D">
            <w:pPr>
              <w:pStyle w:val="TableBodyCopy"/>
              <w:jc w:val="center"/>
            </w:pPr>
          </w:p>
        </w:tc>
      </w:tr>
      <w:tr w:rsidR="008E4DEA" w14:paraId="3CCC48D4" w14:textId="77777777" w:rsidTr="004B589D">
        <w:tc>
          <w:tcPr>
            <w:tcW w:w="10533" w:type="dxa"/>
            <w:gridSpan w:val="5"/>
            <w:shd w:val="clear" w:color="auto" w:fill="D9D9D9" w:themeFill="background1" w:themeFillShade="D9"/>
            <w:tcMar>
              <w:top w:w="29" w:type="dxa"/>
              <w:left w:w="115" w:type="dxa"/>
              <w:bottom w:w="29" w:type="dxa"/>
              <w:right w:w="115" w:type="dxa"/>
            </w:tcMar>
          </w:tcPr>
          <w:p w14:paraId="471647C6" w14:textId="77777777" w:rsidR="008E4DEA" w:rsidRDefault="008E4DEA" w:rsidP="004B589D">
            <w:pPr>
              <w:pStyle w:val="TableSubheadingCADTH"/>
            </w:pPr>
            <w:r>
              <w:t xml:space="preserve">Adverse events of special interest, n (%) </w:t>
            </w:r>
          </w:p>
        </w:tc>
      </w:tr>
      <w:tr w:rsidR="008E4DEA" w14:paraId="19286B1D" w14:textId="77777777" w:rsidTr="004B589D">
        <w:trPr>
          <w:trHeight w:val="22"/>
        </w:trPr>
        <w:tc>
          <w:tcPr>
            <w:tcW w:w="3069" w:type="dxa"/>
            <w:shd w:val="clear" w:color="auto" w:fill="auto"/>
            <w:tcMar>
              <w:top w:w="29" w:type="dxa"/>
              <w:left w:w="115" w:type="dxa"/>
              <w:bottom w:w="29" w:type="dxa"/>
              <w:right w:w="115" w:type="dxa"/>
            </w:tcMar>
          </w:tcPr>
          <w:p w14:paraId="0412B4F3" w14:textId="77777777" w:rsidR="008E4DEA" w:rsidRPr="00BD16B4" w:rsidRDefault="008E4DEA" w:rsidP="004B589D">
            <w:pPr>
              <w:pStyle w:val="TableBodyCopy"/>
              <w:rPr>
                <w:color w:val="C00000"/>
              </w:rPr>
            </w:pPr>
            <w:r w:rsidRPr="00BD16B4">
              <w:rPr>
                <w:color w:val="C00000"/>
              </w:rPr>
              <w:t>Specify events based on those listed in the safety evaluation plan</w:t>
            </w:r>
          </w:p>
        </w:tc>
        <w:tc>
          <w:tcPr>
            <w:tcW w:w="1893" w:type="dxa"/>
            <w:tcMar>
              <w:top w:w="29" w:type="dxa"/>
              <w:left w:w="115" w:type="dxa"/>
              <w:bottom w:w="29" w:type="dxa"/>
              <w:right w:w="115" w:type="dxa"/>
            </w:tcMar>
          </w:tcPr>
          <w:p w14:paraId="5CB49023" w14:textId="77777777" w:rsidR="008E4DEA" w:rsidRDefault="008E4DEA" w:rsidP="004B589D">
            <w:pPr>
              <w:pStyle w:val="TableBodyCopy"/>
              <w:jc w:val="center"/>
            </w:pPr>
          </w:p>
        </w:tc>
        <w:tc>
          <w:tcPr>
            <w:tcW w:w="1891" w:type="dxa"/>
            <w:tcMar>
              <w:top w:w="29" w:type="dxa"/>
              <w:left w:w="115" w:type="dxa"/>
              <w:bottom w:w="29" w:type="dxa"/>
              <w:right w:w="115" w:type="dxa"/>
            </w:tcMar>
          </w:tcPr>
          <w:p w14:paraId="160A81F5" w14:textId="77777777" w:rsidR="008E4DEA" w:rsidRDefault="008E4DEA" w:rsidP="004B589D">
            <w:pPr>
              <w:pStyle w:val="TableBodyCopy"/>
              <w:jc w:val="center"/>
            </w:pPr>
          </w:p>
        </w:tc>
        <w:tc>
          <w:tcPr>
            <w:tcW w:w="1840" w:type="dxa"/>
          </w:tcPr>
          <w:p w14:paraId="2C28556B" w14:textId="77777777" w:rsidR="008E4DEA" w:rsidRDefault="008E4DEA" w:rsidP="004B589D">
            <w:pPr>
              <w:pStyle w:val="TableBodyCopy"/>
              <w:jc w:val="center"/>
            </w:pPr>
          </w:p>
        </w:tc>
        <w:tc>
          <w:tcPr>
            <w:tcW w:w="1840" w:type="dxa"/>
          </w:tcPr>
          <w:p w14:paraId="2261B34E" w14:textId="77777777" w:rsidR="008E4DEA" w:rsidRDefault="008E4DEA" w:rsidP="004B589D">
            <w:pPr>
              <w:pStyle w:val="TableBodyCopy"/>
              <w:jc w:val="center"/>
            </w:pPr>
          </w:p>
        </w:tc>
      </w:tr>
      <w:tr w:rsidR="008E4DEA" w14:paraId="21F1772E" w14:textId="77777777" w:rsidTr="004B589D">
        <w:trPr>
          <w:trHeight w:val="22"/>
        </w:trPr>
        <w:tc>
          <w:tcPr>
            <w:tcW w:w="3069" w:type="dxa"/>
            <w:shd w:val="clear" w:color="auto" w:fill="auto"/>
            <w:tcMar>
              <w:top w:w="29" w:type="dxa"/>
              <w:left w:w="115" w:type="dxa"/>
              <w:bottom w:w="29" w:type="dxa"/>
              <w:right w:w="115" w:type="dxa"/>
            </w:tcMar>
          </w:tcPr>
          <w:p w14:paraId="3EA1FEB8" w14:textId="77777777" w:rsidR="008E4DEA" w:rsidRPr="00BD16B4" w:rsidRDefault="008E4DEA" w:rsidP="004B589D">
            <w:pPr>
              <w:pStyle w:val="TableBodyCopy"/>
              <w:rPr>
                <w:color w:val="C00000"/>
              </w:rPr>
            </w:pPr>
            <w:r w:rsidRPr="00BD16B4">
              <w:rPr>
                <w:color w:val="C00000"/>
              </w:rPr>
              <w:t>Add rows as required</w:t>
            </w:r>
          </w:p>
        </w:tc>
        <w:tc>
          <w:tcPr>
            <w:tcW w:w="1893" w:type="dxa"/>
            <w:tcMar>
              <w:top w:w="29" w:type="dxa"/>
              <w:left w:w="115" w:type="dxa"/>
              <w:bottom w:w="29" w:type="dxa"/>
              <w:right w:w="115" w:type="dxa"/>
            </w:tcMar>
          </w:tcPr>
          <w:p w14:paraId="67B5A1BF" w14:textId="77777777" w:rsidR="008E4DEA" w:rsidRDefault="008E4DEA" w:rsidP="004B589D">
            <w:pPr>
              <w:pStyle w:val="TableBodyCopy"/>
              <w:jc w:val="center"/>
            </w:pPr>
          </w:p>
        </w:tc>
        <w:tc>
          <w:tcPr>
            <w:tcW w:w="1891" w:type="dxa"/>
            <w:tcMar>
              <w:top w:w="29" w:type="dxa"/>
              <w:left w:w="115" w:type="dxa"/>
              <w:bottom w:w="29" w:type="dxa"/>
              <w:right w:w="115" w:type="dxa"/>
            </w:tcMar>
          </w:tcPr>
          <w:p w14:paraId="3E0B1279" w14:textId="77777777" w:rsidR="008E4DEA" w:rsidRDefault="008E4DEA" w:rsidP="004B589D">
            <w:pPr>
              <w:pStyle w:val="TableBodyCopy"/>
              <w:jc w:val="center"/>
            </w:pPr>
          </w:p>
        </w:tc>
        <w:tc>
          <w:tcPr>
            <w:tcW w:w="1840" w:type="dxa"/>
          </w:tcPr>
          <w:p w14:paraId="49D08FFC" w14:textId="77777777" w:rsidR="008E4DEA" w:rsidRDefault="008E4DEA" w:rsidP="004B589D">
            <w:pPr>
              <w:pStyle w:val="TableBodyCopy"/>
              <w:jc w:val="center"/>
            </w:pPr>
          </w:p>
        </w:tc>
        <w:tc>
          <w:tcPr>
            <w:tcW w:w="1840" w:type="dxa"/>
          </w:tcPr>
          <w:p w14:paraId="6130A331" w14:textId="77777777" w:rsidR="008E4DEA" w:rsidRDefault="008E4DEA" w:rsidP="004B589D">
            <w:pPr>
              <w:pStyle w:val="TableBodyCopy"/>
              <w:jc w:val="center"/>
            </w:pPr>
          </w:p>
        </w:tc>
      </w:tr>
    </w:tbl>
    <w:p w14:paraId="17D63757" w14:textId="77777777" w:rsidR="00D57C18" w:rsidRPr="007C10B0" w:rsidRDefault="00D57C18" w:rsidP="00D57C18">
      <w:pPr>
        <w:pStyle w:val="TableFooterCADTH"/>
        <w:spacing w:before="40" w:after="0"/>
        <w:rPr>
          <w:lang w:val="en-CA"/>
        </w:rPr>
      </w:pPr>
      <w:r w:rsidRPr="007C10B0">
        <w:rPr>
          <w:lang w:val="en-CA"/>
        </w:rPr>
        <w:t>List abbreviations in alphabetical order (e.g., n = number of patients with event)</w:t>
      </w:r>
      <w:r>
        <w:rPr>
          <w:lang w:val="en-CA"/>
        </w:rPr>
        <w:t>.</w:t>
      </w:r>
      <w:r w:rsidRPr="007C10B0">
        <w:rPr>
          <w:lang w:val="en-CA"/>
        </w:rPr>
        <w:t xml:space="preserve"> </w:t>
      </w:r>
    </w:p>
    <w:p w14:paraId="4FFF7D9F" w14:textId="5473890A" w:rsidR="00AF0D88" w:rsidRPr="005954E5" w:rsidRDefault="005954E5" w:rsidP="005954E5">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38BFA3B3" w14:textId="4D01CAC2" w:rsidR="00F13646" w:rsidRPr="0072447B" w:rsidRDefault="00F13646" w:rsidP="00775405">
      <w:pPr>
        <w:pStyle w:val="TableFooterCADTH"/>
      </w:pPr>
      <w:r>
        <w:br w:type="page"/>
      </w:r>
    </w:p>
    <w:p w14:paraId="332225E2" w14:textId="6E7988D9" w:rsidR="00BA573E" w:rsidRPr="007C10B0" w:rsidRDefault="00F71440" w:rsidP="00F71440">
      <w:pPr>
        <w:pStyle w:val="SectionHeadingWorking"/>
      </w:pPr>
      <w:bookmarkStart w:id="99" w:name="_Toc191035634"/>
      <w:r>
        <w:lastRenderedPageBreak/>
        <w:t xml:space="preserve">Appendix </w:t>
      </w:r>
      <w:r>
        <w:rPr>
          <w:noProof/>
        </w:rPr>
        <w:fldChar w:fldCharType="begin"/>
      </w:r>
      <w:r>
        <w:rPr>
          <w:noProof/>
        </w:rPr>
        <w:instrText xml:space="preserve"> SEQ Appendix \* ARABIC </w:instrText>
      </w:r>
      <w:r>
        <w:rPr>
          <w:noProof/>
        </w:rPr>
        <w:fldChar w:fldCharType="separate"/>
      </w:r>
      <w:r w:rsidR="009E3257">
        <w:rPr>
          <w:noProof/>
        </w:rPr>
        <w:t>6</w:t>
      </w:r>
      <w:r>
        <w:rPr>
          <w:noProof/>
        </w:rPr>
        <w:fldChar w:fldCharType="end"/>
      </w:r>
      <w:r>
        <w:t xml:space="preserve">: </w:t>
      </w:r>
      <w:r w:rsidR="00BA573E" w:rsidRPr="007C10B0">
        <w:t>Sponsor-Submitted Cost Information</w:t>
      </w:r>
      <w:bookmarkEnd w:id="99"/>
    </w:p>
    <w:p w14:paraId="40142E1C" w14:textId="77777777" w:rsidR="00BA573E" w:rsidRPr="007C10B0" w:rsidRDefault="00BA573E" w:rsidP="00F71440">
      <w:pPr>
        <w:pStyle w:val="Headinglvl1Working"/>
        <w:rPr>
          <w:sz w:val="14"/>
        </w:rPr>
      </w:pPr>
      <w:bookmarkStart w:id="100" w:name="_Toc191035635"/>
      <w:r w:rsidRPr="007C10B0">
        <w:t>New Combination Products</w:t>
      </w:r>
      <w:bookmarkEnd w:id="100"/>
    </w:p>
    <w:p w14:paraId="6139CE4C" w14:textId="77777777" w:rsidR="00BA573E" w:rsidRPr="006A4B92" w:rsidRDefault="00BA573E" w:rsidP="00BA573E">
      <w:pPr>
        <w:pStyle w:val="InstructionsWorking"/>
      </w:pPr>
      <w:r w:rsidRPr="006A4B92">
        <w:t xml:space="preserve">The required information must be succinct and entered directly into the template. </w:t>
      </w:r>
    </w:p>
    <w:p w14:paraId="01AC298E" w14:textId="77777777" w:rsidR="00BA573E" w:rsidRPr="006A4B92" w:rsidRDefault="00BA573E" w:rsidP="00BA573E">
      <w:pPr>
        <w:pStyle w:val="InstructionsWorking"/>
      </w:pPr>
      <w:r w:rsidRPr="006A4B92">
        <w:t xml:space="preserve">The information should include a statement or paragraph on each </w:t>
      </w:r>
      <w:r>
        <w:t xml:space="preserve">of the </w:t>
      </w:r>
      <w:r w:rsidRPr="006A4B92">
        <w:t xml:space="preserve">following components: </w:t>
      </w:r>
    </w:p>
    <w:p w14:paraId="44C2EE4C" w14:textId="77777777" w:rsidR="00BA573E" w:rsidRPr="006A4B92" w:rsidRDefault="00BA573E" w:rsidP="00BA573E">
      <w:pPr>
        <w:pStyle w:val="BulletedListlvl2Working"/>
        <w:rPr>
          <w:color w:val="C00000"/>
        </w:rPr>
      </w:pPr>
      <w:r w:rsidRPr="006A4B92">
        <w:rPr>
          <w:color w:val="C00000"/>
        </w:rPr>
        <w:t>scope of the cost comparison</w:t>
      </w:r>
    </w:p>
    <w:p w14:paraId="053CBEEB" w14:textId="77777777" w:rsidR="00BA573E" w:rsidRPr="006A4B92" w:rsidRDefault="00BA573E" w:rsidP="00BA573E">
      <w:pPr>
        <w:pStyle w:val="BulletedListlvl2Working"/>
        <w:rPr>
          <w:color w:val="C00000"/>
        </w:rPr>
      </w:pPr>
      <w:r w:rsidRPr="006A4B92">
        <w:rPr>
          <w:color w:val="C00000"/>
        </w:rPr>
        <w:t>methods and assumptions used</w:t>
      </w:r>
    </w:p>
    <w:p w14:paraId="0674F7AB" w14:textId="77777777" w:rsidR="00BA573E" w:rsidRPr="006A4B92" w:rsidRDefault="00BA573E" w:rsidP="00BA573E">
      <w:pPr>
        <w:pStyle w:val="BulletedListlvl2Working"/>
        <w:rPr>
          <w:color w:val="C00000"/>
        </w:rPr>
      </w:pPr>
      <w:r w:rsidRPr="006A4B92">
        <w:rPr>
          <w:color w:val="C00000"/>
        </w:rPr>
        <w:t xml:space="preserve">summary results (both narrative and tabular). </w:t>
      </w:r>
    </w:p>
    <w:p w14:paraId="0F47E6D5" w14:textId="77777777" w:rsidR="00752D7A" w:rsidRDefault="00BA573E" w:rsidP="00752D7A">
      <w:pPr>
        <w:pStyle w:val="InstructionsWorking"/>
      </w:pPr>
      <w:r w:rsidRPr="006A4B92">
        <w:t>The cost comparison should include all relevant comparators. For new combination products, this includes the individual components of the new combination product.</w:t>
      </w:r>
      <w:r w:rsidR="00752D7A">
        <w:t xml:space="preserve"> Relevant comparators are treatments that meet at least 1 of the following: </w:t>
      </w:r>
    </w:p>
    <w:p w14:paraId="546F2510" w14:textId="77777777" w:rsidR="00752D7A" w:rsidRPr="00752D7A" w:rsidRDefault="00752D7A" w:rsidP="00752D7A">
      <w:pPr>
        <w:pStyle w:val="BulletedListlvl2Working"/>
        <w:rPr>
          <w:color w:val="C00000"/>
        </w:rPr>
      </w:pPr>
      <w:r w:rsidRPr="00752D7A">
        <w:rPr>
          <w:color w:val="C00000"/>
        </w:rPr>
        <w:t xml:space="preserve">treatments currently reimbursed by at least 1 participating drug plan for the indication under review, </w:t>
      </w:r>
    </w:p>
    <w:p w14:paraId="46EDACAE" w14:textId="77777777" w:rsidR="00752D7A" w:rsidRPr="00752D7A" w:rsidRDefault="00752D7A" w:rsidP="00752D7A">
      <w:pPr>
        <w:pStyle w:val="BulletedListlvl2Working"/>
        <w:rPr>
          <w:color w:val="C00000"/>
        </w:rPr>
      </w:pPr>
      <w:r w:rsidRPr="00752D7A">
        <w:rPr>
          <w:color w:val="C00000"/>
        </w:rPr>
        <w:t xml:space="preserve">reimbursed treatments that are currently used off-label in Canadian practice, or </w:t>
      </w:r>
    </w:p>
    <w:p w14:paraId="27066F32" w14:textId="77777777" w:rsidR="00752D7A" w:rsidRPr="00752D7A" w:rsidRDefault="00752D7A" w:rsidP="00752D7A">
      <w:pPr>
        <w:pStyle w:val="BulletedListlvl2Working"/>
        <w:rPr>
          <w:color w:val="C00000"/>
        </w:rPr>
      </w:pPr>
      <w:r w:rsidRPr="00752D7A">
        <w:rPr>
          <w:color w:val="C00000"/>
        </w:rPr>
        <w:t xml:space="preserve">treatments that have previously received a recommendation in </w:t>
      </w:r>
      <w:proofErr w:type="spellStart"/>
      <w:r w:rsidRPr="00752D7A">
        <w:rPr>
          <w:color w:val="C00000"/>
        </w:rPr>
        <w:t>favour</w:t>
      </w:r>
      <w:proofErr w:type="spellEnd"/>
      <w:r w:rsidRPr="00752D7A">
        <w:rPr>
          <w:color w:val="C00000"/>
        </w:rPr>
        <w:t xml:space="preserve"> of reimbursement from CDA-AMC for the indication under review.</w:t>
      </w:r>
    </w:p>
    <w:p w14:paraId="5F64804D" w14:textId="77777777" w:rsidR="00BA573E" w:rsidRPr="006A4B92" w:rsidRDefault="00BA573E" w:rsidP="00BA573E">
      <w:pPr>
        <w:pStyle w:val="InstructionsWorking"/>
      </w:pPr>
      <w:r w:rsidRPr="006A4B92">
        <w:t>Sources of price information and the recommended dosage regimen must be provided and are to be included as footnotes below the tables.</w:t>
      </w:r>
    </w:p>
    <w:p w14:paraId="2D9AFA4B" w14:textId="12678358" w:rsidR="00BA573E" w:rsidRPr="006A4B92" w:rsidRDefault="00BA573E" w:rsidP="00BA573E">
      <w:pPr>
        <w:pStyle w:val="InstructionsWorking"/>
      </w:pPr>
      <w:r w:rsidRPr="006A4B92">
        <w:t>Provide the price of the drug under review (price for all strengths per smallest unit to 4 decimal places) and its daily (or weekly/monthly) cost compared with the price of all relevant comparators (</w:t>
      </w:r>
      <w:r w:rsidR="00781F96">
        <w:t>refer to</w:t>
      </w:r>
      <w:r w:rsidR="00781F96" w:rsidRPr="006A4B92">
        <w:t xml:space="preserve"> </w:t>
      </w:r>
      <w:r w:rsidRPr="006A4B92">
        <w:fldChar w:fldCharType="begin"/>
      </w:r>
      <w:r w:rsidRPr="006A4B92">
        <w:instrText xml:space="preserve"> REF _Ref24359453 \h  \* MERGEFORMAT </w:instrText>
      </w:r>
      <w:r w:rsidRPr="006A4B92">
        <w:fldChar w:fldCharType="separate"/>
      </w:r>
      <w:r w:rsidR="009E3257" w:rsidRPr="009E3257">
        <w:t>Table 13</w:t>
      </w:r>
      <w:r w:rsidRPr="006A4B92">
        <w:fldChar w:fldCharType="end"/>
      </w:r>
      <w:r w:rsidRPr="006A4B92">
        <w:t xml:space="preserve"> for a sample table). </w:t>
      </w:r>
    </w:p>
    <w:p w14:paraId="2D80CD70" w14:textId="77777777" w:rsidR="00BA573E" w:rsidRPr="006A4B92" w:rsidRDefault="00BA573E" w:rsidP="00BA573E">
      <w:pPr>
        <w:pStyle w:val="InstructionsWorking"/>
      </w:pPr>
      <w:r w:rsidRPr="006A4B92">
        <w:t xml:space="preserve">For new combination products, please ensure that the prices of the individual components are reported in the summary table. Include the cost differences and potential cost savings of the drug under review compared with the individual components. </w:t>
      </w:r>
    </w:p>
    <w:p w14:paraId="71C059C2" w14:textId="77777777" w:rsidR="00A6423A" w:rsidRPr="006A4B92" w:rsidRDefault="00A6423A" w:rsidP="00A6423A">
      <w:pPr>
        <w:pStyle w:val="InstructionsWorking"/>
      </w:pPr>
      <w:r w:rsidRPr="006A4B92">
        <w:t xml:space="preserve">Provide details if the drug under review is expected to result in any differences in health care resource use within the public payer perspective. </w:t>
      </w:r>
    </w:p>
    <w:p w14:paraId="7B404E46" w14:textId="306E68EA" w:rsidR="00A6423A" w:rsidRPr="006A4B92" w:rsidRDefault="00A6423A" w:rsidP="00A6423A">
      <w:pPr>
        <w:pStyle w:val="InstructionsWorking"/>
      </w:pPr>
      <w:r w:rsidRPr="006A4B92">
        <w:t xml:space="preserve">State </w:t>
      </w:r>
      <w:r>
        <w:t>any</w:t>
      </w:r>
      <w:r w:rsidRPr="006A4B92">
        <w:t xml:space="preserve"> assumptions </w:t>
      </w:r>
      <w:r>
        <w:t xml:space="preserve">regarding </w:t>
      </w:r>
      <w:r w:rsidRPr="006A4B92">
        <w:t>differences in health care resource use and the justification for these assumptions (</w:t>
      </w:r>
      <w:r>
        <w:t>refer to</w:t>
      </w:r>
      <w:r w:rsidRPr="006A4B92">
        <w:t xml:space="preserve"> </w:t>
      </w:r>
      <w:r w:rsidRPr="006A4B92">
        <w:fldChar w:fldCharType="begin"/>
      </w:r>
      <w:r w:rsidRPr="006A4B92">
        <w:instrText xml:space="preserve"> REF _Ref24359708 \h  \* MERGEFORMAT </w:instrText>
      </w:r>
      <w:r w:rsidRPr="006A4B92">
        <w:fldChar w:fldCharType="separate"/>
      </w:r>
      <w:r w:rsidR="009E3257" w:rsidRPr="009E3257">
        <w:t>Table 14</w:t>
      </w:r>
      <w:r w:rsidRPr="006A4B92">
        <w:fldChar w:fldCharType="end"/>
      </w:r>
      <w:r w:rsidRPr="006A4B92">
        <w:t xml:space="preserve"> as an example).</w:t>
      </w:r>
    </w:p>
    <w:p w14:paraId="49F5B227" w14:textId="6117F988" w:rsidR="00A6423A" w:rsidRPr="006A4B92" w:rsidRDefault="00A6423A" w:rsidP="0089407D">
      <w:pPr>
        <w:pStyle w:val="InstructionsWorking"/>
      </w:pPr>
      <w:r w:rsidRPr="006A4B92">
        <w:t xml:space="preserve">State the health care resources that will be used and the treatments to which these </w:t>
      </w:r>
      <w:r>
        <w:t xml:space="preserve">assumptions </w:t>
      </w:r>
      <w:r w:rsidRPr="006A4B92">
        <w:t>apply (</w:t>
      </w:r>
      <w:r>
        <w:t>refer to</w:t>
      </w:r>
      <w:r w:rsidRPr="006A4B92" w:rsidDel="00BB06A3">
        <w:t xml:space="preserve"> </w:t>
      </w:r>
      <w:r w:rsidRPr="006A4B92">
        <w:fldChar w:fldCharType="begin"/>
      </w:r>
      <w:r w:rsidRPr="006A4B92">
        <w:instrText xml:space="preserve"> REF _Ref22651011 \h  \* MERGEFORMAT </w:instrText>
      </w:r>
      <w:r w:rsidRPr="006A4B92">
        <w:fldChar w:fldCharType="separate"/>
      </w:r>
      <w:r w:rsidR="009E3257" w:rsidRPr="009E3257">
        <w:t>Table 15</w:t>
      </w:r>
      <w:r w:rsidRPr="006A4B92">
        <w:fldChar w:fldCharType="end"/>
      </w:r>
      <w:r w:rsidRPr="006A4B92">
        <w:t xml:space="preserve"> as an example). </w:t>
      </w:r>
    </w:p>
    <w:p w14:paraId="41561263" w14:textId="77777777" w:rsidR="00BA573E" w:rsidRPr="006A4B92" w:rsidRDefault="00BA573E" w:rsidP="00BA573E">
      <w:pPr>
        <w:pStyle w:val="InstructionsWorking"/>
      </w:pPr>
      <w:r w:rsidRPr="006A4B92">
        <w:t xml:space="preserve">Provide examples of calculations within the submitted materials (i.e., full methods), either narratively or within a table or as a footnote, and ensure any data or assumptions informing the calculations are provided or referenced. </w:t>
      </w:r>
    </w:p>
    <w:p w14:paraId="1E0C2B7F" w14:textId="77777777" w:rsidR="00BA573E" w:rsidRPr="006A4B92" w:rsidRDefault="00BA573E" w:rsidP="00BA573E">
      <w:pPr>
        <w:pStyle w:val="InstructionsWorking"/>
      </w:pPr>
      <w:r w:rsidRPr="006A4B92">
        <w:t>Quantify the price difference of the drug under review compared with each of the comparators listed in the table.</w:t>
      </w:r>
    </w:p>
    <w:p w14:paraId="53ED5E35" w14:textId="77777777" w:rsidR="00BA573E" w:rsidRDefault="00BA573E" w:rsidP="00BA573E">
      <w:pPr>
        <w:pStyle w:val="BodyCopyWorking"/>
        <w:rPr>
          <w:lang w:val="en-CA"/>
        </w:rPr>
      </w:pPr>
      <w:r w:rsidRPr="007C10B0">
        <w:rPr>
          <w:highlight w:val="yellow"/>
          <w:lang w:val="en-CA"/>
        </w:rPr>
        <w:t>[Start typing report details here]</w:t>
      </w:r>
    </w:p>
    <w:p w14:paraId="54440480" w14:textId="77777777" w:rsidR="00BA573E" w:rsidRPr="007C10B0" w:rsidRDefault="00BA573E" w:rsidP="00F71440">
      <w:pPr>
        <w:pStyle w:val="Headinglvl1Working"/>
        <w:rPr>
          <w:sz w:val="14"/>
        </w:rPr>
      </w:pPr>
      <w:bookmarkStart w:id="101" w:name="_Toc191035636"/>
      <w:r w:rsidRPr="007C10B0">
        <w:t>New Formulations of Existing Drugs</w:t>
      </w:r>
      <w:bookmarkEnd w:id="101"/>
    </w:p>
    <w:p w14:paraId="506D75E5" w14:textId="77777777" w:rsidR="00BA573E" w:rsidRPr="006A4B92" w:rsidRDefault="00BA573E" w:rsidP="00BA573E">
      <w:pPr>
        <w:pStyle w:val="InstructionsWorking"/>
      </w:pPr>
      <w:r w:rsidRPr="006A4B92">
        <w:t xml:space="preserve">The required information must be succinct and entered directly into the template. </w:t>
      </w:r>
    </w:p>
    <w:p w14:paraId="1250B267" w14:textId="77777777" w:rsidR="00BA573E" w:rsidRPr="006A4B92" w:rsidRDefault="00BA573E" w:rsidP="00BA573E">
      <w:pPr>
        <w:pStyle w:val="InstructionsWorking"/>
      </w:pPr>
      <w:r w:rsidRPr="006A4B92">
        <w:t xml:space="preserve">The information should include a statement or paragraph on each following component: </w:t>
      </w:r>
    </w:p>
    <w:p w14:paraId="3CD8D596" w14:textId="77777777" w:rsidR="00BA573E" w:rsidRPr="006A4B92" w:rsidRDefault="00BA573E" w:rsidP="00BA573E">
      <w:pPr>
        <w:pStyle w:val="BulletedListlvl2Working"/>
        <w:rPr>
          <w:color w:val="C00000"/>
        </w:rPr>
      </w:pPr>
      <w:r w:rsidRPr="006A4B92">
        <w:rPr>
          <w:color w:val="C00000"/>
        </w:rPr>
        <w:t xml:space="preserve">scope of the cost comparison </w:t>
      </w:r>
    </w:p>
    <w:p w14:paraId="6586AFDC" w14:textId="77777777" w:rsidR="00BA573E" w:rsidRPr="006A4B92" w:rsidRDefault="00BA573E" w:rsidP="00BA573E">
      <w:pPr>
        <w:pStyle w:val="BulletedListlvl2Working"/>
        <w:rPr>
          <w:color w:val="C00000"/>
        </w:rPr>
      </w:pPr>
      <w:r w:rsidRPr="006A4B92">
        <w:rPr>
          <w:color w:val="C00000"/>
        </w:rPr>
        <w:t xml:space="preserve">methods and assumptions used </w:t>
      </w:r>
    </w:p>
    <w:p w14:paraId="7B1578FD" w14:textId="77777777" w:rsidR="00BA573E" w:rsidRPr="006A4B92" w:rsidRDefault="00BA573E" w:rsidP="00BA573E">
      <w:pPr>
        <w:pStyle w:val="BulletedListlvl2Working"/>
        <w:rPr>
          <w:color w:val="C00000"/>
        </w:rPr>
      </w:pPr>
      <w:r w:rsidRPr="006A4B92">
        <w:rPr>
          <w:color w:val="C00000"/>
        </w:rPr>
        <w:t xml:space="preserve">summary results (both narrative and tabular). </w:t>
      </w:r>
    </w:p>
    <w:p w14:paraId="154863BF" w14:textId="77777777" w:rsidR="00415C32" w:rsidRDefault="00BA573E" w:rsidP="00415C32">
      <w:pPr>
        <w:pStyle w:val="InstructionsWorking"/>
      </w:pPr>
      <w:r w:rsidRPr="006A4B92">
        <w:t>The cost comparison should include all relevant comparators. For new formulations of existing drugs, this includes the originator product(s) in addition to all relevant comparator treatments.</w:t>
      </w:r>
      <w:r w:rsidR="00415C32">
        <w:t xml:space="preserve"> Relevant comparators are treatments that meet at least 1 of the following: </w:t>
      </w:r>
    </w:p>
    <w:p w14:paraId="15275C4C" w14:textId="77777777" w:rsidR="00415C32" w:rsidRPr="00752D7A" w:rsidRDefault="00415C32" w:rsidP="00415C32">
      <w:pPr>
        <w:pStyle w:val="BulletedListlvl2Working"/>
        <w:rPr>
          <w:color w:val="C00000"/>
        </w:rPr>
      </w:pPr>
      <w:r w:rsidRPr="00752D7A">
        <w:rPr>
          <w:color w:val="C00000"/>
        </w:rPr>
        <w:t xml:space="preserve">treatments currently reimbursed by at least 1 participating drug plan for the indication under review, </w:t>
      </w:r>
    </w:p>
    <w:p w14:paraId="220C9525" w14:textId="77777777" w:rsidR="00415C32" w:rsidRPr="00752D7A" w:rsidRDefault="00415C32" w:rsidP="00415C32">
      <w:pPr>
        <w:pStyle w:val="BulletedListlvl2Working"/>
        <w:rPr>
          <w:color w:val="C00000"/>
        </w:rPr>
      </w:pPr>
      <w:r w:rsidRPr="00752D7A">
        <w:rPr>
          <w:color w:val="C00000"/>
        </w:rPr>
        <w:t xml:space="preserve">reimbursed treatments that are currently used off-label in Canadian practice, or </w:t>
      </w:r>
    </w:p>
    <w:p w14:paraId="57C2757F" w14:textId="77777777" w:rsidR="00415C32" w:rsidRPr="00752D7A" w:rsidRDefault="00415C32" w:rsidP="00415C32">
      <w:pPr>
        <w:pStyle w:val="BulletedListlvl2Working"/>
        <w:rPr>
          <w:color w:val="C00000"/>
        </w:rPr>
      </w:pPr>
      <w:r w:rsidRPr="00752D7A">
        <w:rPr>
          <w:color w:val="C00000"/>
        </w:rPr>
        <w:lastRenderedPageBreak/>
        <w:t xml:space="preserve">treatments that have previously received a recommendation in </w:t>
      </w:r>
      <w:proofErr w:type="spellStart"/>
      <w:r w:rsidRPr="00752D7A">
        <w:rPr>
          <w:color w:val="C00000"/>
        </w:rPr>
        <w:t>favour</w:t>
      </w:r>
      <w:proofErr w:type="spellEnd"/>
      <w:r w:rsidRPr="00752D7A">
        <w:rPr>
          <w:color w:val="C00000"/>
        </w:rPr>
        <w:t xml:space="preserve"> of reimbursement from CDA-AMC for the indication under review.</w:t>
      </w:r>
    </w:p>
    <w:p w14:paraId="0FC54F76" w14:textId="77777777" w:rsidR="00BA573E" w:rsidRPr="006A4B92" w:rsidRDefault="00BA573E" w:rsidP="00BA573E">
      <w:pPr>
        <w:pStyle w:val="InstructionsWorking"/>
      </w:pPr>
      <w:r w:rsidRPr="006A4B92">
        <w:t>Sources of price information and recommended dosage regimen must be provided and are to be included as footnotes below the tables.</w:t>
      </w:r>
    </w:p>
    <w:p w14:paraId="1F862229" w14:textId="6AFAAF84" w:rsidR="00BA573E" w:rsidRPr="006A4B92" w:rsidRDefault="00BA573E" w:rsidP="00BA573E">
      <w:pPr>
        <w:pStyle w:val="InstructionsWorking"/>
      </w:pPr>
      <w:r w:rsidRPr="006A4B92">
        <w:t>Provide the price of the drug under review (price for all strengths per smallest unit to 4 decimal places) and its daily (or weekly or monthly) cost compared with the price of all relevant comparators (</w:t>
      </w:r>
      <w:r w:rsidR="00BB06A3">
        <w:t>refer to</w:t>
      </w:r>
      <w:r w:rsidR="00BB06A3" w:rsidRPr="006A4B92">
        <w:t xml:space="preserve"> </w:t>
      </w:r>
      <w:r w:rsidRPr="006A4B92">
        <w:fldChar w:fldCharType="begin"/>
      </w:r>
      <w:r w:rsidRPr="006A4B92">
        <w:instrText xml:space="preserve"> REF _Ref24359453 \h  \* MERGEFORMAT </w:instrText>
      </w:r>
      <w:r w:rsidRPr="006A4B92">
        <w:fldChar w:fldCharType="separate"/>
      </w:r>
      <w:r w:rsidR="009E3257" w:rsidRPr="009E3257">
        <w:t>Table 13</w:t>
      </w:r>
      <w:r w:rsidRPr="006A4B92">
        <w:fldChar w:fldCharType="end"/>
      </w:r>
      <w:r w:rsidRPr="006A4B92">
        <w:t xml:space="preserve"> as an example). </w:t>
      </w:r>
    </w:p>
    <w:p w14:paraId="77D94387" w14:textId="77777777" w:rsidR="00BA573E" w:rsidRPr="006A4B92" w:rsidRDefault="00BA573E" w:rsidP="00BA573E">
      <w:pPr>
        <w:pStyle w:val="InstructionsWorking"/>
      </w:pPr>
      <w:r w:rsidRPr="006A4B92">
        <w:t xml:space="preserve">Provide details if the drug under review is expected to result in any differences in health care resource use within the public payer perspective. </w:t>
      </w:r>
    </w:p>
    <w:p w14:paraId="65007A91" w14:textId="7FE23661" w:rsidR="00BA573E" w:rsidRPr="006A4B92" w:rsidRDefault="00BA573E" w:rsidP="00BA573E">
      <w:pPr>
        <w:pStyle w:val="InstructionsWorking"/>
      </w:pPr>
      <w:r w:rsidRPr="006A4B92">
        <w:t xml:space="preserve">State </w:t>
      </w:r>
      <w:r w:rsidR="00BB06A3">
        <w:t>any</w:t>
      </w:r>
      <w:r w:rsidR="00BB06A3" w:rsidRPr="006A4B92">
        <w:t xml:space="preserve"> </w:t>
      </w:r>
      <w:r w:rsidRPr="006A4B92">
        <w:t xml:space="preserve">assumptions </w:t>
      </w:r>
      <w:r w:rsidR="00CA2CF1">
        <w:t xml:space="preserve">regarding </w:t>
      </w:r>
      <w:r w:rsidRPr="006A4B92">
        <w:t>differences in health care resource use and the justification for these assumptions (</w:t>
      </w:r>
      <w:r w:rsidR="00BB06A3">
        <w:t>refer to</w:t>
      </w:r>
      <w:r w:rsidR="00BB06A3" w:rsidRPr="006A4B92">
        <w:t xml:space="preserve"> </w:t>
      </w:r>
      <w:r w:rsidRPr="006A4B92">
        <w:fldChar w:fldCharType="begin"/>
      </w:r>
      <w:r w:rsidRPr="006A4B92">
        <w:instrText xml:space="preserve"> REF _Ref24359708 \h  \* MERGEFORMAT </w:instrText>
      </w:r>
      <w:r w:rsidRPr="006A4B92">
        <w:fldChar w:fldCharType="separate"/>
      </w:r>
      <w:r w:rsidR="009E3257" w:rsidRPr="009E3257">
        <w:t>Table 14</w:t>
      </w:r>
      <w:r w:rsidRPr="006A4B92">
        <w:fldChar w:fldCharType="end"/>
      </w:r>
      <w:r w:rsidRPr="006A4B92">
        <w:t xml:space="preserve"> as an example).</w:t>
      </w:r>
    </w:p>
    <w:p w14:paraId="5E6AF580" w14:textId="485BABE6" w:rsidR="00BA573E" w:rsidRPr="006A4B92" w:rsidRDefault="00BA573E" w:rsidP="00BA573E">
      <w:pPr>
        <w:pStyle w:val="InstructionsWorking"/>
      </w:pPr>
      <w:r w:rsidRPr="006A4B92">
        <w:t xml:space="preserve">State the health care resources that will be used and the treatments to which these </w:t>
      </w:r>
      <w:r w:rsidR="00CA2CF1">
        <w:t xml:space="preserve">assumptions </w:t>
      </w:r>
      <w:r w:rsidRPr="006A4B92">
        <w:t>apply (</w:t>
      </w:r>
      <w:r w:rsidR="00BB06A3">
        <w:t>refer to</w:t>
      </w:r>
      <w:r w:rsidR="00BB06A3" w:rsidRPr="006A4B92" w:rsidDel="00BB06A3">
        <w:t xml:space="preserve"> </w:t>
      </w:r>
      <w:r w:rsidRPr="006A4B92">
        <w:fldChar w:fldCharType="begin"/>
      </w:r>
      <w:r w:rsidRPr="006A4B92">
        <w:instrText xml:space="preserve"> REF _Ref22651011 \h  \* MERGEFORMAT </w:instrText>
      </w:r>
      <w:r w:rsidRPr="006A4B92">
        <w:fldChar w:fldCharType="separate"/>
      </w:r>
      <w:r w:rsidR="009E3257" w:rsidRPr="009E3257">
        <w:t>Table 15</w:t>
      </w:r>
      <w:r w:rsidRPr="006A4B92">
        <w:fldChar w:fldCharType="end"/>
      </w:r>
      <w:r w:rsidRPr="006A4B92">
        <w:t xml:space="preserve"> as an example). </w:t>
      </w:r>
    </w:p>
    <w:p w14:paraId="48590DC2" w14:textId="77777777" w:rsidR="00BA573E" w:rsidRPr="006A4B92" w:rsidRDefault="00BA573E" w:rsidP="00BA573E">
      <w:pPr>
        <w:pStyle w:val="InstructionsWorking"/>
      </w:pPr>
      <w:r w:rsidRPr="006A4B92">
        <w:t xml:space="preserve">Provide examples of calculations within the submitted materials (i.e., full methods), either narratively or within a table or as a footnote, and ensure any data or assumptions informing the calculations are provided or referenced. </w:t>
      </w:r>
    </w:p>
    <w:p w14:paraId="1B71B8A6" w14:textId="30DF4117" w:rsidR="00BA573E" w:rsidRPr="006A4B92" w:rsidRDefault="00BA573E" w:rsidP="00BA573E">
      <w:pPr>
        <w:pStyle w:val="InstructionsWorking"/>
      </w:pPr>
      <w:r w:rsidRPr="006A4B92">
        <w:t>Quantify the difference in health care costs for the drug under review compared with each of the comparators (</w:t>
      </w:r>
      <w:r w:rsidR="00BB06A3">
        <w:t>refer to</w:t>
      </w:r>
      <w:r w:rsidR="00BB06A3" w:rsidRPr="006A4B92">
        <w:t xml:space="preserve"> </w:t>
      </w:r>
      <w:r w:rsidRPr="006A4B92">
        <w:fldChar w:fldCharType="begin"/>
      </w:r>
      <w:r w:rsidRPr="006A4B92">
        <w:instrText xml:space="preserve"> REF _Ref22555736 \h  \* MERGEFORMAT </w:instrText>
      </w:r>
      <w:r w:rsidRPr="006A4B92">
        <w:fldChar w:fldCharType="separate"/>
      </w:r>
      <w:r w:rsidR="009E3257" w:rsidRPr="009E3257">
        <w:t>Table 16</w:t>
      </w:r>
      <w:r w:rsidRPr="006A4B92">
        <w:fldChar w:fldCharType="end"/>
      </w:r>
      <w:r w:rsidRPr="006A4B92">
        <w:t xml:space="preserve"> as an example). </w:t>
      </w:r>
    </w:p>
    <w:p w14:paraId="74C584BB" w14:textId="5075A231" w:rsidR="00BA573E" w:rsidRPr="006A4B92" w:rsidRDefault="00BA573E" w:rsidP="00BA573E">
      <w:pPr>
        <w:pStyle w:val="InstructionsWorking"/>
      </w:pPr>
      <w:r w:rsidRPr="006A4B92">
        <w:t>Present the aggregated differences in drug acquisition and health care costs in a summary table (</w:t>
      </w:r>
      <w:r w:rsidR="00BB06A3">
        <w:t>refer to</w:t>
      </w:r>
      <w:r w:rsidR="00BB06A3" w:rsidRPr="006A4B92" w:rsidDel="00BB06A3">
        <w:t xml:space="preserve"> </w:t>
      </w:r>
      <w:r w:rsidRPr="006A4B92">
        <w:fldChar w:fldCharType="begin"/>
      </w:r>
      <w:r w:rsidRPr="006A4B92">
        <w:instrText xml:space="preserve"> REF _Ref22714208 \h  \* MERGEFORMAT </w:instrText>
      </w:r>
      <w:r w:rsidRPr="006A4B92">
        <w:fldChar w:fldCharType="separate"/>
      </w:r>
      <w:r w:rsidR="009E3257" w:rsidRPr="009E3257">
        <w:t>Table 17</w:t>
      </w:r>
      <w:r w:rsidRPr="006A4B92">
        <w:fldChar w:fldCharType="end"/>
      </w:r>
      <w:r w:rsidRPr="006A4B92">
        <w:t xml:space="preserve"> as an example).</w:t>
      </w:r>
    </w:p>
    <w:p w14:paraId="5881DE43" w14:textId="3509B69A" w:rsidR="00BA573E" w:rsidRPr="007C10B0" w:rsidRDefault="00BA573E" w:rsidP="00BA573E">
      <w:pPr>
        <w:pStyle w:val="TableTitleCADTH"/>
        <w:rPr>
          <w:lang w:val="en-CA"/>
        </w:rPr>
      </w:pPr>
      <w:bookmarkStart w:id="102" w:name="_Ref24359453"/>
      <w:bookmarkStart w:id="103" w:name="_Toc17370143"/>
      <w:bookmarkStart w:id="104" w:name="_Hlk77861273"/>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9E3257">
        <w:rPr>
          <w:noProof/>
          <w:lang w:val="en-CA"/>
        </w:rPr>
        <w:t>13</w:t>
      </w:r>
      <w:r w:rsidRPr="007C10B0">
        <w:rPr>
          <w:lang w:val="en-CA"/>
        </w:rPr>
        <w:fldChar w:fldCharType="end"/>
      </w:r>
      <w:bookmarkEnd w:id="102"/>
      <w:r w:rsidRPr="007C10B0">
        <w:rPr>
          <w:lang w:val="en-CA"/>
        </w:rPr>
        <w:t xml:space="preserve">: </w:t>
      </w:r>
      <w:bookmarkEnd w:id="103"/>
      <w:r w:rsidRPr="007C10B0">
        <w:rPr>
          <w:lang w:val="en-CA"/>
        </w:rPr>
        <w:t xml:space="preserve">Sample Table for Drug Acquisition Cost Comparison </w:t>
      </w:r>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29" w:type="dxa"/>
          <w:bottom w:w="29" w:type="dxa"/>
        </w:tblCellMar>
        <w:tblLook w:val="0000" w:firstRow="0" w:lastRow="0" w:firstColumn="0" w:lastColumn="0" w:noHBand="0" w:noVBand="0"/>
      </w:tblPr>
      <w:tblGrid>
        <w:gridCol w:w="2555"/>
        <w:gridCol w:w="1103"/>
        <w:gridCol w:w="997"/>
        <w:gridCol w:w="881"/>
        <w:gridCol w:w="2149"/>
        <w:gridCol w:w="1370"/>
        <w:gridCol w:w="1533"/>
      </w:tblGrid>
      <w:tr w:rsidR="00BA573E" w:rsidRPr="007C10B0" w14:paraId="480132CA" w14:textId="77777777" w:rsidTr="008F0172">
        <w:trPr>
          <w:trHeight w:val="20"/>
        </w:trPr>
        <w:tc>
          <w:tcPr>
            <w:tcW w:w="1206" w:type="pct"/>
            <w:tcBorders>
              <w:right w:val="single" w:sz="4" w:space="0" w:color="FFFFFF" w:themeColor="background1"/>
            </w:tcBorders>
            <w:shd w:val="clear" w:color="auto" w:fill="0067B9"/>
            <w:noWrap/>
            <w:vAlign w:val="bottom"/>
          </w:tcPr>
          <w:p w14:paraId="09389293" w14:textId="77777777" w:rsidR="00BA573E" w:rsidRPr="00C76665" w:rsidRDefault="00BA573E" w:rsidP="008F0172">
            <w:pPr>
              <w:pStyle w:val="TableHeadingCADTH"/>
              <w:rPr>
                <w:sz w:val="18"/>
                <w:szCs w:val="18"/>
                <w:lang w:val="en-CA"/>
              </w:rPr>
            </w:pPr>
            <w:r w:rsidRPr="00C76665">
              <w:rPr>
                <w:sz w:val="18"/>
                <w:szCs w:val="18"/>
                <w:lang w:val="en-CA"/>
              </w:rPr>
              <w:t xml:space="preserve">Generic name </w:t>
            </w:r>
          </w:p>
          <w:p w14:paraId="5A5BC9E6" w14:textId="77777777" w:rsidR="00BA573E" w:rsidRPr="00C76665" w:rsidRDefault="00BA573E" w:rsidP="008F0172">
            <w:pPr>
              <w:pStyle w:val="TableHeadingCADTH"/>
              <w:rPr>
                <w:sz w:val="18"/>
                <w:szCs w:val="18"/>
                <w:lang w:val="en-CA"/>
              </w:rPr>
            </w:pPr>
            <w:r w:rsidRPr="00C76665">
              <w:rPr>
                <w:sz w:val="18"/>
                <w:szCs w:val="18"/>
                <w:lang w:val="en-CA"/>
              </w:rPr>
              <w:t>(brand name)</w:t>
            </w:r>
          </w:p>
        </w:tc>
        <w:tc>
          <w:tcPr>
            <w:tcW w:w="521" w:type="pct"/>
            <w:tcBorders>
              <w:left w:val="single" w:sz="4" w:space="0" w:color="FFFFFF" w:themeColor="background1"/>
              <w:right w:val="single" w:sz="4" w:space="0" w:color="FFFFFF" w:themeColor="background1"/>
            </w:tcBorders>
            <w:shd w:val="clear" w:color="auto" w:fill="0067B9"/>
            <w:noWrap/>
            <w:vAlign w:val="bottom"/>
          </w:tcPr>
          <w:p w14:paraId="0E5D54C0" w14:textId="77777777" w:rsidR="00BA573E" w:rsidRPr="00C76665" w:rsidRDefault="00BA573E" w:rsidP="008F0172">
            <w:pPr>
              <w:pStyle w:val="TableHeadingCADTH"/>
              <w:jc w:val="center"/>
              <w:rPr>
                <w:sz w:val="18"/>
                <w:szCs w:val="18"/>
                <w:lang w:val="en-CA"/>
              </w:rPr>
            </w:pPr>
            <w:r w:rsidRPr="00C76665">
              <w:rPr>
                <w:sz w:val="18"/>
                <w:szCs w:val="18"/>
                <w:lang w:val="en-CA"/>
              </w:rPr>
              <w:t>Strength</w:t>
            </w:r>
          </w:p>
        </w:tc>
        <w:tc>
          <w:tcPr>
            <w:tcW w:w="471" w:type="pct"/>
            <w:tcBorders>
              <w:left w:val="single" w:sz="4" w:space="0" w:color="FFFFFF" w:themeColor="background1"/>
              <w:right w:val="single" w:sz="4" w:space="0" w:color="FFFFFF" w:themeColor="background1"/>
            </w:tcBorders>
            <w:shd w:val="clear" w:color="auto" w:fill="0067B9"/>
            <w:vAlign w:val="bottom"/>
          </w:tcPr>
          <w:p w14:paraId="2D88F536" w14:textId="77777777" w:rsidR="00BA573E" w:rsidRPr="00C76665" w:rsidRDefault="00BA573E" w:rsidP="008F0172">
            <w:pPr>
              <w:pStyle w:val="TableHeadingCADTH"/>
              <w:jc w:val="center"/>
              <w:rPr>
                <w:sz w:val="18"/>
                <w:szCs w:val="18"/>
                <w:lang w:val="en-CA"/>
              </w:rPr>
            </w:pPr>
            <w:r w:rsidRPr="00C76665">
              <w:rPr>
                <w:sz w:val="18"/>
                <w:szCs w:val="18"/>
                <w:lang w:val="en-CA"/>
              </w:rPr>
              <w:t>Dosage form</w:t>
            </w:r>
          </w:p>
        </w:tc>
        <w:tc>
          <w:tcPr>
            <w:tcW w:w="416" w:type="pct"/>
            <w:tcBorders>
              <w:left w:val="single" w:sz="4" w:space="0" w:color="FFFFFF" w:themeColor="background1"/>
              <w:right w:val="single" w:sz="4" w:space="0" w:color="FFFFFF" w:themeColor="background1"/>
            </w:tcBorders>
            <w:shd w:val="clear" w:color="auto" w:fill="0067B9"/>
            <w:vAlign w:val="bottom"/>
          </w:tcPr>
          <w:p w14:paraId="7A33D994" w14:textId="77777777" w:rsidR="00BA573E" w:rsidRPr="00C76665" w:rsidRDefault="00BA573E" w:rsidP="008F0172">
            <w:pPr>
              <w:pStyle w:val="TableHeadingCADTH"/>
              <w:jc w:val="center"/>
              <w:rPr>
                <w:sz w:val="18"/>
                <w:szCs w:val="18"/>
                <w:lang w:val="en-CA"/>
              </w:rPr>
            </w:pPr>
            <w:r w:rsidRPr="00C76665">
              <w:rPr>
                <w:sz w:val="18"/>
                <w:szCs w:val="18"/>
                <w:lang w:val="en-CA"/>
              </w:rPr>
              <w:t>Price ($)</w:t>
            </w:r>
          </w:p>
        </w:tc>
        <w:tc>
          <w:tcPr>
            <w:tcW w:w="1015" w:type="pct"/>
            <w:tcBorders>
              <w:left w:val="single" w:sz="4" w:space="0" w:color="FFFFFF" w:themeColor="background1"/>
              <w:right w:val="single" w:sz="4" w:space="0" w:color="FFFFFF" w:themeColor="background1"/>
            </w:tcBorders>
            <w:shd w:val="clear" w:color="auto" w:fill="0067B9"/>
            <w:vAlign w:val="bottom"/>
          </w:tcPr>
          <w:p w14:paraId="322EEF1D" w14:textId="77777777" w:rsidR="00BA573E" w:rsidRPr="00C76665" w:rsidRDefault="00BA573E" w:rsidP="008F0172">
            <w:pPr>
              <w:pStyle w:val="TableHeadingCADTH"/>
              <w:jc w:val="center"/>
              <w:rPr>
                <w:sz w:val="18"/>
                <w:szCs w:val="18"/>
                <w:lang w:val="en-CA"/>
              </w:rPr>
            </w:pPr>
            <w:r w:rsidRPr="00C76665">
              <w:rPr>
                <w:sz w:val="18"/>
                <w:szCs w:val="18"/>
                <w:lang w:val="en-CA"/>
              </w:rPr>
              <w:t>Recommended</w:t>
            </w:r>
          </w:p>
          <w:p w14:paraId="4D97F830" w14:textId="77777777" w:rsidR="00BA573E" w:rsidRPr="00C76665" w:rsidRDefault="00BA573E" w:rsidP="008F0172">
            <w:pPr>
              <w:pStyle w:val="TableHeadingCADTH"/>
              <w:jc w:val="center"/>
              <w:rPr>
                <w:sz w:val="18"/>
                <w:szCs w:val="18"/>
                <w:lang w:val="en-CA"/>
              </w:rPr>
            </w:pPr>
            <w:r w:rsidRPr="00C76665">
              <w:rPr>
                <w:sz w:val="18"/>
                <w:szCs w:val="18"/>
                <w:lang w:val="en-CA"/>
              </w:rPr>
              <w:t>dosage regimen</w:t>
            </w:r>
          </w:p>
        </w:tc>
        <w:tc>
          <w:tcPr>
            <w:tcW w:w="647" w:type="pct"/>
            <w:tcBorders>
              <w:left w:val="single" w:sz="4" w:space="0" w:color="FFFFFF" w:themeColor="background1"/>
              <w:right w:val="single" w:sz="4" w:space="0" w:color="FFFFFF" w:themeColor="background1"/>
            </w:tcBorders>
            <w:shd w:val="clear" w:color="auto" w:fill="0067B9"/>
            <w:vAlign w:val="bottom"/>
          </w:tcPr>
          <w:p w14:paraId="5A191C4F" w14:textId="77777777" w:rsidR="00BA573E" w:rsidRPr="00C76665" w:rsidRDefault="00BA573E" w:rsidP="008F0172">
            <w:pPr>
              <w:pStyle w:val="TableHeadingCADTH"/>
              <w:jc w:val="center"/>
              <w:rPr>
                <w:sz w:val="18"/>
                <w:szCs w:val="18"/>
                <w:lang w:val="en-CA"/>
              </w:rPr>
            </w:pPr>
            <w:proofErr w:type="spellStart"/>
            <w:r w:rsidRPr="00C76665">
              <w:rPr>
                <w:sz w:val="18"/>
                <w:szCs w:val="18"/>
                <w:lang w:val="en-CA"/>
              </w:rPr>
              <w:t>Annual</w:t>
            </w:r>
            <w:r w:rsidRPr="00C76665">
              <w:rPr>
                <w:sz w:val="18"/>
                <w:szCs w:val="18"/>
                <w:vertAlign w:val="superscript"/>
                <w:lang w:val="en-CA"/>
              </w:rPr>
              <w:t>a</w:t>
            </w:r>
            <w:proofErr w:type="spellEnd"/>
            <w:r w:rsidRPr="00C76665">
              <w:rPr>
                <w:sz w:val="18"/>
                <w:szCs w:val="18"/>
                <w:lang w:val="en-CA"/>
              </w:rPr>
              <w:t xml:space="preserve"> drug cost ($)</w:t>
            </w:r>
          </w:p>
        </w:tc>
        <w:tc>
          <w:tcPr>
            <w:tcW w:w="724" w:type="pct"/>
            <w:tcBorders>
              <w:left w:val="single" w:sz="4" w:space="0" w:color="FFFFFF" w:themeColor="background1"/>
            </w:tcBorders>
            <w:shd w:val="clear" w:color="auto" w:fill="0067B9"/>
            <w:vAlign w:val="bottom"/>
          </w:tcPr>
          <w:p w14:paraId="105FD87F" w14:textId="77777777" w:rsidR="00BA573E" w:rsidRPr="00C76665" w:rsidRDefault="00BA573E" w:rsidP="008F0172">
            <w:pPr>
              <w:pStyle w:val="TableHeadingCADTH"/>
              <w:jc w:val="center"/>
              <w:rPr>
                <w:sz w:val="18"/>
                <w:szCs w:val="18"/>
                <w:lang w:val="en-CA"/>
              </w:rPr>
            </w:pPr>
            <w:r w:rsidRPr="00C76665">
              <w:rPr>
                <w:sz w:val="18"/>
                <w:szCs w:val="18"/>
                <w:lang w:val="en-CA"/>
              </w:rPr>
              <w:t xml:space="preserve">Difference in </w:t>
            </w:r>
            <w:proofErr w:type="spellStart"/>
            <w:r w:rsidRPr="00C76665">
              <w:rPr>
                <w:sz w:val="18"/>
                <w:szCs w:val="18"/>
                <w:lang w:val="en-CA"/>
              </w:rPr>
              <w:t>annual</w:t>
            </w:r>
            <w:r w:rsidRPr="00C76665">
              <w:rPr>
                <w:sz w:val="18"/>
                <w:szCs w:val="18"/>
                <w:vertAlign w:val="superscript"/>
                <w:lang w:val="en-CA"/>
              </w:rPr>
              <w:t>a</w:t>
            </w:r>
            <w:proofErr w:type="spellEnd"/>
            <w:r w:rsidRPr="00C76665">
              <w:rPr>
                <w:sz w:val="18"/>
                <w:szCs w:val="18"/>
                <w:lang w:val="en-CA"/>
              </w:rPr>
              <w:t xml:space="preserve"> cost</w:t>
            </w:r>
          </w:p>
        </w:tc>
      </w:tr>
      <w:tr w:rsidR="00BA573E" w:rsidRPr="007C10B0" w14:paraId="3A54F89B" w14:textId="77777777" w:rsidTr="008F0172">
        <w:trPr>
          <w:trHeight w:val="20"/>
        </w:trPr>
        <w:tc>
          <w:tcPr>
            <w:tcW w:w="1206" w:type="pct"/>
            <w:shd w:val="clear" w:color="auto" w:fill="auto"/>
            <w:noWrap/>
            <w:vAlign w:val="center"/>
          </w:tcPr>
          <w:p w14:paraId="71064120" w14:textId="77777777" w:rsidR="00BA573E" w:rsidRPr="00C76665" w:rsidRDefault="00BA573E" w:rsidP="008F0172">
            <w:pPr>
              <w:pStyle w:val="TableBodyCopyCADTH"/>
              <w:rPr>
                <w:lang w:val="en-CA"/>
              </w:rPr>
            </w:pPr>
            <w:r w:rsidRPr="00C76665">
              <w:rPr>
                <w:lang w:val="en-CA"/>
              </w:rPr>
              <w:t xml:space="preserve">Drug under review </w:t>
            </w:r>
          </w:p>
        </w:tc>
        <w:tc>
          <w:tcPr>
            <w:tcW w:w="521" w:type="pct"/>
            <w:shd w:val="clear" w:color="auto" w:fill="auto"/>
            <w:noWrap/>
            <w:vAlign w:val="center"/>
          </w:tcPr>
          <w:p w14:paraId="17FD6F59" w14:textId="77777777" w:rsidR="00BA573E" w:rsidRPr="00C76665" w:rsidRDefault="00BA573E" w:rsidP="008F0172">
            <w:pPr>
              <w:pStyle w:val="TableBodyCopyCADTH"/>
              <w:jc w:val="center"/>
              <w:rPr>
                <w:lang w:val="en-CA"/>
              </w:rPr>
            </w:pPr>
          </w:p>
        </w:tc>
        <w:tc>
          <w:tcPr>
            <w:tcW w:w="471" w:type="pct"/>
            <w:shd w:val="clear" w:color="auto" w:fill="auto"/>
            <w:noWrap/>
            <w:vAlign w:val="center"/>
          </w:tcPr>
          <w:p w14:paraId="70A57395" w14:textId="77777777" w:rsidR="00BA573E" w:rsidRPr="00C76665" w:rsidRDefault="00BA573E" w:rsidP="008F0172">
            <w:pPr>
              <w:pStyle w:val="TableBodyCopyCADTH"/>
              <w:jc w:val="center"/>
              <w:rPr>
                <w:lang w:val="en-CA"/>
              </w:rPr>
            </w:pPr>
          </w:p>
        </w:tc>
        <w:tc>
          <w:tcPr>
            <w:tcW w:w="416" w:type="pct"/>
            <w:shd w:val="clear" w:color="auto" w:fill="auto"/>
            <w:noWrap/>
            <w:vAlign w:val="center"/>
          </w:tcPr>
          <w:p w14:paraId="16501B8F" w14:textId="77777777" w:rsidR="00BA573E" w:rsidRPr="00C76665" w:rsidRDefault="00BA573E" w:rsidP="008F0172">
            <w:pPr>
              <w:pStyle w:val="TableBodyCopyCADTH"/>
              <w:jc w:val="center"/>
              <w:rPr>
                <w:lang w:val="en-CA"/>
              </w:rPr>
            </w:pPr>
          </w:p>
        </w:tc>
        <w:tc>
          <w:tcPr>
            <w:tcW w:w="1015" w:type="pct"/>
            <w:shd w:val="clear" w:color="auto" w:fill="auto"/>
            <w:noWrap/>
            <w:vAlign w:val="center"/>
          </w:tcPr>
          <w:p w14:paraId="1A3DFD51" w14:textId="77777777" w:rsidR="00BA573E" w:rsidRPr="00C76665" w:rsidRDefault="00BA573E" w:rsidP="008F0172">
            <w:pPr>
              <w:pStyle w:val="TableBodyCopyCADTH"/>
              <w:jc w:val="center"/>
              <w:rPr>
                <w:lang w:val="en-CA"/>
              </w:rPr>
            </w:pPr>
          </w:p>
        </w:tc>
        <w:tc>
          <w:tcPr>
            <w:tcW w:w="647" w:type="pct"/>
            <w:vAlign w:val="center"/>
          </w:tcPr>
          <w:p w14:paraId="572BC106" w14:textId="77777777" w:rsidR="00BA573E" w:rsidRPr="00C76665" w:rsidRDefault="00BA573E" w:rsidP="008F0172">
            <w:pPr>
              <w:pStyle w:val="TableBodyCopyCADTH"/>
              <w:jc w:val="center"/>
              <w:rPr>
                <w:lang w:val="en-CA"/>
              </w:rPr>
            </w:pPr>
          </w:p>
        </w:tc>
        <w:tc>
          <w:tcPr>
            <w:tcW w:w="724" w:type="pct"/>
          </w:tcPr>
          <w:p w14:paraId="4498F0A6" w14:textId="77777777" w:rsidR="00BA573E" w:rsidRPr="00C76665" w:rsidRDefault="00BA573E" w:rsidP="008F0172">
            <w:pPr>
              <w:pStyle w:val="TableBodyCopyCADTH"/>
              <w:jc w:val="center"/>
              <w:rPr>
                <w:lang w:val="en-CA"/>
              </w:rPr>
            </w:pPr>
          </w:p>
        </w:tc>
      </w:tr>
      <w:tr w:rsidR="00BA573E" w:rsidRPr="007C10B0" w14:paraId="610E89D2" w14:textId="77777777" w:rsidTr="008F0172">
        <w:trPr>
          <w:trHeight w:val="20"/>
        </w:trPr>
        <w:tc>
          <w:tcPr>
            <w:tcW w:w="5000" w:type="pct"/>
            <w:gridSpan w:val="7"/>
            <w:shd w:val="clear" w:color="auto" w:fill="D9D9D9" w:themeFill="background1" w:themeFillShade="D9"/>
            <w:noWrap/>
            <w:vAlign w:val="center"/>
          </w:tcPr>
          <w:p w14:paraId="68D22627" w14:textId="77777777" w:rsidR="00BA573E" w:rsidRPr="00C76665" w:rsidRDefault="00BA573E" w:rsidP="008F0172">
            <w:pPr>
              <w:pStyle w:val="TableSubheadingCADTH"/>
              <w:rPr>
                <w:szCs w:val="18"/>
                <w:lang w:val="en-CA"/>
              </w:rPr>
            </w:pPr>
            <w:r w:rsidRPr="00C76665">
              <w:rPr>
                <w:szCs w:val="18"/>
                <w:lang w:val="en-CA"/>
              </w:rPr>
              <w:t>Comparators</w:t>
            </w:r>
          </w:p>
        </w:tc>
      </w:tr>
      <w:tr w:rsidR="00BA573E" w:rsidRPr="007C10B0" w14:paraId="6A668D33" w14:textId="77777777" w:rsidTr="008F0172">
        <w:trPr>
          <w:trHeight w:val="20"/>
        </w:trPr>
        <w:tc>
          <w:tcPr>
            <w:tcW w:w="1206" w:type="pct"/>
            <w:shd w:val="clear" w:color="auto" w:fill="auto"/>
            <w:noWrap/>
            <w:vAlign w:val="center"/>
          </w:tcPr>
          <w:p w14:paraId="05CA2D76" w14:textId="77777777" w:rsidR="00BA573E" w:rsidRPr="00C76665" w:rsidRDefault="00BA573E" w:rsidP="008F0172">
            <w:pPr>
              <w:pStyle w:val="TableBodyCopyCADTH"/>
              <w:rPr>
                <w:lang w:val="en-CA"/>
              </w:rPr>
            </w:pPr>
            <w:r w:rsidRPr="00C76665">
              <w:rPr>
                <w:lang w:val="en-CA"/>
              </w:rPr>
              <w:t>Comparator 1</w:t>
            </w:r>
          </w:p>
        </w:tc>
        <w:tc>
          <w:tcPr>
            <w:tcW w:w="521" w:type="pct"/>
            <w:shd w:val="clear" w:color="auto" w:fill="auto"/>
            <w:noWrap/>
            <w:vAlign w:val="center"/>
          </w:tcPr>
          <w:p w14:paraId="383EB81F" w14:textId="77777777" w:rsidR="00BA573E" w:rsidRPr="00C76665" w:rsidRDefault="00BA573E" w:rsidP="008F0172">
            <w:pPr>
              <w:pStyle w:val="TableBodyCopyCADTH"/>
              <w:jc w:val="center"/>
              <w:rPr>
                <w:lang w:val="en-CA"/>
              </w:rPr>
            </w:pPr>
          </w:p>
        </w:tc>
        <w:tc>
          <w:tcPr>
            <w:tcW w:w="471" w:type="pct"/>
            <w:shd w:val="clear" w:color="auto" w:fill="auto"/>
            <w:noWrap/>
            <w:vAlign w:val="center"/>
          </w:tcPr>
          <w:p w14:paraId="592A5633" w14:textId="77777777" w:rsidR="00BA573E" w:rsidRPr="00C76665" w:rsidRDefault="00BA573E" w:rsidP="008F0172">
            <w:pPr>
              <w:pStyle w:val="TableBodyCopyCADTH"/>
              <w:jc w:val="center"/>
              <w:rPr>
                <w:lang w:val="en-CA"/>
              </w:rPr>
            </w:pPr>
          </w:p>
        </w:tc>
        <w:tc>
          <w:tcPr>
            <w:tcW w:w="416" w:type="pct"/>
            <w:shd w:val="clear" w:color="auto" w:fill="auto"/>
            <w:noWrap/>
            <w:vAlign w:val="center"/>
          </w:tcPr>
          <w:p w14:paraId="4839D3AB" w14:textId="77777777" w:rsidR="00BA573E" w:rsidRPr="00C76665" w:rsidRDefault="00BA573E" w:rsidP="008F0172">
            <w:pPr>
              <w:pStyle w:val="TableBodyCopyCADTH"/>
              <w:jc w:val="center"/>
              <w:rPr>
                <w:lang w:val="en-CA"/>
              </w:rPr>
            </w:pPr>
          </w:p>
        </w:tc>
        <w:tc>
          <w:tcPr>
            <w:tcW w:w="1015" w:type="pct"/>
            <w:shd w:val="clear" w:color="auto" w:fill="auto"/>
            <w:noWrap/>
            <w:vAlign w:val="center"/>
          </w:tcPr>
          <w:p w14:paraId="6D7A2B99" w14:textId="77777777" w:rsidR="00BA573E" w:rsidRPr="00C76665" w:rsidRDefault="00BA573E" w:rsidP="008F0172">
            <w:pPr>
              <w:pStyle w:val="TableBodyCopyCADTH"/>
              <w:jc w:val="center"/>
              <w:rPr>
                <w:lang w:val="en-CA"/>
              </w:rPr>
            </w:pPr>
          </w:p>
        </w:tc>
        <w:tc>
          <w:tcPr>
            <w:tcW w:w="647" w:type="pct"/>
            <w:vAlign w:val="center"/>
          </w:tcPr>
          <w:p w14:paraId="02E77CAE" w14:textId="77777777" w:rsidR="00BA573E" w:rsidRPr="00C76665" w:rsidRDefault="00BA573E" w:rsidP="008F0172">
            <w:pPr>
              <w:pStyle w:val="TableBodyCopyCADTH"/>
              <w:jc w:val="center"/>
              <w:rPr>
                <w:lang w:val="en-CA"/>
              </w:rPr>
            </w:pPr>
          </w:p>
        </w:tc>
        <w:tc>
          <w:tcPr>
            <w:tcW w:w="724" w:type="pct"/>
          </w:tcPr>
          <w:p w14:paraId="05A6C880" w14:textId="77777777" w:rsidR="00BA573E" w:rsidRPr="00C76665" w:rsidRDefault="00BA573E" w:rsidP="008F0172">
            <w:pPr>
              <w:pStyle w:val="TableBodyCopyCADTH"/>
              <w:jc w:val="center"/>
              <w:rPr>
                <w:lang w:val="en-CA"/>
              </w:rPr>
            </w:pPr>
          </w:p>
        </w:tc>
      </w:tr>
      <w:tr w:rsidR="00BA573E" w:rsidRPr="007C10B0" w14:paraId="1DC0CFF4" w14:textId="77777777" w:rsidTr="008F0172">
        <w:trPr>
          <w:trHeight w:val="20"/>
        </w:trPr>
        <w:tc>
          <w:tcPr>
            <w:tcW w:w="1206" w:type="pct"/>
            <w:shd w:val="clear" w:color="auto" w:fill="auto"/>
            <w:noWrap/>
            <w:vAlign w:val="center"/>
          </w:tcPr>
          <w:p w14:paraId="7B43BEEC" w14:textId="77777777" w:rsidR="00BA573E" w:rsidRPr="00C76665" w:rsidRDefault="00BA573E" w:rsidP="008F0172">
            <w:pPr>
              <w:pStyle w:val="TableBodyCopyCADTH"/>
              <w:rPr>
                <w:lang w:val="en-CA"/>
              </w:rPr>
            </w:pPr>
            <w:r w:rsidRPr="00C76665">
              <w:rPr>
                <w:lang w:val="en-CA"/>
              </w:rPr>
              <w:t>Comparator 2</w:t>
            </w:r>
          </w:p>
        </w:tc>
        <w:tc>
          <w:tcPr>
            <w:tcW w:w="521" w:type="pct"/>
            <w:shd w:val="clear" w:color="auto" w:fill="auto"/>
            <w:noWrap/>
            <w:vAlign w:val="center"/>
          </w:tcPr>
          <w:p w14:paraId="710059BE" w14:textId="77777777" w:rsidR="00BA573E" w:rsidRPr="00C76665" w:rsidRDefault="00BA573E" w:rsidP="008F0172">
            <w:pPr>
              <w:pStyle w:val="TableBodyCopyCADTH"/>
              <w:jc w:val="center"/>
              <w:rPr>
                <w:lang w:val="en-CA"/>
              </w:rPr>
            </w:pPr>
          </w:p>
        </w:tc>
        <w:tc>
          <w:tcPr>
            <w:tcW w:w="471" w:type="pct"/>
            <w:shd w:val="clear" w:color="auto" w:fill="auto"/>
            <w:noWrap/>
            <w:vAlign w:val="center"/>
          </w:tcPr>
          <w:p w14:paraId="357FD186" w14:textId="77777777" w:rsidR="00BA573E" w:rsidRPr="00C76665" w:rsidRDefault="00BA573E" w:rsidP="008F0172">
            <w:pPr>
              <w:pStyle w:val="TableBodyCopyCADTH"/>
              <w:jc w:val="center"/>
              <w:rPr>
                <w:lang w:val="en-CA"/>
              </w:rPr>
            </w:pPr>
          </w:p>
        </w:tc>
        <w:tc>
          <w:tcPr>
            <w:tcW w:w="416" w:type="pct"/>
            <w:shd w:val="clear" w:color="auto" w:fill="auto"/>
            <w:noWrap/>
            <w:vAlign w:val="center"/>
          </w:tcPr>
          <w:p w14:paraId="0395D321" w14:textId="77777777" w:rsidR="00BA573E" w:rsidRPr="00C76665" w:rsidRDefault="00BA573E" w:rsidP="008F0172">
            <w:pPr>
              <w:pStyle w:val="TableBodyCopyCADTH"/>
              <w:jc w:val="center"/>
              <w:rPr>
                <w:lang w:val="en-CA"/>
              </w:rPr>
            </w:pPr>
          </w:p>
        </w:tc>
        <w:tc>
          <w:tcPr>
            <w:tcW w:w="1015" w:type="pct"/>
            <w:shd w:val="clear" w:color="auto" w:fill="auto"/>
            <w:noWrap/>
            <w:vAlign w:val="center"/>
          </w:tcPr>
          <w:p w14:paraId="25D15D7A" w14:textId="77777777" w:rsidR="00BA573E" w:rsidRPr="00C76665" w:rsidRDefault="00BA573E" w:rsidP="008F0172">
            <w:pPr>
              <w:pStyle w:val="TableBodyCopyCADTH"/>
              <w:jc w:val="center"/>
              <w:rPr>
                <w:lang w:val="en-CA"/>
              </w:rPr>
            </w:pPr>
          </w:p>
        </w:tc>
        <w:tc>
          <w:tcPr>
            <w:tcW w:w="647" w:type="pct"/>
            <w:vAlign w:val="center"/>
          </w:tcPr>
          <w:p w14:paraId="6BFBC58B" w14:textId="77777777" w:rsidR="00BA573E" w:rsidRPr="00C76665" w:rsidRDefault="00BA573E" w:rsidP="008F0172">
            <w:pPr>
              <w:pStyle w:val="TableBodyCopyCADTH"/>
              <w:jc w:val="center"/>
              <w:rPr>
                <w:lang w:val="en-CA"/>
              </w:rPr>
            </w:pPr>
          </w:p>
        </w:tc>
        <w:tc>
          <w:tcPr>
            <w:tcW w:w="724" w:type="pct"/>
          </w:tcPr>
          <w:p w14:paraId="34D6567D" w14:textId="77777777" w:rsidR="00BA573E" w:rsidRPr="00C76665" w:rsidRDefault="00BA573E" w:rsidP="008F0172">
            <w:pPr>
              <w:pStyle w:val="TableBodyCopyCADTH"/>
              <w:jc w:val="center"/>
              <w:rPr>
                <w:lang w:val="en-CA"/>
              </w:rPr>
            </w:pPr>
          </w:p>
        </w:tc>
      </w:tr>
    </w:tbl>
    <w:p w14:paraId="08F6959E" w14:textId="77777777" w:rsidR="00BA573E" w:rsidRPr="00024ADA" w:rsidRDefault="00BA573E" w:rsidP="00BA573E">
      <w:pPr>
        <w:pStyle w:val="TableFooterCADTH"/>
        <w:spacing w:before="40" w:after="0"/>
        <w:rPr>
          <w:color w:val="C00000"/>
          <w:lang w:val="en-CA"/>
        </w:rPr>
      </w:pPr>
      <w:r w:rsidRPr="00024ADA">
        <w:rPr>
          <w:color w:val="C00000"/>
          <w:lang w:val="en-CA"/>
        </w:rPr>
        <w:t xml:space="preserve">List abbreviations in alphabetical order. </w:t>
      </w:r>
    </w:p>
    <w:p w14:paraId="76D676EE" w14:textId="77777777" w:rsidR="00BA573E" w:rsidRPr="00853B6A" w:rsidRDefault="00BA573E" w:rsidP="00BA573E">
      <w:pPr>
        <w:pStyle w:val="TableFooterCADTH"/>
        <w:spacing w:before="40" w:after="0"/>
        <w:rPr>
          <w:color w:val="C00000"/>
          <w:lang w:val="en-CA"/>
        </w:rPr>
      </w:pPr>
      <w:r w:rsidRPr="00853B6A">
        <w:rPr>
          <w:color w:val="C00000"/>
          <w:lang w:val="en-CA"/>
        </w:rPr>
        <w:t>Note: Drug under review should be the reference cost for the incremental comparison.</w:t>
      </w:r>
    </w:p>
    <w:p w14:paraId="1C9D92EE" w14:textId="77777777" w:rsidR="00BA573E" w:rsidRPr="00853B6A" w:rsidRDefault="00BA573E" w:rsidP="00BA573E">
      <w:pPr>
        <w:pStyle w:val="TableFooterCADTH"/>
        <w:spacing w:before="40" w:after="0"/>
        <w:rPr>
          <w:color w:val="C00000"/>
          <w:lang w:val="en-CA"/>
        </w:rPr>
      </w:pPr>
      <w:r w:rsidRPr="00853B6A">
        <w:rPr>
          <w:color w:val="C00000"/>
          <w:vertAlign w:val="superscript"/>
          <w:lang w:val="en-CA"/>
        </w:rPr>
        <w:t>a</w:t>
      </w:r>
      <w:r w:rsidRPr="00853B6A">
        <w:rPr>
          <w:color w:val="C00000"/>
          <w:lang w:val="en-CA"/>
        </w:rPr>
        <w:t xml:space="preserve"> Annual cost should be reported unless the drug is used for a specified period, then a cost per course can be stated (revise the terminology in the table and provide clarity on the course duration in a footnote[s]).</w:t>
      </w:r>
    </w:p>
    <w:p w14:paraId="641A81B6" w14:textId="77777777" w:rsidR="00BA573E" w:rsidRPr="007C10B0" w:rsidRDefault="00BA573E" w:rsidP="00BA573E">
      <w:pPr>
        <w:pStyle w:val="TableFooterCADTH"/>
        <w:spacing w:before="40" w:after="0"/>
        <w:rPr>
          <w:lang w:val="en-CA"/>
        </w:rPr>
      </w:pPr>
      <w:r w:rsidRPr="007C10B0">
        <w:rPr>
          <w:lang w:val="en-CA"/>
        </w:rPr>
        <w:t xml:space="preserve">Source: </w:t>
      </w:r>
      <w:r w:rsidRPr="00853B6A">
        <w:rPr>
          <w:color w:val="C00000"/>
          <w:lang w:val="en-CA"/>
        </w:rPr>
        <w:t>Indicate data source including citation(s).</w:t>
      </w:r>
    </w:p>
    <w:p w14:paraId="67EF075E" w14:textId="68A7BF37" w:rsidR="00BA573E" w:rsidRPr="007C10B0" w:rsidRDefault="00BA573E" w:rsidP="00BA573E">
      <w:pPr>
        <w:pStyle w:val="TableTitleCADTH"/>
        <w:rPr>
          <w:lang w:val="en-CA"/>
        </w:rPr>
      </w:pPr>
      <w:bookmarkStart w:id="105" w:name="_Ref24359708"/>
      <w:bookmarkEnd w:id="104"/>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9E3257">
        <w:rPr>
          <w:noProof/>
          <w:lang w:val="en-CA"/>
        </w:rPr>
        <w:t>14</w:t>
      </w:r>
      <w:r w:rsidRPr="007C10B0">
        <w:rPr>
          <w:lang w:val="en-CA"/>
        </w:rPr>
        <w:fldChar w:fldCharType="end"/>
      </w:r>
      <w:bookmarkEnd w:id="105"/>
      <w:r w:rsidRPr="007C10B0">
        <w:rPr>
          <w:lang w:val="en-CA"/>
        </w:rPr>
        <w:t xml:space="preserve">: Sample Table for Assumptions </w:t>
      </w:r>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29" w:type="dxa"/>
          <w:bottom w:w="29" w:type="dxa"/>
        </w:tblCellMar>
        <w:tblLook w:val="0000" w:firstRow="0" w:lastRow="0" w:firstColumn="0" w:lastColumn="0" w:noHBand="0" w:noVBand="0"/>
      </w:tblPr>
      <w:tblGrid>
        <w:gridCol w:w="4235"/>
        <w:gridCol w:w="6353"/>
      </w:tblGrid>
      <w:tr w:rsidR="00BA573E" w:rsidRPr="007C10B0" w14:paraId="57D62092" w14:textId="77777777" w:rsidTr="008F0172">
        <w:trPr>
          <w:trHeight w:val="20"/>
        </w:trPr>
        <w:tc>
          <w:tcPr>
            <w:tcW w:w="2000" w:type="pct"/>
            <w:tcBorders>
              <w:right w:val="single" w:sz="4" w:space="0" w:color="FFFFFF" w:themeColor="background1"/>
            </w:tcBorders>
            <w:shd w:val="clear" w:color="auto" w:fill="0067B9"/>
            <w:noWrap/>
            <w:vAlign w:val="bottom"/>
          </w:tcPr>
          <w:p w14:paraId="57FAA2B3" w14:textId="77777777" w:rsidR="00BA573E" w:rsidRPr="007C10B0" w:rsidRDefault="00BA573E" w:rsidP="008F0172">
            <w:pPr>
              <w:pStyle w:val="TableHeadingCADTH"/>
              <w:rPr>
                <w:sz w:val="18"/>
                <w:szCs w:val="18"/>
                <w:lang w:val="en-CA"/>
              </w:rPr>
            </w:pPr>
            <w:r w:rsidRPr="007C10B0">
              <w:rPr>
                <w:sz w:val="18"/>
                <w:szCs w:val="18"/>
                <w:lang w:val="en-CA"/>
              </w:rPr>
              <w:t>Assumption</w:t>
            </w:r>
          </w:p>
        </w:tc>
        <w:tc>
          <w:tcPr>
            <w:tcW w:w="3000" w:type="pct"/>
            <w:tcBorders>
              <w:left w:val="single" w:sz="4" w:space="0" w:color="FFFFFF" w:themeColor="background1"/>
            </w:tcBorders>
            <w:shd w:val="clear" w:color="auto" w:fill="0067B9"/>
            <w:vAlign w:val="bottom"/>
          </w:tcPr>
          <w:p w14:paraId="4540890A" w14:textId="77777777" w:rsidR="00BA573E" w:rsidRPr="007C10B0" w:rsidRDefault="00BA573E" w:rsidP="008F0172">
            <w:pPr>
              <w:pStyle w:val="TableHeadingCADTH"/>
              <w:jc w:val="center"/>
              <w:rPr>
                <w:sz w:val="18"/>
                <w:szCs w:val="18"/>
                <w:lang w:val="en-CA"/>
              </w:rPr>
            </w:pPr>
            <w:r w:rsidRPr="007C10B0">
              <w:rPr>
                <w:sz w:val="18"/>
                <w:szCs w:val="18"/>
                <w:lang w:val="en-CA"/>
              </w:rPr>
              <w:t>Justification</w:t>
            </w:r>
          </w:p>
        </w:tc>
      </w:tr>
      <w:tr w:rsidR="00BA573E" w:rsidRPr="007C10B0" w14:paraId="7B3E21A3" w14:textId="77777777" w:rsidTr="008F0172">
        <w:trPr>
          <w:trHeight w:val="22"/>
        </w:trPr>
        <w:tc>
          <w:tcPr>
            <w:tcW w:w="2000" w:type="pct"/>
            <w:shd w:val="clear" w:color="auto" w:fill="auto"/>
            <w:noWrap/>
            <w:vAlign w:val="center"/>
          </w:tcPr>
          <w:p w14:paraId="4CAC5602" w14:textId="77777777" w:rsidR="00BA573E" w:rsidRPr="007C10B0" w:rsidRDefault="00BA573E" w:rsidP="008F0172">
            <w:pPr>
              <w:pStyle w:val="TableBodyCopyCADTH"/>
              <w:rPr>
                <w:lang w:val="en-CA"/>
              </w:rPr>
            </w:pPr>
            <w:r w:rsidRPr="007C10B0">
              <w:rPr>
                <w:lang w:val="en-CA"/>
              </w:rPr>
              <w:t>Assumption 1</w:t>
            </w:r>
          </w:p>
        </w:tc>
        <w:tc>
          <w:tcPr>
            <w:tcW w:w="3000" w:type="pct"/>
            <w:shd w:val="clear" w:color="auto" w:fill="auto"/>
            <w:noWrap/>
            <w:vAlign w:val="center"/>
          </w:tcPr>
          <w:p w14:paraId="0A6C63D2" w14:textId="77777777" w:rsidR="00BA573E" w:rsidRPr="007C10B0" w:rsidRDefault="00BA573E" w:rsidP="008F0172">
            <w:pPr>
              <w:pStyle w:val="TableBodyCopyCADTH"/>
              <w:jc w:val="center"/>
              <w:rPr>
                <w:lang w:val="en-CA"/>
              </w:rPr>
            </w:pPr>
            <w:r w:rsidRPr="007C10B0">
              <w:rPr>
                <w:lang w:val="en-CA"/>
              </w:rPr>
              <w:t>Provide references to support the justification where possible</w:t>
            </w:r>
          </w:p>
        </w:tc>
      </w:tr>
      <w:tr w:rsidR="00BA573E" w:rsidRPr="007C10B0" w14:paraId="6FA33641" w14:textId="77777777" w:rsidTr="008F0172">
        <w:trPr>
          <w:trHeight w:val="22"/>
        </w:trPr>
        <w:tc>
          <w:tcPr>
            <w:tcW w:w="2000" w:type="pct"/>
            <w:shd w:val="clear" w:color="auto" w:fill="auto"/>
            <w:noWrap/>
            <w:vAlign w:val="center"/>
          </w:tcPr>
          <w:p w14:paraId="199D6CD1" w14:textId="77777777" w:rsidR="00BA573E" w:rsidRPr="007C10B0" w:rsidRDefault="00BA573E" w:rsidP="008F0172">
            <w:pPr>
              <w:pStyle w:val="TableBodyCopyCADTH"/>
              <w:rPr>
                <w:lang w:val="en-CA"/>
              </w:rPr>
            </w:pPr>
            <w:r w:rsidRPr="007C10B0">
              <w:rPr>
                <w:lang w:val="en-CA"/>
              </w:rPr>
              <w:t>Assumption 2 (add/remove as required)</w:t>
            </w:r>
          </w:p>
        </w:tc>
        <w:tc>
          <w:tcPr>
            <w:tcW w:w="3000" w:type="pct"/>
            <w:shd w:val="clear" w:color="auto" w:fill="auto"/>
            <w:noWrap/>
            <w:vAlign w:val="center"/>
          </w:tcPr>
          <w:p w14:paraId="4764587B" w14:textId="77777777" w:rsidR="00BA573E" w:rsidRPr="007C10B0" w:rsidRDefault="00BA573E" w:rsidP="008F0172">
            <w:pPr>
              <w:pStyle w:val="TableBodyCopyCADTH"/>
              <w:jc w:val="center"/>
              <w:rPr>
                <w:lang w:val="en-CA"/>
              </w:rPr>
            </w:pPr>
          </w:p>
        </w:tc>
      </w:tr>
      <w:tr w:rsidR="00BA573E" w:rsidRPr="007C10B0" w14:paraId="4164224F" w14:textId="77777777" w:rsidTr="008F0172">
        <w:trPr>
          <w:trHeight w:val="20"/>
        </w:trPr>
        <w:tc>
          <w:tcPr>
            <w:tcW w:w="2000" w:type="pct"/>
            <w:shd w:val="clear" w:color="auto" w:fill="auto"/>
            <w:noWrap/>
            <w:vAlign w:val="center"/>
          </w:tcPr>
          <w:p w14:paraId="63655811" w14:textId="77777777" w:rsidR="00BA573E" w:rsidRPr="007C10B0" w:rsidRDefault="00BA573E" w:rsidP="008F0172">
            <w:pPr>
              <w:pStyle w:val="TableBodyCopyCADTH"/>
              <w:rPr>
                <w:lang w:val="en-CA"/>
              </w:rPr>
            </w:pPr>
            <w:r w:rsidRPr="007C10B0">
              <w:rPr>
                <w:lang w:val="en-CA"/>
              </w:rPr>
              <w:t>Assumption 3 (add/remove as required)</w:t>
            </w:r>
          </w:p>
        </w:tc>
        <w:tc>
          <w:tcPr>
            <w:tcW w:w="3000" w:type="pct"/>
            <w:shd w:val="clear" w:color="auto" w:fill="auto"/>
            <w:noWrap/>
            <w:vAlign w:val="center"/>
          </w:tcPr>
          <w:p w14:paraId="41F07924" w14:textId="77777777" w:rsidR="00BA573E" w:rsidRPr="007C10B0" w:rsidRDefault="00BA573E" w:rsidP="008F0172">
            <w:pPr>
              <w:pStyle w:val="TableBodyCopyCADTH"/>
              <w:jc w:val="center"/>
              <w:rPr>
                <w:lang w:val="en-CA"/>
              </w:rPr>
            </w:pPr>
          </w:p>
        </w:tc>
      </w:tr>
    </w:tbl>
    <w:p w14:paraId="39850E6F" w14:textId="77777777" w:rsidR="00BA573E" w:rsidRPr="00853B6A" w:rsidRDefault="00BA573E" w:rsidP="00BA573E">
      <w:pPr>
        <w:pStyle w:val="TableFooterCADTH"/>
        <w:spacing w:before="40" w:after="0"/>
        <w:rPr>
          <w:color w:val="C00000"/>
          <w:lang w:val="en-CA"/>
        </w:rPr>
      </w:pPr>
      <w:r w:rsidRPr="00853B6A">
        <w:rPr>
          <w:color w:val="C00000"/>
          <w:lang w:val="en-CA"/>
        </w:rPr>
        <w:t>List abbreviations in alphabetical order.</w:t>
      </w:r>
    </w:p>
    <w:p w14:paraId="40879B14" w14:textId="77777777" w:rsidR="00BA573E" w:rsidRPr="00853B6A" w:rsidRDefault="00BA573E" w:rsidP="00BA573E">
      <w:pPr>
        <w:pStyle w:val="TableFooterCADTH"/>
        <w:spacing w:before="40" w:after="0"/>
        <w:rPr>
          <w:color w:val="C00000"/>
          <w:lang w:val="en-CA"/>
        </w:rPr>
      </w:pPr>
      <w:r w:rsidRPr="007C10B0">
        <w:rPr>
          <w:lang w:val="en-CA"/>
        </w:rPr>
        <w:t xml:space="preserve">Source: </w:t>
      </w:r>
      <w:r w:rsidRPr="00853B6A">
        <w:rPr>
          <w:color w:val="C00000"/>
          <w:lang w:val="en-CA"/>
        </w:rPr>
        <w:t>Indicate data source including citation(s).</w:t>
      </w:r>
    </w:p>
    <w:p w14:paraId="2D55378B" w14:textId="446E6648" w:rsidR="00BA573E" w:rsidRPr="007C10B0" w:rsidRDefault="00BA573E" w:rsidP="00BA573E">
      <w:pPr>
        <w:pStyle w:val="TableTitleCADTH"/>
        <w:rPr>
          <w:lang w:val="en-CA"/>
        </w:rPr>
      </w:pPr>
      <w:bookmarkStart w:id="106" w:name="_Ref22651011"/>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9E3257">
        <w:rPr>
          <w:noProof/>
          <w:lang w:val="en-CA"/>
        </w:rPr>
        <w:t>15</w:t>
      </w:r>
      <w:r w:rsidRPr="007C10B0">
        <w:rPr>
          <w:lang w:val="en-CA"/>
        </w:rPr>
        <w:fldChar w:fldCharType="end"/>
      </w:r>
      <w:bookmarkEnd w:id="106"/>
      <w:r w:rsidRPr="007C10B0">
        <w:rPr>
          <w:lang w:val="en-CA"/>
        </w:rPr>
        <w:t xml:space="preserve">: Sample Table for Health </w:t>
      </w:r>
      <w:r w:rsidR="00FE553C">
        <w:rPr>
          <w:lang w:val="en-CA"/>
        </w:rPr>
        <w:t xml:space="preserve">Care </w:t>
      </w:r>
      <w:r w:rsidRPr="007C10B0">
        <w:rPr>
          <w:lang w:val="en-CA"/>
        </w:rPr>
        <w:t>Resource Use</w:t>
      </w:r>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ayout w:type="fixed"/>
        <w:tblCellMar>
          <w:top w:w="29" w:type="dxa"/>
          <w:bottom w:w="29" w:type="dxa"/>
        </w:tblCellMar>
        <w:tblLook w:val="0000" w:firstRow="0" w:lastRow="0" w:firstColumn="0" w:lastColumn="0" w:noHBand="0" w:noVBand="0"/>
      </w:tblPr>
      <w:tblGrid>
        <w:gridCol w:w="3145"/>
        <w:gridCol w:w="2675"/>
        <w:gridCol w:w="1105"/>
        <w:gridCol w:w="3663"/>
      </w:tblGrid>
      <w:tr w:rsidR="00BA573E" w:rsidRPr="007C10B0" w14:paraId="3E4F8078" w14:textId="77777777" w:rsidTr="008F0172">
        <w:trPr>
          <w:trHeight w:val="20"/>
        </w:trPr>
        <w:tc>
          <w:tcPr>
            <w:tcW w:w="1485" w:type="pct"/>
            <w:tcBorders>
              <w:right w:val="single" w:sz="4" w:space="0" w:color="FFFFFF" w:themeColor="background1"/>
            </w:tcBorders>
            <w:shd w:val="clear" w:color="auto" w:fill="0067B9"/>
            <w:noWrap/>
            <w:vAlign w:val="bottom"/>
          </w:tcPr>
          <w:p w14:paraId="39408AD7" w14:textId="77777777" w:rsidR="00BA573E" w:rsidRPr="007C10B0" w:rsidRDefault="00BA573E" w:rsidP="008F0172">
            <w:pPr>
              <w:pStyle w:val="TableHeadingCADTH"/>
              <w:rPr>
                <w:sz w:val="18"/>
                <w:szCs w:val="18"/>
                <w:lang w:val="en-CA"/>
              </w:rPr>
            </w:pPr>
            <w:r w:rsidRPr="007C10B0">
              <w:rPr>
                <w:sz w:val="18"/>
                <w:szCs w:val="18"/>
                <w:lang w:val="en-CA"/>
              </w:rPr>
              <w:t>Health care resource</w:t>
            </w:r>
          </w:p>
        </w:tc>
        <w:tc>
          <w:tcPr>
            <w:tcW w:w="1263" w:type="pct"/>
            <w:tcBorders>
              <w:left w:val="single" w:sz="4" w:space="0" w:color="FFFFFF" w:themeColor="background1"/>
              <w:right w:val="single" w:sz="4" w:space="0" w:color="FFFFFF" w:themeColor="background1"/>
            </w:tcBorders>
            <w:shd w:val="clear" w:color="auto" w:fill="0067B9"/>
            <w:vAlign w:val="bottom"/>
          </w:tcPr>
          <w:p w14:paraId="7C1B2E8C" w14:textId="77777777" w:rsidR="00BA573E" w:rsidRPr="007C10B0" w:rsidRDefault="00BA573E" w:rsidP="008F0172">
            <w:pPr>
              <w:pStyle w:val="TableHeadingCADTH"/>
              <w:jc w:val="center"/>
              <w:rPr>
                <w:sz w:val="18"/>
                <w:szCs w:val="18"/>
                <w:lang w:val="en-CA"/>
              </w:rPr>
            </w:pPr>
            <w:r w:rsidRPr="007C10B0">
              <w:rPr>
                <w:sz w:val="18"/>
                <w:szCs w:val="18"/>
                <w:lang w:val="en-CA"/>
              </w:rPr>
              <w:t xml:space="preserve">Frequency (and duration if required) per </w:t>
            </w:r>
            <w:proofErr w:type="spellStart"/>
            <w:r w:rsidRPr="007C10B0">
              <w:rPr>
                <w:sz w:val="18"/>
                <w:szCs w:val="18"/>
                <w:lang w:val="en-CA"/>
              </w:rPr>
              <w:t>year</w:t>
            </w:r>
            <w:r w:rsidRPr="007C10B0">
              <w:rPr>
                <w:sz w:val="18"/>
                <w:szCs w:val="18"/>
                <w:vertAlign w:val="superscript"/>
                <w:lang w:val="en-CA"/>
              </w:rPr>
              <w:t>a</w:t>
            </w:r>
            <w:proofErr w:type="spellEnd"/>
          </w:p>
        </w:tc>
        <w:tc>
          <w:tcPr>
            <w:tcW w:w="522" w:type="pct"/>
            <w:tcBorders>
              <w:left w:val="single" w:sz="4" w:space="0" w:color="FFFFFF" w:themeColor="background1"/>
              <w:right w:val="single" w:sz="4" w:space="0" w:color="FFFFFF" w:themeColor="background1"/>
            </w:tcBorders>
            <w:shd w:val="clear" w:color="auto" w:fill="0067B9"/>
            <w:vAlign w:val="bottom"/>
          </w:tcPr>
          <w:p w14:paraId="39D5A5E6" w14:textId="77777777" w:rsidR="00BA573E" w:rsidRPr="007C10B0" w:rsidRDefault="00BA573E" w:rsidP="008F0172">
            <w:pPr>
              <w:pStyle w:val="TableHeadingCADTH"/>
              <w:jc w:val="center"/>
              <w:rPr>
                <w:sz w:val="18"/>
                <w:szCs w:val="18"/>
                <w:lang w:val="en-CA"/>
              </w:rPr>
            </w:pPr>
            <w:r w:rsidRPr="007C10B0">
              <w:rPr>
                <w:sz w:val="18"/>
                <w:szCs w:val="18"/>
                <w:lang w:val="en-CA"/>
              </w:rPr>
              <w:t>Unit cost</w:t>
            </w:r>
          </w:p>
        </w:tc>
        <w:tc>
          <w:tcPr>
            <w:tcW w:w="1730" w:type="pct"/>
            <w:tcBorders>
              <w:left w:val="single" w:sz="4" w:space="0" w:color="FFFFFF" w:themeColor="background1"/>
            </w:tcBorders>
            <w:shd w:val="clear" w:color="auto" w:fill="0067B9"/>
            <w:vAlign w:val="bottom"/>
          </w:tcPr>
          <w:p w14:paraId="544A37E7" w14:textId="77777777" w:rsidR="00BA573E" w:rsidRPr="007C10B0" w:rsidRDefault="00BA573E" w:rsidP="008F0172">
            <w:pPr>
              <w:pStyle w:val="TableHeadingCADTH"/>
              <w:jc w:val="center"/>
              <w:rPr>
                <w:sz w:val="18"/>
                <w:szCs w:val="18"/>
                <w:lang w:val="en-CA"/>
              </w:rPr>
            </w:pPr>
            <w:r w:rsidRPr="007C10B0">
              <w:rPr>
                <w:sz w:val="18"/>
                <w:szCs w:val="18"/>
                <w:lang w:val="en-CA"/>
              </w:rPr>
              <w:t>Treatment(s)</w:t>
            </w:r>
          </w:p>
        </w:tc>
      </w:tr>
      <w:tr w:rsidR="00BA573E" w:rsidRPr="007C10B0" w14:paraId="68257E7C" w14:textId="77777777" w:rsidTr="008F0172">
        <w:trPr>
          <w:trHeight w:val="161"/>
        </w:trPr>
        <w:tc>
          <w:tcPr>
            <w:tcW w:w="1485" w:type="pct"/>
            <w:shd w:val="clear" w:color="auto" w:fill="auto"/>
            <w:noWrap/>
          </w:tcPr>
          <w:p w14:paraId="0B00567C" w14:textId="77777777" w:rsidR="00BA573E" w:rsidRPr="007C10B0" w:rsidRDefault="00BA573E" w:rsidP="008F0172">
            <w:pPr>
              <w:pStyle w:val="TableBodyCopyCADTH"/>
              <w:rPr>
                <w:color w:val="auto"/>
                <w:lang w:val="en-CA"/>
              </w:rPr>
            </w:pPr>
            <w:r w:rsidRPr="007C10B0">
              <w:rPr>
                <w:color w:val="auto"/>
                <w:lang w:val="en-CA"/>
              </w:rPr>
              <w:t>State health care resource</w:t>
            </w:r>
          </w:p>
        </w:tc>
        <w:tc>
          <w:tcPr>
            <w:tcW w:w="1263" w:type="pct"/>
          </w:tcPr>
          <w:p w14:paraId="27029330" w14:textId="77777777" w:rsidR="00BA573E" w:rsidRPr="007C10B0" w:rsidRDefault="00BA573E" w:rsidP="008F0172">
            <w:pPr>
              <w:pStyle w:val="TableBodyCopyCADTH"/>
              <w:jc w:val="center"/>
              <w:rPr>
                <w:lang w:val="en-CA"/>
              </w:rPr>
            </w:pPr>
          </w:p>
        </w:tc>
        <w:tc>
          <w:tcPr>
            <w:tcW w:w="522" w:type="pct"/>
            <w:shd w:val="clear" w:color="auto" w:fill="auto"/>
          </w:tcPr>
          <w:p w14:paraId="28D55E7F" w14:textId="77777777" w:rsidR="00BA573E" w:rsidRPr="007C10B0" w:rsidRDefault="00BA573E" w:rsidP="008F0172">
            <w:pPr>
              <w:pStyle w:val="TableBodyCopyCADTH"/>
              <w:jc w:val="center"/>
              <w:rPr>
                <w:lang w:val="en-CA"/>
              </w:rPr>
            </w:pPr>
          </w:p>
        </w:tc>
        <w:tc>
          <w:tcPr>
            <w:tcW w:w="1730" w:type="pct"/>
            <w:noWrap/>
          </w:tcPr>
          <w:p w14:paraId="1C97019C" w14:textId="77777777" w:rsidR="00BA573E" w:rsidRPr="007C10B0" w:rsidRDefault="00BA573E" w:rsidP="008F0172">
            <w:pPr>
              <w:pStyle w:val="TableBodyCopyCADTH"/>
              <w:jc w:val="center"/>
              <w:rPr>
                <w:lang w:val="en-CA"/>
              </w:rPr>
            </w:pPr>
            <w:r w:rsidRPr="007C10B0">
              <w:rPr>
                <w:color w:val="auto"/>
                <w:lang w:val="en-CA"/>
              </w:rPr>
              <w:t>State which treatments the resource is applicable to</w:t>
            </w:r>
          </w:p>
        </w:tc>
      </w:tr>
      <w:tr w:rsidR="00BA573E" w:rsidRPr="007C10B0" w14:paraId="2DC55ECB" w14:textId="77777777" w:rsidTr="008F0172">
        <w:trPr>
          <w:trHeight w:val="20"/>
        </w:trPr>
        <w:tc>
          <w:tcPr>
            <w:tcW w:w="1485" w:type="pct"/>
            <w:shd w:val="clear" w:color="auto" w:fill="auto"/>
            <w:noWrap/>
          </w:tcPr>
          <w:p w14:paraId="01723976" w14:textId="4D7F59A8" w:rsidR="00BA573E" w:rsidRPr="007C10B0" w:rsidRDefault="00BA573E" w:rsidP="008F0172">
            <w:pPr>
              <w:pStyle w:val="TableBodyCopyCADTH"/>
              <w:rPr>
                <w:color w:val="auto"/>
                <w:lang w:val="en-CA"/>
              </w:rPr>
            </w:pPr>
            <w:r w:rsidRPr="007C10B0">
              <w:rPr>
                <w:color w:val="auto"/>
                <w:lang w:val="en-CA"/>
              </w:rPr>
              <w:lastRenderedPageBreak/>
              <w:t xml:space="preserve">If more than 1, state additional resources </w:t>
            </w:r>
            <w:r w:rsidR="000563CE">
              <w:rPr>
                <w:color w:val="auto"/>
                <w:lang w:val="en-CA"/>
              </w:rPr>
              <w:t>in a</w:t>
            </w:r>
            <w:r w:rsidR="000563CE" w:rsidRPr="007C10B0">
              <w:rPr>
                <w:color w:val="auto"/>
                <w:lang w:val="en-CA"/>
              </w:rPr>
              <w:t xml:space="preserve"> </w:t>
            </w:r>
            <w:r w:rsidRPr="007C10B0">
              <w:rPr>
                <w:color w:val="auto"/>
                <w:lang w:val="en-CA"/>
              </w:rPr>
              <w:t>new row</w:t>
            </w:r>
          </w:p>
        </w:tc>
        <w:tc>
          <w:tcPr>
            <w:tcW w:w="1263" w:type="pct"/>
          </w:tcPr>
          <w:p w14:paraId="16131240" w14:textId="77777777" w:rsidR="00BA573E" w:rsidRPr="007C10B0" w:rsidRDefault="00BA573E" w:rsidP="008F0172">
            <w:pPr>
              <w:pStyle w:val="TableBodyCopyCADTH"/>
              <w:jc w:val="center"/>
              <w:rPr>
                <w:lang w:val="en-CA"/>
              </w:rPr>
            </w:pPr>
          </w:p>
        </w:tc>
        <w:tc>
          <w:tcPr>
            <w:tcW w:w="522" w:type="pct"/>
            <w:shd w:val="clear" w:color="auto" w:fill="auto"/>
          </w:tcPr>
          <w:p w14:paraId="74AFE56F" w14:textId="77777777" w:rsidR="00BA573E" w:rsidRPr="007C10B0" w:rsidRDefault="00BA573E" w:rsidP="008F0172">
            <w:pPr>
              <w:pStyle w:val="TableBodyCopyCADTH"/>
              <w:jc w:val="center"/>
              <w:rPr>
                <w:lang w:val="en-CA"/>
              </w:rPr>
            </w:pPr>
          </w:p>
        </w:tc>
        <w:tc>
          <w:tcPr>
            <w:tcW w:w="1730" w:type="pct"/>
            <w:noWrap/>
          </w:tcPr>
          <w:p w14:paraId="1B01C3E8" w14:textId="77777777" w:rsidR="00BA573E" w:rsidRPr="007C10B0" w:rsidRDefault="00BA573E" w:rsidP="008F0172">
            <w:pPr>
              <w:pStyle w:val="TableBodyCopyCADTH"/>
              <w:jc w:val="center"/>
              <w:rPr>
                <w:lang w:val="en-CA"/>
              </w:rPr>
            </w:pPr>
          </w:p>
        </w:tc>
      </w:tr>
      <w:tr w:rsidR="00BA573E" w:rsidRPr="007C10B0" w14:paraId="72344495" w14:textId="77777777" w:rsidTr="008F0172">
        <w:trPr>
          <w:trHeight w:val="20"/>
        </w:trPr>
        <w:tc>
          <w:tcPr>
            <w:tcW w:w="1485" w:type="pct"/>
            <w:shd w:val="clear" w:color="auto" w:fill="auto"/>
            <w:noWrap/>
          </w:tcPr>
          <w:p w14:paraId="07D25E7A" w14:textId="77777777" w:rsidR="00BA573E" w:rsidRPr="007C10B0" w:rsidRDefault="00BA573E" w:rsidP="008F0172">
            <w:pPr>
              <w:pStyle w:val="TableBodyCopyCADTH"/>
              <w:rPr>
                <w:color w:val="auto"/>
                <w:lang w:val="en-CA"/>
              </w:rPr>
            </w:pPr>
            <w:r w:rsidRPr="007C10B0">
              <w:rPr>
                <w:color w:val="auto"/>
                <w:lang w:val="en-CA"/>
              </w:rPr>
              <w:t>Add/remove rows as required</w:t>
            </w:r>
          </w:p>
        </w:tc>
        <w:tc>
          <w:tcPr>
            <w:tcW w:w="1263" w:type="pct"/>
          </w:tcPr>
          <w:p w14:paraId="2C7F21CC" w14:textId="77777777" w:rsidR="00BA573E" w:rsidRPr="007C10B0" w:rsidRDefault="00BA573E" w:rsidP="008F0172">
            <w:pPr>
              <w:pStyle w:val="TableBodyCopyCADTH"/>
              <w:jc w:val="center"/>
              <w:rPr>
                <w:lang w:val="en-CA"/>
              </w:rPr>
            </w:pPr>
          </w:p>
        </w:tc>
        <w:tc>
          <w:tcPr>
            <w:tcW w:w="522" w:type="pct"/>
            <w:shd w:val="clear" w:color="auto" w:fill="auto"/>
          </w:tcPr>
          <w:p w14:paraId="244060C9" w14:textId="77777777" w:rsidR="00BA573E" w:rsidRPr="007C10B0" w:rsidRDefault="00BA573E" w:rsidP="008F0172">
            <w:pPr>
              <w:pStyle w:val="TableBodyCopyCADTH"/>
              <w:jc w:val="center"/>
              <w:rPr>
                <w:lang w:val="en-CA"/>
              </w:rPr>
            </w:pPr>
          </w:p>
        </w:tc>
        <w:tc>
          <w:tcPr>
            <w:tcW w:w="1730" w:type="pct"/>
            <w:noWrap/>
          </w:tcPr>
          <w:p w14:paraId="54CDB20B" w14:textId="77777777" w:rsidR="00BA573E" w:rsidRPr="007C10B0" w:rsidRDefault="00BA573E" w:rsidP="008F0172">
            <w:pPr>
              <w:pStyle w:val="TableBodyCopyCADTH"/>
              <w:jc w:val="center"/>
              <w:rPr>
                <w:lang w:val="en-CA"/>
              </w:rPr>
            </w:pPr>
          </w:p>
        </w:tc>
      </w:tr>
    </w:tbl>
    <w:p w14:paraId="5A37FA3E" w14:textId="77777777" w:rsidR="00BA573E" w:rsidRPr="002241A8" w:rsidRDefault="00BA573E" w:rsidP="00BA573E">
      <w:pPr>
        <w:pStyle w:val="TableFooterCADTH"/>
        <w:rPr>
          <w:color w:val="C00000"/>
        </w:rPr>
      </w:pPr>
      <w:bookmarkStart w:id="107" w:name="_Hlk71890296"/>
      <w:r w:rsidRPr="002241A8">
        <w:rPr>
          <w:color w:val="C00000"/>
        </w:rPr>
        <w:t>Note: Reference sources for frequency/duration and unit cost clearly within the table and/or via footnote(s).</w:t>
      </w:r>
    </w:p>
    <w:p w14:paraId="30880EF1" w14:textId="299F6550" w:rsidR="00BA573E" w:rsidRPr="00853B6A" w:rsidRDefault="00BA573E" w:rsidP="00BA573E">
      <w:pPr>
        <w:pStyle w:val="TableFooterCADTH"/>
        <w:rPr>
          <w:color w:val="C00000"/>
        </w:rPr>
      </w:pPr>
      <w:r w:rsidRPr="002241A8">
        <w:rPr>
          <w:color w:val="C00000"/>
          <w:vertAlign w:val="superscript"/>
        </w:rPr>
        <w:t>a</w:t>
      </w:r>
      <w:r w:rsidRPr="002241A8">
        <w:rPr>
          <w:color w:val="C00000"/>
        </w:rPr>
        <w:t xml:space="preserve"> </w:t>
      </w:r>
      <w:bookmarkEnd w:id="107"/>
      <w:r w:rsidR="00B21870" w:rsidRPr="002241A8">
        <w:rPr>
          <w:color w:val="C00000"/>
        </w:rPr>
        <w:t xml:space="preserve">Frequency </w:t>
      </w:r>
      <w:r w:rsidR="00B21870" w:rsidRPr="00853B6A">
        <w:rPr>
          <w:color w:val="C00000"/>
        </w:rPr>
        <w:t xml:space="preserve">of resource use </w:t>
      </w:r>
      <w:r w:rsidRPr="00853B6A">
        <w:rPr>
          <w:color w:val="C00000"/>
        </w:rPr>
        <w:t>should be reported on an annual basis, unless the drug is used for a specified period, then information based on the course duration can be stated (revise the terminology in the table and provide clarity on the course duration in a footnote[s]).</w:t>
      </w:r>
    </w:p>
    <w:p w14:paraId="6EB1F509" w14:textId="3E8F595F" w:rsidR="00BA573E" w:rsidRPr="007C10B0" w:rsidRDefault="00BA573E" w:rsidP="00BA573E">
      <w:pPr>
        <w:pStyle w:val="TableTitleCADTH"/>
        <w:pageBreakBefore/>
        <w:rPr>
          <w:lang w:val="en-CA"/>
        </w:rPr>
      </w:pPr>
      <w:bookmarkStart w:id="108" w:name="_Ref22555736"/>
      <w:r w:rsidRPr="007C10B0">
        <w:rPr>
          <w:lang w:val="en-CA"/>
        </w:rPr>
        <w:lastRenderedPageBreak/>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9E3257">
        <w:rPr>
          <w:noProof/>
          <w:lang w:val="en-CA"/>
        </w:rPr>
        <w:t>16</w:t>
      </w:r>
      <w:r w:rsidRPr="007C10B0">
        <w:rPr>
          <w:lang w:val="en-CA"/>
        </w:rPr>
        <w:fldChar w:fldCharType="end"/>
      </w:r>
      <w:bookmarkEnd w:id="108"/>
      <w:r w:rsidRPr="007C10B0">
        <w:rPr>
          <w:lang w:val="en-CA"/>
        </w:rPr>
        <w:t>: Sample Table for Associated Health Care Costs</w:t>
      </w:r>
    </w:p>
    <w:tbl>
      <w:tblPr>
        <w:tblW w:w="0" w:type="auto"/>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ayout w:type="fixed"/>
        <w:tblCellMar>
          <w:top w:w="57" w:type="dxa"/>
          <w:bottom w:w="57" w:type="dxa"/>
        </w:tblCellMar>
        <w:tblLook w:val="0000" w:firstRow="0" w:lastRow="0" w:firstColumn="0" w:lastColumn="0" w:noHBand="0" w:noVBand="0"/>
      </w:tblPr>
      <w:tblGrid>
        <w:gridCol w:w="1701"/>
        <w:gridCol w:w="2344"/>
        <w:gridCol w:w="2970"/>
        <w:gridCol w:w="1800"/>
        <w:gridCol w:w="1773"/>
      </w:tblGrid>
      <w:tr w:rsidR="00BA573E" w:rsidRPr="007C10B0" w14:paraId="142CDD83" w14:textId="77777777" w:rsidTr="008F0172">
        <w:trPr>
          <w:trHeight w:val="20"/>
        </w:trPr>
        <w:tc>
          <w:tcPr>
            <w:tcW w:w="1701" w:type="dxa"/>
            <w:tcBorders>
              <w:right w:val="single" w:sz="4" w:space="0" w:color="FFFFFF" w:themeColor="background1"/>
            </w:tcBorders>
            <w:shd w:val="clear" w:color="auto" w:fill="0067B9"/>
            <w:noWrap/>
            <w:tcMar>
              <w:top w:w="29" w:type="dxa"/>
              <w:left w:w="115" w:type="dxa"/>
              <w:bottom w:w="29" w:type="dxa"/>
              <w:right w:w="115" w:type="dxa"/>
            </w:tcMar>
            <w:vAlign w:val="bottom"/>
          </w:tcPr>
          <w:p w14:paraId="3C125108" w14:textId="77777777" w:rsidR="00BA573E" w:rsidRPr="00C76665" w:rsidRDefault="00BA573E" w:rsidP="008F0172">
            <w:pPr>
              <w:pStyle w:val="TableHeadingCADTH"/>
              <w:rPr>
                <w:sz w:val="18"/>
                <w:szCs w:val="18"/>
                <w:lang w:val="en-CA"/>
              </w:rPr>
            </w:pPr>
            <w:r w:rsidRPr="00C76665">
              <w:rPr>
                <w:sz w:val="18"/>
                <w:szCs w:val="18"/>
                <w:lang w:val="en-CA"/>
              </w:rPr>
              <w:t xml:space="preserve">Generic name </w:t>
            </w:r>
          </w:p>
          <w:p w14:paraId="25BB7600" w14:textId="77777777" w:rsidR="00BA573E" w:rsidRPr="00C76665" w:rsidRDefault="00BA573E" w:rsidP="008F0172">
            <w:pPr>
              <w:pStyle w:val="TableHeadingCADTH"/>
              <w:rPr>
                <w:sz w:val="18"/>
                <w:szCs w:val="18"/>
                <w:lang w:val="en-CA"/>
              </w:rPr>
            </w:pPr>
            <w:r w:rsidRPr="00C76665">
              <w:rPr>
                <w:sz w:val="18"/>
                <w:szCs w:val="18"/>
                <w:lang w:val="en-CA"/>
              </w:rPr>
              <w:t>(Brand name)</w:t>
            </w:r>
          </w:p>
        </w:tc>
        <w:tc>
          <w:tcPr>
            <w:tcW w:w="2344" w:type="dxa"/>
            <w:tcBorders>
              <w:left w:val="single" w:sz="4" w:space="0" w:color="FFFFFF" w:themeColor="background1"/>
              <w:right w:val="single" w:sz="4" w:space="0" w:color="FFFFFF" w:themeColor="background1"/>
            </w:tcBorders>
            <w:shd w:val="clear" w:color="auto" w:fill="0067B9"/>
            <w:noWrap/>
            <w:tcMar>
              <w:top w:w="29" w:type="dxa"/>
              <w:left w:w="115" w:type="dxa"/>
              <w:bottom w:w="29" w:type="dxa"/>
              <w:right w:w="115" w:type="dxa"/>
            </w:tcMar>
            <w:vAlign w:val="bottom"/>
          </w:tcPr>
          <w:p w14:paraId="23AAAC87" w14:textId="77777777" w:rsidR="00BA573E" w:rsidRPr="00C76665" w:rsidRDefault="00BA573E" w:rsidP="008F0172">
            <w:pPr>
              <w:pStyle w:val="TableHeadingCADTH"/>
              <w:jc w:val="center"/>
              <w:rPr>
                <w:sz w:val="18"/>
                <w:szCs w:val="18"/>
                <w:lang w:val="en-CA"/>
              </w:rPr>
            </w:pPr>
            <w:r w:rsidRPr="00C76665">
              <w:rPr>
                <w:sz w:val="18"/>
                <w:szCs w:val="18"/>
                <w:lang w:val="en-CA"/>
              </w:rPr>
              <w:t>[State health care cost/resource]</w:t>
            </w:r>
          </w:p>
        </w:tc>
        <w:tc>
          <w:tcPr>
            <w:tcW w:w="2970" w:type="dxa"/>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65A9784E" w14:textId="77777777" w:rsidR="00BA573E" w:rsidRPr="00C76665" w:rsidRDefault="00BA573E" w:rsidP="008F0172">
            <w:pPr>
              <w:pStyle w:val="TableHeadingCADTH"/>
              <w:jc w:val="center"/>
              <w:rPr>
                <w:sz w:val="18"/>
                <w:szCs w:val="18"/>
                <w:lang w:val="en-CA"/>
              </w:rPr>
            </w:pPr>
            <w:r w:rsidRPr="00C76665">
              <w:rPr>
                <w:sz w:val="18"/>
                <w:szCs w:val="18"/>
                <w:lang w:val="en-CA"/>
              </w:rPr>
              <w:t>[State health care cost/ resource] (add/remove columns as required)</w:t>
            </w:r>
          </w:p>
        </w:tc>
        <w:tc>
          <w:tcPr>
            <w:tcW w:w="1800" w:type="dxa"/>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31792A32" w14:textId="77777777" w:rsidR="00BA573E" w:rsidRPr="00C76665" w:rsidRDefault="00BA573E" w:rsidP="008F0172">
            <w:pPr>
              <w:pStyle w:val="TableHeadingCADTH"/>
              <w:jc w:val="center"/>
              <w:rPr>
                <w:sz w:val="18"/>
                <w:szCs w:val="18"/>
                <w:lang w:val="en-CA"/>
              </w:rPr>
            </w:pPr>
            <w:r w:rsidRPr="00C76665">
              <w:rPr>
                <w:sz w:val="18"/>
                <w:szCs w:val="18"/>
                <w:lang w:val="en-CA"/>
              </w:rPr>
              <w:t>Aggregated health care cost</w:t>
            </w:r>
            <w:r w:rsidRPr="00C76665">
              <w:rPr>
                <w:sz w:val="18"/>
                <w:szCs w:val="18"/>
                <w:vertAlign w:val="superscript"/>
                <w:lang w:val="en-CA"/>
              </w:rPr>
              <w:t>a</w:t>
            </w:r>
            <w:r w:rsidRPr="00C76665">
              <w:rPr>
                <w:sz w:val="18"/>
                <w:szCs w:val="18"/>
                <w:lang w:val="en-CA"/>
              </w:rPr>
              <w:t xml:space="preserve"> per </w:t>
            </w:r>
            <w:proofErr w:type="spellStart"/>
            <w:r w:rsidRPr="00C76665">
              <w:rPr>
                <w:sz w:val="18"/>
                <w:szCs w:val="18"/>
                <w:lang w:val="en-CA"/>
              </w:rPr>
              <w:t>year</w:t>
            </w:r>
            <w:r w:rsidRPr="00C76665">
              <w:rPr>
                <w:sz w:val="18"/>
                <w:szCs w:val="18"/>
                <w:vertAlign w:val="superscript"/>
                <w:lang w:val="en-CA"/>
              </w:rPr>
              <w:t>b</w:t>
            </w:r>
            <w:proofErr w:type="spellEnd"/>
          </w:p>
        </w:tc>
        <w:tc>
          <w:tcPr>
            <w:tcW w:w="1773" w:type="dxa"/>
            <w:tcBorders>
              <w:left w:val="single" w:sz="4" w:space="0" w:color="FFFFFF" w:themeColor="background1"/>
            </w:tcBorders>
            <w:shd w:val="clear" w:color="auto" w:fill="0067B9"/>
            <w:tcMar>
              <w:top w:w="29" w:type="dxa"/>
              <w:left w:w="115" w:type="dxa"/>
              <w:bottom w:w="29" w:type="dxa"/>
              <w:right w:w="115" w:type="dxa"/>
            </w:tcMar>
            <w:vAlign w:val="bottom"/>
          </w:tcPr>
          <w:p w14:paraId="10547C2F" w14:textId="77777777" w:rsidR="00BA573E" w:rsidRPr="00C76665" w:rsidRDefault="00BA573E" w:rsidP="008F0172">
            <w:pPr>
              <w:pStyle w:val="TableHeadingCADTH"/>
              <w:jc w:val="center"/>
              <w:rPr>
                <w:sz w:val="18"/>
                <w:szCs w:val="18"/>
                <w:lang w:val="en-CA"/>
              </w:rPr>
            </w:pPr>
            <w:r w:rsidRPr="00C76665">
              <w:rPr>
                <w:sz w:val="18"/>
                <w:szCs w:val="18"/>
                <w:lang w:val="en-CA"/>
              </w:rPr>
              <w:t xml:space="preserve">Difference in health care costs per </w:t>
            </w:r>
            <w:proofErr w:type="spellStart"/>
            <w:r w:rsidRPr="00C76665">
              <w:rPr>
                <w:sz w:val="18"/>
                <w:szCs w:val="18"/>
                <w:lang w:val="en-CA"/>
              </w:rPr>
              <w:t>year</w:t>
            </w:r>
            <w:r w:rsidRPr="00C76665">
              <w:rPr>
                <w:sz w:val="18"/>
                <w:szCs w:val="18"/>
                <w:vertAlign w:val="superscript"/>
                <w:lang w:val="en-CA"/>
              </w:rPr>
              <w:t>b</w:t>
            </w:r>
            <w:proofErr w:type="spellEnd"/>
          </w:p>
        </w:tc>
      </w:tr>
      <w:tr w:rsidR="00BA573E" w:rsidRPr="007C10B0" w14:paraId="4388472B" w14:textId="77777777" w:rsidTr="008F0172">
        <w:trPr>
          <w:trHeight w:val="20"/>
        </w:trPr>
        <w:tc>
          <w:tcPr>
            <w:tcW w:w="1701" w:type="dxa"/>
            <w:shd w:val="clear" w:color="auto" w:fill="auto"/>
            <w:noWrap/>
            <w:tcMar>
              <w:top w:w="29" w:type="dxa"/>
              <w:left w:w="115" w:type="dxa"/>
              <w:bottom w:w="29" w:type="dxa"/>
              <w:right w:w="115" w:type="dxa"/>
            </w:tcMar>
            <w:vAlign w:val="center"/>
          </w:tcPr>
          <w:p w14:paraId="183A942E" w14:textId="77777777" w:rsidR="00BA573E" w:rsidRPr="00C76665" w:rsidRDefault="00BA573E" w:rsidP="008F0172">
            <w:pPr>
              <w:pStyle w:val="TableBodyCopyCADTH"/>
              <w:rPr>
                <w:lang w:val="en-CA"/>
              </w:rPr>
            </w:pPr>
            <w:r w:rsidRPr="00C76665">
              <w:rPr>
                <w:lang w:val="en-CA"/>
              </w:rPr>
              <w:t xml:space="preserve">Drug under review </w:t>
            </w:r>
          </w:p>
        </w:tc>
        <w:tc>
          <w:tcPr>
            <w:tcW w:w="2344" w:type="dxa"/>
            <w:shd w:val="clear" w:color="auto" w:fill="auto"/>
            <w:noWrap/>
            <w:tcMar>
              <w:top w:w="29" w:type="dxa"/>
              <w:left w:w="115" w:type="dxa"/>
              <w:bottom w:w="29" w:type="dxa"/>
              <w:right w:w="115" w:type="dxa"/>
            </w:tcMar>
            <w:vAlign w:val="center"/>
          </w:tcPr>
          <w:p w14:paraId="1A5354EC" w14:textId="77777777" w:rsidR="00BA573E" w:rsidRPr="00C76665" w:rsidRDefault="00BA573E" w:rsidP="008F0172">
            <w:pPr>
              <w:pStyle w:val="TableBodyCopyCADTH"/>
              <w:rPr>
                <w:lang w:val="en-CA"/>
              </w:rPr>
            </w:pPr>
          </w:p>
        </w:tc>
        <w:tc>
          <w:tcPr>
            <w:tcW w:w="2970" w:type="dxa"/>
            <w:shd w:val="clear" w:color="auto" w:fill="auto"/>
            <w:noWrap/>
            <w:tcMar>
              <w:top w:w="29" w:type="dxa"/>
              <w:left w:w="115" w:type="dxa"/>
              <w:bottom w:w="29" w:type="dxa"/>
              <w:right w:w="115" w:type="dxa"/>
            </w:tcMar>
            <w:vAlign w:val="center"/>
          </w:tcPr>
          <w:p w14:paraId="09ED9BA8" w14:textId="77777777" w:rsidR="00BA573E" w:rsidRPr="00C76665" w:rsidRDefault="00BA573E" w:rsidP="008F0172">
            <w:pPr>
              <w:pStyle w:val="TableBodyCopyCADTH"/>
              <w:jc w:val="center"/>
              <w:rPr>
                <w:lang w:val="en-CA"/>
              </w:rPr>
            </w:pPr>
          </w:p>
        </w:tc>
        <w:tc>
          <w:tcPr>
            <w:tcW w:w="1800" w:type="dxa"/>
            <w:shd w:val="clear" w:color="auto" w:fill="auto"/>
            <w:noWrap/>
            <w:tcMar>
              <w:top w:w="29" w:type="dxa"/>
              <w:left w:w="115" w:type="dxa"/>
              <w:bottom w:w="29" w:type="dxa"/>
              <w:right w:w="115" w:type="dxa"/>
            </w:tcMar>
            <w:vAlign w:val="center"/>
          </w:tcPr>
          <w:p w14:paraId="7B793F2A" w14:textId="77777777" w:rsidR="00BA573E" w:rsidRPr="00C76665" w:rsidRDefault="00BA573E" w:rsidP="008F0172">
            <w:pPr>
              <w:pStyle w:val="TableBodyCopyCADTH"/>
              <w:jc w:val="center"/>
              <w:rPr>
                <w:lang w:val="en-CA"/>
              </w:rPr>
            </w:pPr>
          </w:p>
        </w:tc>
        <w:tc>
          <w:tcPr>
            <w:tcW w:w="1773" w:type="dxa"/>
            <w:tcMar>
              <w:top w:w="29" w:type="dxa"/>
              <w:left w:w="115" w:type="dxa"/>
              <w:bottom w:w="29" w:type="dxa"/>
              <w:right w:w="115" w:type="dxa"/>
            </w:tcMar>
          </w:tcPr>
          <w:p w14:paraId="757924DE" w14:textId="77777777" w:rsidR="00BA573E" w:rsidRPr="00C76665" w:rsidRDefault="00BA573E" w:rsidP="008F0172">
            <w:pPr>
              <w:pStyle w:val="TableBodyCopyCADTH"/>
              <w:jc w:val="center"/>
              <w:rPr>
                <w:lang w:val="en-CA"/>
              </w:rPr>
            </w:pPr>
          </w:p>
        </w:tc>
      </w:tr>
      <w:tr w:rsidR="00BA573E" w:rsidRPr="007C10B0" w14:paraId="693A83B6" w14:textId="77777777" w:rsidTr="008F0172">
        <w:trPr>
          <w:trHeight w:val="20"/>
        </w:trPr>
        <w:tc>
          <w:tcPr>
            <w:tcW w:w="10588" w:type="dxa"/>
            <w:gridSpan w:val="5"/>
            <w:shd w:val="clear" w:color="auto" w:fill="D9D9D9" w:themeFill="background1" w:themeFillShade="D9"/>
            <w:tcMar>
              <w:top w:w="29" w:type="dxa"/>
              <w:left w:w="115" w:type="dxa"/>
              <w:bottom w:w="29" w:type="dxa"/>
              <w:right w:w="115" w:type="dxa"/>
            </w:tcMar>
          </w:tcPr>
          <w:p w14:paraId="5E1F1376" w14:textId="77777777" w:rsidR="00BA573E" w:rsidRPr="00C76665" w:rsidRDefault="00BA573E" w:rsidP="008F0172">
            <w:pPr>
              <w:pStyle w:val="TableSubheadingCADTH"/>
              <w:rPr>
                <w:szCs w:val="18"/>
                <w:lang w:val="en-CA"/>
              </w:rPr>
            </w:pPr>
            <w:r w:rsidRPr="00C76665">
              <w:rPr>
                <w:szCs w:val="18"/>
                <w:lang w:val="en-CA"/>
              </w:rPr>
              <w:t>Comparators</w:t>
            </w:r>
          </w:p>
        </w:tc>
      </w:tr>
      <w:tr w:rsidR="00BA573E" w:rsidRPr="007C10B0" w14:paraId="7F3ED40C" w14:textId="77777777" w:rsidTr="008F0172">
        <w:trPr>
          <w:trHeight w:val="20"/>
        </w:trPr>
        <w:tc>
          <w:tcPr>
            <w:tcW w:w="1701" w:type="dxa"/>
            <w:shd w:val="clear" w:color="auto" w:fill="auto"/>
            <w:noWrap/>
            <w:tcMar>
              <w:top w:w="29" w:type="dxa"/>
              <w:left w:w="115" w:type="dxa"/>
              <w:bottom w:w="29" w:type="dxa"/>
              <w:right w:w="115" w:type="dxa"/>
            </w:tcMar>
            <w:vAlign w:val="center"/>
          </w:tcPr>
          <w:p w14:paraId="04DBC1E6" w14:textId="77777777" w:rsidR="00BA573E" w:rsidRPr="00C76665" w:rsidRDefault="00BA573E" w:rsidP="008F0172">
            <w:pPr>
              <w:pStyle w:val="TableBodyCopyCADTH"/>
              <w:rPr>
                <w:lang w:val="en-CA"/>
              </w:rPr>
            </w:pPr>
            <w:r w:rsidRPr="00C76665">
              <w:rPr>
                <w:lang w:val="en-CA"/>
              </w:rPr>
              <w:t>Comparator 1</w:t>
            </w:r>
          </w:p>
        </w:tc>
        <w:tc>
          <w:tcPr>
            <w:tcW w:w="2344" w:type="dxa"/>
            <w:shd w:val="clear" w:color="auto" w:fill="auto"/>
            <w:noWrap/>
            <w:tcMar>
              <w:top w:w="29" w:type="dxa"/>
              <w:left w:w="115" w:type="dxa"/>
              <w:bottom w:w="29" w:type="dxa"/>
              <w:right w:w="115" w:type="dxa"/>
            </w:tcMar>
            <w:vAlign w:val="center"/>
          </w:tcPr>
          <w:p w14:paraId="7DAA53CA" w14:textId="77777777" w:rsidR="00BA573E" w:rsidRPr="00C76665" w:rsidRDefault="00BA573E" w:rsidP="008F0172">
            <w:pPr>
              <w:pStyle w:val="TableBodyCopyCADTH"/>
              <w:jc w:val="center"/>
              <w:rPr>
                <w:lang w:val="en-CA"/>
              </w:rPr>
            </w:pPr>
          </w:p>
        </w:tc>
        <w:tc>
          <w:tcPr>
            <w:tcW w:w="2970" w:type="dxa"/>
            <w:shd w:val="clear" w:color="auto" w:fill="auto"/>
            <w:noWrap/>
            <w:tcMar>
              <w:top w:w="29" w:type="dxa"/>
              <w:left w:w="115" w:type="dxa"/>
              <w:bottom w:w="29" w:type="dxa"/>
              <w:right w:w="115" w:type="dxa"/>
            </w:tcMar>
            <w:vAlign w:val="center"/>
          </w:tcPr>
          <w:p w14:paraId="0A5D7847" w14:textId="77777777" w:rsidR="00BA573E" w:rsidRPr="00C76665" w:rsidRDefault="00BA573E" w:rsidP="008F0172">
            <w:pPr>
              <w:pStyle w:val="TableBodyCopyCADTH"/>
              <w:jc w:val="center"/>
              <w:rPr>
                <w:lang w:val="en-CA"/>
              </w:rPr>
            </w:pPr>
          </w:p>
        </w:tc>
        <w:tc>
          <w:tcPr>
            <w:tcW w:w="1800" w:type="dxa"/>
            <w:shd w:val="clear" w:color="auto" w:fill="auto"/>
            <w:noWrap/>
            <w:tcMar>
              <w:top w:w="29" w:type="dxa"/>
              <w:left w:w="115" w:type="dxa"/>
              <w:bottom w:w="29" w:type="dxa"/>
              <w:right w:w="115" w:type="dxa"/>
            </w:tcMar>
            <w:vAlign w:val="center"/>
          </w:tcPr>
          <w:p w14:paraId="3EDBF411" w14:textId="77777777" w:rsidR="00BA573E" w:rsidRPr="00C76665" w:rsidRDefault="00BA573E" w:rsidP="008F0172">
            <w:pPr>
              <w:pStyle w:val="TableBodyCopyCADTH"/>
              <w:jc w:val="center"/>
              <w:rPr>
                <w:lang w:val="en-CA"/>
              </w:rPr>
            </w:pPr>
          </w:p>
        </w:tc>
        <w:tc>
          <w:tcPr>
            <w:tcW w:w="1773" w:type="dxa"/>
            <w:tcMar>
              <w:top w:w="29" w:type="dxa"/>
              <w:left w:w="115" w:type="dxa"/>
              <w:bottom w:w="29" w:type="dxa"/>
              <w:right w:w="115" w:type="dxa"/>
            </w:tcMar>
          </w:tcPr>
          <w:p w14:paraId="172EF377" w14:textId="77777777" w:rsidR="00BA573E" w:rsidRPr="00C76665" w:rsidRDefault="00BA573E" w:rsidP="008F0172">
            <w:pPr>
              <w:pStyle w:val="TableBodyCopyCADTH"/>
              <w:jc w:val="center"/>
              <w:rPr>
                <w:lang w:val="en-CA"/>
              </w:rPr>
            </w:pPr>
          </w:p>
        </w:tc>
      </w:tr>
      <w:tr w:rsidR="00BA573E" w:rsidRPr="007C10B0" w14:paraId="2974E9E2" w14:textId="77777777" w:rsidTr="008F0172">
        <w:trPr>
          <w:trHeight w:val="20"/>
        </w:trPr>
        <w:tc>
          <w:tcPr>
            <w:tcW w:w="1701" w:type="dxa"/>
            <w:shd w:val="clear" w:color="auto" w:fill="auto"/>
            <w:noWrap/>
            <w:tcMar>
              <w:top w:w="29" w:type="dxa"/>
              <w:left w:w="115" w:type="dxa"/>
              <w:bottom w:w="29" w:type="dxa"/>
              <w:right w:w="115" w:type="dxa"/>
            </w:tcMar>
            <w:vAlign w:val="center"/>
          </w:tcPr>
          <w:p w14:paraId="2859DCED" w14:textId="77777777" w:rsidR="00BA573E" w:rsidRPr="00C76665" w:rsidRDefault="00BA573E" w:rsidP="008F0172">
            <w:pPr>
              <w:pStyle w:val="TableBodyCopyCADTH"/>
              <w:rPr>
                <w:lang w:val="en-CA"/>
              </w:rPr>
            </w:pPr>
            <w:r w:rsidRPr="00C76665">
              <w:rPr>
                <w:lang w:val="en-CA"/>
              </w:rPr>
              <w:t>Comparator 2</w:t>
            </w:r>
          </w:p>
        </w:tc>
        <w:tc>
          <w:tcPr>
            <w:tcW w:w="2344" w:type="dxa"/>
            <w:shd w:val="clear" w:color="auto" w:fill="auto"/>
            <w:noWrap/>
            <w:tcMar>
              <w:top w:w="29" w:type="dxa"/>
              <w:left w:w="115" w:type="dxa"/>
              <w:bottom w:w="29" w:type="dxa"/>
              <w:right w:w="115" w:type="dxa"/>
            </w:tcMar>
            <w:vAlign w:val="center"/>
          </w:tcPr>
          <w:p w14:paraId="1A7D40A6" w14:textId="77777777" w:rsidR="00BA573E" w:rsidRPr="00C76665" w:rsidRDefault="00BA573E" w:rsidP="008F0172">
            <w:pPr>
              <w:pStyle w:val="TableBodyCopyCADTH"/>
              <w:jc w:val="center"/>
              <w:rPr>
                <w:lang w:val="en-CA"/>
              </w:rPr>
            </w:pPr>
          </w:p>
        </w:tc>
        <w:tc>
          <w:tcPr>
            <w:tcW w:w="2970" w:type="dxa"/>
            <w:shd w:val="clear" w:color="auto" w:fill="auto"/>
            <w:noWrap/>
            <w:tcMar>
              <w:top w:w="29" w:type="dxa"/>
              <w:left w:w="115" w:type="dxa"/>
              <w:bottom w:w="29" w:type="dxa"/>
              <w:right w:w="115" w:type="dxa"/>
            </w:tcMar>
            <w:vAlign w:val="center"/>
          </w:tcPr>
          <w:p w14:paraId="5225DDE5" w14:textId="77777777" w:rsidR="00BA573E" w:rsidRPr="00C76665" w:rsidRDefault="00BA573E" w:rsidP="008F0172">
            <w:pPr>
              <w:pStyle w:val="TableBodyCopyCADTH"/>
              <w:jc w:val="center"/>
              <w:rPr>
                <w:lang w:val="en-CA"/>
              </w:rPr>
            </w:pPr>
          </w:p>
        </w:tc>
        <w:tc>
          <w:tcPr>
            <w:tcW w:w="1800" w:type="dxa"/>
            <w:shd w:val="clear" w:color="auto" w:fill="auto"/>
            <w:noWrap/>
            <w:tcMar>
              <w:top w:w="29" w:type="dxa"/>
              <w:left w:w="115" w:type="dxa"/>
              <w:bottom w:w="29" w:type="dxa"/>
              <w:right w:w="115" w:type="dxa"/>
            </w:tcMar>
            <w:vAlign w:val="center"/>
          </w:tcPr>
          <w:p w14:paraId="11BE7FDF" w14:textId="77777777" w:rsidR="00BA573E" w:rsidRPr="00C76665" w:rsidRDefault="00BA573E" w:rsidP="008F0172">
            <w:pPr>
              <w:pStyle w:val="TableBodyCopyCADTH"/>
              <w:jc w:val="center"/>
              <w:rPr>
                <w:lang w:val="en-CA"/>
              </w:rPr>
            </w:pPr>
          </w:p>
        </w:tc>
        <w:tc>
          <w:tcPr>
            <w:tcW w:w="1773" w:type="dxa"/>
            <w:tcMar>
              <w:top w:w="29" w:type="dxa"/>
              <w:left w:w="115" w:type="dxa"/>
              <w:bottom w:w="29" w:type="dxa"/>
              <w:right w:w="115" w:type="dxa"/>
            </w:tcMar>
          </w:tcPr>
          <w:p w14:paraId="543C5425" w14:textId="77777777" w:rsidR="00BA573E" w:rsidRPr="00C76665" w:rsidRDefault="00BA573E" w:rsidP="008F0172">
            <w:pPr>
              <w:pStyle w:val="TableBodyCopyCADTH"/>
              <w:jc w:val="center"/>
              <w:rPr>
                <w:lang w:val="en-CA"/>
              </w:rPr>
            </w:pPr>
          </w:p>
        </w:tc>
      </w:tr>
    </w:tbl>
    <w:p w14:paraId="053D3FCC" w14:textId="77777777" w:rsidR="00BA573E" w:rsidRDefault="00BA573E" w:rsidP="00BA573E">
      <w:pPr>
        <w:pStyle w:val="TableFooterCADTH"/>
      </w:pPr>
      <w:r w:rsidRPr="007C10B0">
        <w:t>Note: Drug under review should be the reference cost for the incremental comparison.</w:t>
      </w:r>
    </w:p>
    <w:p w14:paraId="19C52D88" w14:textId="77777777" w:rsidR="00BA573E" w:rsidRPr="007C10B0" w:rsidRDefault="00BA573E" w:rsidP="00BA573E">
      <w:pPr>
        <w:pStyle w:val="TableFooterCADTH"/>
      </w:pPr>
      <w:r w:rsidRPr="007C10B0">
        <w:rPr>
          <w:vertAlign w:val="superscript"/>
        </w:rPr>
        <w:t>a</w:t>
      </w:r>
      <w:r w:rsidRPr="007C10B0">
        <w:t xml:space="preserve"> Based on health care components included in the table.</w:t>
      </w:r>
    </w:p>
    <w:p w14:paraId="3C708BA1" w14:textId="77777777" w:rsidR="00BA573E" w:rsidRPr="007C10B0" w:rsidRDefault="00BA573E" w:rsidP="00BA573E">
      <w:pPr>
        <w:pStyle w:val="TableFooterCADTH"/>
        <w:spacing w:before="40" w:after="0"/>
        <w:rPr>
          <w:lang w:val="en-CA"/>
        </w:rPr>
      </w:pPr>
      <w:r w:rsidRPr="007C10B0">
        <w:rPr>
          <w:vertAlign w:val="superscript"/>
          <w:lang w:val="en-CA"/>
        </w:rPr>
        <w:t>b</w:t>
      </w:r>
      <w:r w:rsidRPr="007C10B0">
        <w:rPr>
          <w:lang w:val="en-CA"/>
        </w:rPr>
        <w:t xml:space="preserve"> Annual cost should be reported unless the drug is used for a specified period, then a cost per course can be stated (revise the terminology in the table and provide clarity on the course duration in a footnote[s]).</w:t>
      </w:r>
    </w:p>
    <w:p w14:paraId="44A9756E" w14:textId="6C51C7B2" w:rsidR="00BA573E" w:rsidRPr="007C10B0" w:rsidRDefault="00BA573E" w:rsidP="00BA573E">
      <w:pPr>
        <w:pStyle w:val="TableTitleCADTH"/>
        <w:rPr>
          <w:lang w:val="en-CA"/>
        </w:rPr>
      </w:pPr>
      <w:bookmarkStart w:id="109" w:name="_Ref22714208"/>
      <w:r w:rsidRPr="007C10B0">
        <w:rPr>
          <w:lang w:val="en-CA"/>
        </w:rPr>
        <w:t xml:space="preserve">Table </w:t>
      </w:r>
      <w:r w:rsidRPr="007C10B0">
        <w:rPr>
          <w:lang w:val="en-CA"/>
        </w:rPr>
        <w:fldChar w:fldCharType="begin"/>
      </w:r>
      <w:r w:rsidRPr="007C10B0">
        <w:rPr>
          <w:lang w:val="en-CA"/>
        </w:rPr>
        <w:instrText xml:space="preserve"> SEQ Table \* ARABIC </w:instrText>
      </w:r>
      <w:r w:rsidRPr="007C10B0">
        <w:rPr>
          <w:lang w:val="en-CA"/>
        </w:rPr>
        <w:fldChar w:fldCharType="separate"/>
      </w:r>
      <w:r w:rsidR="009E3257">
        <w:rPr>
          <w:noProof/>
          <w:lang w:val="en-CA"/>
        </w:rPr>
        <w:t>17</w:t>
      </w:r>
      <w:r w:rsidRPr="007C10B0">
        <w:rPr>
          <w:lang w:val="en-CA"/>
        </w:rPr>
        <w:fldChar w:fldCharType="end"/>
      </w:r>
      <w:bookmarkEnd w:id="109"/>
      <w:r w:rsidRPr="007C10B0">
        <w:rPr>
          <w:lang w:val="en-CA"/>
        </w:rPr>
        <w:t>: Sample Table for Summary of Comparative Treatment Costs</w:t>
      </w:r>
    </w:p>
    <w:tbl>
      <w:tblPr>
        <w:tblW w:w="0" w:type="auto"/>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ayout w:type="fixed"/>
        <w:tblCellMar>
          <w:top w:w="57" w:type="dxa"/>
          <w:bottom w:w="57" w:type="dxa"/>
        </w:tblCellMar>
        <w:tblLook w:val="0000" w:firstRow="0" w:lastRow="0" w:firstColumn="0" w:lastColumn="0" w:noHBand="0" w:noVBand="0"/>
      </w:tblPr>
      <w:tblGrid>
        <w:gridCol w:w="2245"/>
        <w:gridCol w:w="3420"/>
        <w:gridCol w:w="2700"/>
        <w:gridCol w:w="2223"/>
      </w:tblGrid>
      <w:tr w:rsidR="00BA573E" w:rsidRPr="007C10B0" w14:paraId="0B61196C" w14:textId="77777777" w:rsidTr="008F0172">
        <w:trPr>
          <w:trHeight w:val="20"/>
        </w:trPr>
        <w:tc>
          <w:tcPr>
            <w:tcW w:w="2245" w:type="dxa"/>
            <w:tcBorders>
              <w:right w:val="single" w:sz="4" w:space="0" w:color="FFFFFF" w:themeColor="background1"/>
            </w:tcBorders>
            <w:shd w:val="clear" w:color="auto" w:fill="0067B9"/>
            <w:noWrap/>
            <w:tcMar>
              <w:top w:w="29" w:type="dxa"/>
              <w:left w:w="115" w:type="dxa"/>
              <w:bottom w:w="29" w:type="dxa"/>
              <w:right w:w="115" w:type="dxa"/>
            </w:tcMar>
            <w:vAlign w:val="bottom"/>
          </w:tcPr>
          <w:p w14:paraId="340AE3EA" w14:textId="77777777" w:rsidR="00BA573E" w:rsidRPr="00C76665" w:rsidRDefault="00BA573E" w:rsidP="008F0172">
            <w:pPr>
              <w:pStyle w:val="TableHeadingCADTH"/>
              <w:rPr>
                <w:sz w:val="18"/>
                <w:szCs w:val="18"/>
                <w:lang w:val="en-CA"/>
              </w:rPr>
            </w:pPr>
            <w:r w:rsidRPr="00C76665">
              <w:rPr>
                <w:sz w:val="18"/>
                <w:szCs w:val="18"/>
                <w:lang w:val="en-CA"/>
              </w:rPr>
              <w:t xml:space="preserve">Generic name </w:t>
            </w:r>
          </w:p>
          <w:p w14:paraId="20D65184" w14:textId="77777777" w:rsidR="00BA573E" w:rsidRPr="00C76665" w:rsidRDefault="00BA573E" w:rsidP="008F0172">
            <w:pPr>
              <w:pStyle w:val="TableHeadingCADTH"/>
              <w:rPr>
                <w:sz w:val="18"/>
                <w:szCs w:val="18"/>
                <w:lang w:val="en-CA"/>
              </w:rPr>
            </w:pPr>
            <w:r w:rsidRPr="00C76665">
              <w:rPr>
                <w:sz w:val="18"/>
                <w:szCs w:val="18"/>
                <w:lang w:val="en-CA"/>
              </w:rPr>
              <w:t>(Brand name)</w:t>
            </w:r>
          </w:p>
        </w:tc>
        <w:tc>
          <w:tcPr>
            <w:tcW w:w="3420" w:type="dxa"/>
            <w:tcBorders>
              <w:left w:val="single" w:sz="4" w:space="0" w:color="FFFFFF" w:themeColor="background1"/>
              <w:right w:val="single" w:sz="4" w:space="0" w:color="FFFFFF" w:themeColor="background1"/>
            </w:tcBorders>
            <w:shd w:val="clear" w:color="auto" w:fill="0067B9"/>
            <w:noWrap/>
            <w:tcMar>
              <w:top w:w="29" w:type="dxa"/>
              <w:left w:w="115" w:type="dxa"/>
              <w:bottom w:w="29" w:type="dxa"/>
              <w:right w:w="115" w:type="dxa"/>
            </w:tcMar>
            <w:vAlign w:val="bottom"/>
          </w:tcPr>
          <w:p w14:paraId="5901EFB2" w14:textId="77777777" w:rsidR="00BA573E" w:rsidRPr="00C76665" w:rsidRDefault="00BA573E" w:rsidP="008F0172">
            <w:pPr>
              <w:pStyle w:val="TableHeadingCADTH"/>
              <w:jc w:val="center"/>
              <w:rPr>
                <w:sz w:val="18"/>
                <w:szCs w:val="18"/>
                <w:lang w:val="en-CA"/>
              </w:rPr>
            </w:pPr>
            <w:r w:rsidRPr="00C76665">
              <w:rPr>
                <w:sz w:val="18"/>
                <w:szCs w:val="18"/>
                <w:lang w:val="en-CA"/>
              </w:rPr>
              <w:t xml:space="preserve">Difference in drug acquisition costs per </w:t>
            </w:r>
            <w:proofErr w:type="spellStart"/>
            <w:r w:rsidRPr="00C76665">
              <w:rPr>
                <w:sz w:val="18"/>
                <w:szCs w:val="18"/>
                <w:lang w:val="en-CA"/>
              </w:rPr>
              <w:t>year</w:t>
            </w:r>
            <w:r w:rsidRPr="00C76665">
              <w:rPr>
                <w:sz w:val="18"/>
                <w:szCs w:val="18"/>
                <w:vertAlign w:val="superscript"/>
                <w:lang w:val="en-CA"/>
              </w:rPr>
              <w:t>a</w:t>
            </w:r>
            <w:proofErr w:type="spellEnd"/>
          </w:p>
        </w:tc>
        <w:tc>
          <w:tcPr>
            <w:tcW w:w="2700" w:type="dxa"/>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3A556917" w14:textId="77777777" w:rsidR="00BA573E" w:rsidRPr="00C76665" w:rsidRDefault="00BA573E" w:rsidP="008F0172">
            <w:pPr>
              <w:pStyle w:val="TableHeadingCADTH"/>
              <w:jc w:val="center"/>
              <w:rPr>
                <w:sz w:val="18"/>
                <w:szCs w:val="18"/>
                <w:lang w:val="en-CA"/>
              </w:rPr>
            </w:pPr>
            <w:r w:rsidRPr="00C76665">
              <w:rPr>
                <w:sz w:val="18"/>
                <w:szCs w:val="18"/>
                <w:lang w:val="en-CA"/>
              </w:rPr>
              <w:t xml:space="preserve">Difference in total health care costs per </w:t>
            </w:r>
            <w:proofErr w:type="spellStart"/>
            <w:r w:rsidRPr="00C76665">
              <w:rPr>
                <w:sz w:val="18"/>
                <w:szCs w:val="18"/>
                <w:lang w:val="en-CA"/>
              </w:rPr>
              <w:t>year</w:t>
            </w:r>
            <w:r w:rsidRPr="00C76665">
              <w:rPr>
                <w:sz w:val="18"/>
                <w:szCs w:val="18"/>
                <w:vertAlign w:val="superscript"/>
                <w:lang w:val="en-CA"/>
              </w:rPr>
              <w:t>a</w:t>
            </w:r>
            <w:proofErr w:type="spellEnd"/>
          </w:p>
        </w:tc>
        <w:tc>
          <w:tcPr>
            <w:tcW w:w="2223" w:type="dxa"/>
            <w:tcBorders>
              <w:left w:val="single" w:sz="4" w:space="0" w:color="FFFFFF" w:themeColor="background1"/>
            </w:tcBorders>
            <w:shd w:val="clear" w:color="auto" w:fill="0067B9"/>
            <w:tcMar>
              <w:top w:w="29" w:type="dxa"/>
              <w:left w:w="115" w:type="dxa"/>
              <w:bottom w:w="29" w:type="dxa"/>
              <w:right w:w="115" w:type="dxa"/>
            </w:tcMar>
            <w:vAlign w:val="bottom"/>
          </w:tcPr>
          <w:p w14:paraId="79AD60A2" w14:textId="77777777" w:rsidR="00BA573E" w:rsidRPr="00C76665" w:rsidRDefault="00BA573E" w:rsidP="008F0172">
            <w:pPr>
              <w:pStyle w:val="TableHeadingCADTH"/>
              <w:jc w:val="center"/>
              <w:rPr>
                <w:sz w:val="18"/>
                <w:szCs w:val="18"/>
                <w:lang w:val="en-CA"/>
              </w:rPr>
            </w:pPr>
            <w:r w:rsidRPr="00C76665">
              <w:rPr>
                <w:sz w:val="18"/>
                <w:szCs w:val="18"/>
                <w:lang w:val="en-CA"/>
              </w:rPr>
              <w:t xml:space="preserve">Difference in total costs per </w:t>
            </w:r>
            <w:proofErr w:type="spellStart"/>
            <w:r w:rsidRPr="00C76665">
              <w:rPr>
                <w:sz w:val="18"/>
                <w:szCs w:val="18"/>
                <w:lang w:val="en-CA"/>
              </w:rPr>
              <w:t>year</w:t>
            </w:r>
            <w:r w:rsidRPr="00C76665">
              <w:rPr>
                <w:sz w:val="18"/>
                <w:szCs w:val="18"/>
                <w:vertAlign w:val="superscript"/>
                <w:lang w:val="en-CA"/>
              </w:rPr>
              <w:t>a</w:t>
            </w:r>
            <w:proofErr w:type="spellEnd"/>
          </w:p>
        </w:tc>
      </w:tr>
      <w:tr w:rsidR="00BA573E" w:rsidRPr="007C10B0" w14:paraId="666CC25D" w14:textId="77777777" w:rsidTr="008F0172">
        <w:trPr>
          <w:trHeight w:val="22"/>
        </w:trPr>
        <w:tc>
          <w:tcPr>
            <w:tcW w:w="2245" w:type="dxa"/>
            <w:shd w:val="clear" w:color="auto" w:fill="auto"/>
            <w:noWrap/>
            <w:tcMar>
              <w:top w:w="29" w:type="dxa"/>
              <w:left w:w="115" w:type="dxa"/>
              <w:bottom w:w="29" w:type="dxa"/>
              <w:right w:w="115" w:type="dxa"/>
            </w:tcMar>
            <w:vAlign w:val="center"/>
          </w:tcPr>
          <w:p w14:paraId="2718ED5F" w14:textId="77777777" w:rsidR="00BA573E" w:rsidRPr="00C76665" w:rsidRDefault="00BA573E" w:rsidP="008F0172">
            <w:pPr>
              <w:pStyle w:val="TableBodyCopyCADTH"/>
              <w:rPr>
                <w:lang w:val="en-CA"/>
              </w:rPr>
            </w:pPr>
            <w:r w:rsidRPr="00C76665">
              <w:rPr>
                <w:lang w:val="en-CA"/>
              </w:rPr>
              <w:t xml:space="preserve">Drug under review </w:t>
            </w:r>
          </w:p>
        </w:tc>
        <w:tc>
          <w:tcPr>
            <w:tcW w:w="3420" w:type="dxa"/>
            <w:shd w:val="clear" w:color="auto" w:fill="auto"/>
            <w:noWrap/>
            <w:tcMar>
              <w:top w:w="29" w:type="dxa"/>
              <w:left w:w="115" w:type="dxa"/>
              <w:bottom w:w="29" w:type="dxa"/>
              <w:right w:w="115" w:type="dxa"/>
            </w:tcMar>
            <w:vAlign w:val="center"/>
          </w:tcPr>
          <w:p w14:paraId="025724A4" w14:textId="77777777" w:rsidR="00BA573E" w:rsidRPr="00C76665" w:rsidRDefault="00BA573E" w:rsidP="008F0172">
            <w:pPr>
              <w:pStyle w:val="TableBodyCopyCADTH"/>
              <w:jc w:val="center"/>
              <w:rPr>
                <w:lang w:val="en-CA"/>
              </w:rPr>
            </w:pPr>
          </w:p>
        </w:tc>
        <w:tc>
          <w:tcPr>
            <w:tcW w:w="2700" w:type="dxa"/>
            <w:shd w:val="clear" w:color="auto" w:fill="auto"/>
            <w:noWrap/>
            <w:tcMar>
              <w:top w:w="29" w:type="dxa"/>
              <w:left w:w="115" w:type="dxa"/>
              <w:bottom w:w="29" w:type="dxa"/>
              <w:right w:w="115" w:type="dxa"/>
            </w:tcMar>
            <w:vAlign w:val="center"/>
          </w:tcPr>
          <w:p w14:paraId="642553DC" w14:textId="77777777" w:rsidR="00BA573E" w:rsidRPr="00C76665" w:rsidRDefault="00BA573E" w:rsidP="008F0172">
            <w:pPr>
              <w:pStyle w:val="TableBodyCopyCADTH"/>
              <w:jc w:val="center"/>
              <w:rPr>
                <w:lang w:val="en-CA"/>
              </w:rPr>
            </w:pPr>
          </w:p>
        </w:tc>
        <w:tc>
          <w:tcPr>
            <w:tcW w:w="2223" w:type="dxa"/>
            <w:tcMar>
              <w:top w:w="29" w:type="dxa"/>
              <w:left w:w="115" w:type="dxa"/>
              <w:bottom w:w="29" w:type="dxa"/>
              <w:right w:w="115" w:type="dxa"/>
            </w:tcMar>
          </w:tcPr>
          <w:p w14:paraId="070F062E" w14:textId="77777777" w:rsidR="00BA573E" w:rsidRPr="00C76665" w:rsidRDefault="00BA573E" w:rsidP="008F0172">
            <w:pPr>
              <w:pStyle w:val="TableBodyCopyCADTH"/>
              <w:jc w:val="center"/>
              <w:rPr>
                <w:lang w:val="en-CA"/>
              </w:rPr>
            </w:pPr>
          </w:p>
        </w:tc>
      </w:tr>
      <w:tr w:rsidR="00BA573E" w:rsidRPr="007C10B0" w14:paraId="65568023" w14:textId="77777777" w:rsidTr="008F0172">
        <w:trPr>
          <w:trHeight w:val="22"/>
        </w:trPr>
        <w:tc>
          <w:tcPr>
            <w:tcW w:w="10588" w:type="dxa"/>
            <w:gridSpan w:val="4"/>
            <w:shd w:val="clear" w:color="auto" w:fill="D9D9D9" w:themeFill="background1" w:themeFillShade="D9"/>
            <w:tcMar>
              <w:top w:w="29" w:type="dxa"/>
              <w:left w:w="115" w:type="dxa"/>
              <w:bottom w:w="29" w:type="dxa"/>
              <w:right w:w="115" w:type="dxa"/>
            </w:tcMar>
          </w:tcPr>
          <w:p w14:paraId="756957B4" w14:textId="77777777" w:rsidR="00BA573E" w:rsidRPr="00C76665" w:rsidRDefault="00BA573E" w:rsidP="008F0172">
            <w:pPr>
              <w:pStyle w:val="TableSubheadingCADTH"/>
              <w:rPr>
                <w:szCs w:val="18"/>
                <w:lang w:val="en-CA"/>
              </w:rPr>
            </w:pPr>
            <w:r w:rsidRPr="00C76665">
              <w:rPr>
                <w:szCs w:val="18"/>
                <w:lang w:val="en-CA"/>
              </w:rPr>
              <w:t>Comparators</w:t>
            </w:r>
          </w:p>
        </w:tc>
      </w:tr>
      <w:tr w:rsidR="00BA573E" w:rsidRPr="007C10B0" w14:paraId="33277B01" w14:textId="77777777" w:rsidTr="008F0172">
        <w:trPr>
          <w:trHeight w:val="20"/>
        </w:trPr>
        <w:tc>
          <w:tcPr>
            <w:tcW w:w="2245" w:type="dxa"/>
            <w:shd w:val="clear" w:color="auto" w:fill="auto"/>
            <w:noWrap/>
            <w:tcMar>
              <w:top w:w="29" w:type="dxa"/>
              <w:left w:w="115" w:type="dxa"/>
              <w:bottom w:w="29" w:type="dxa"/>
              <w:right w:w="115" w:type="dxa"/>
            </w:tcMar>
            <w:vAlign w:val="center"/>
          </w:tcPr>
          <w:p w14:paraId="427EA059" w14:textId="77777777" w:rsidR="00BA573E" w:rsidRPr="00C76665" w:rsidRDefault="00BA573E" w:rsidP="008F0172">
            <w:pPr>
              <w:pStyle w:val="TableBodyCopyCADTH"/>
              <w:rPr>
                <w:lang w:val="en-CA"/>
              </w:rPr>
            </w:pPr>
            <w:r w:rsidRPr="00C76665">
              <w:rPr>
                <w:lang w:val="en-CA"/>
              </w:rPr>
              <w:t>Comparator 1</w:t>
            </w:r>
          </w:p>
        </w:tc>
        <w:tc>
          <w:tcPr>
            <w:tcW w:w="3420" w:type="dxa"/>
            <w:shd w:val="clear" w:color="auto" w:fill="auto"/>
            <w:noWrap/>
            <w:tcMar>
              <w:top w:w="29" w:type="dxa"/>
              <w:left w:w="115" w:type="dxa"/>
              <w:bottom w:w="29" w:type="dxa"/>
              <w:right w:w="115" w:type="dxa"/>
            </w:tcMar>
            <w:vAlign w:val="center"/>
          </w:tcPr>
          <w:p w14:paraId="0EDA43D0" w14:textId="77777777" w:rsidR="00BA573E" w:rsidRPr="00C76665" w:rsidRDefault="00BA573E" w:rsidP="008F0172">
            <w:pPr>
              <w:pStyle w:val="TableBodyCopyCADTH"/>
              <w:jc w:val="center"/>
              <w:rPr>
                <w:lang w:val="en-CA"/>
              </w:rPr>
            </w:pPr>
          </w:p>
        </w:tc>
        <w:tc>
          <w:tcPr>
            <w:tcW w:w="2700" w:type="dxa"/>
            <w:shd w:val="clear" w:color="auto" w:fill="auto"/>
            <w:noWrap/>
            <w:tcMar>
              <w:top w:w="29" w:type="dxa"/>
              <w:left w:w="115" w:type="dxa"/>
              <w:bottom w:w="29" w:type="dxa"/>
              <w:right w:w="115" w:type="dxa"/>
            </w:tcMar>
            <w:vAlign w:val="center"/>
          </w:tcPr>
          <w:p w14:paraId="66682EFE" w14:textId="77777777" w:rsidR="00BA573E" w:rsidRPr="00C76665" w:rsidRDefault="00BA573E" w:rsidP="008F0172">
            <w:pPr>
              <w:pStyle w:val="TableBodyCopyCADTH"/>
              <w:jc w:val="center"/>
              <w:rPr>
                <w:lang w:val="en-CA"/>
              </w:rPr>
            </w:pPr>
          </w:p>
        </w:tc>
        <w:tc>
          <w:tcPr>
            <w:tcW w:w="2223" w:type="dxa"/>
            <w:tcMar>
              <w:top w:w="29" w:type="dxa"/>
              <w:left w:w="115" w:type="dxa"/>
              <w:bottom w:w="29" w:type="dxa"/>
              <w:right w:w="115" w:type="dxa"/>
            </w:tcMar>
          </w:tcPr>
          <w:p w14:paraId="45DFBB76" w14:textId="77777777" w:rsidR="00BA573E" w:rsidRPr="00C76665" w:rsidRDefault="00BA573E" w:rsidP="008F0172">
            <w:pPr>
              <w:pStyle w:val="TableBodyCopyCADTH"/>
              <w:jc w:val="center"/>
              <w:rPr>
                <w:lang w:val="en-CA"/>
              </w:rPr>
            </w:pPr>
          </w:p>
        </w:tc>
      </w:tr>
      <w:tr w:rsidR="00BA573E" w:rsidRPr="007C10B0" w14:paraId="78683374" w14:textId="77777777" w:rsidTr="008F0172">
        <w:trPr>
          <w:trHeight w:val="20"/>
        </w:trPr>
        <w:tc>
          <w:tcPr>
            <w:tcW w:w="2245" w:type="dxa"/>
            <w:shd w:val="clear" w:color="auto" w:fill="auto"/>
            <w:noWrap/>
            <w:tcMar>
              <w:top w:w="29" w:type="dxa"/>
              <w:left w:w="115" w:type="dxa"/>
              <w:bottom w:w="29" w:type="dxa"/>
              <w:right w:w="115" w:type="dxa"/>
            </w:tcMar>
            <w:vAlign w:val="center"/>
          </w:tcPr>
          <w:p w14:paraId="0CA6A6BD" w14:textId="77777777" w:rsidR="00BA573E" w:rsidRPr="00C76665" w:rsidRDefault="00BA573E" w:rsidP="008F0172">
            <w:pPr>
              <w:pStyle w:val="TableBodyCopyCADTH"/>
              <w:rPr>
                <w:lang w:val="en-CA"/>
              </w:rPr>
            </w:pPr>
            <w:r w:rsidRPr="00C76665">
              <w:rPr>
                <w:lang w:val="en-CA"/>
              </w:rPr>
              <w:t>Comparator 2</w:t>
            </w:r>
          </w:p>
        </w:tc>
        <w:tc>
          <w:tcPr>
            <w:tcW w:w="3420" w:type="dxa"/>
            <w:shd w:val="clear" w:color="auto" w:fill="auto"/>
            <w:noWrap/>
            <w:tcMar>
              <w:top w:w="29" w:type="dxa"/>
              <w:left w:w="115" w:type="dxa"/>
              <w:bottom w:w="29" w:type="dxa"/>
              <w:right w:w="115" w:type="dxa"/>
            </w:tcMar>
            <w:vAlign w:val="center"/>
          </w:tcPr>
          <w:p w14:paraId="70575E2C" w14:textId="77777777" w:rsidR="00BA573E" w:rsidRPr="00C76665" w:rsidRDefault="00BA573E" w:rsidP="008F0172">
            <w:pPr>
              <w:pStyle w:val="TableBodyCopyCADTH"/>
              <w:jc w:val="center"/>
              <w:rPr>
                <w:lang w:val="en-CA"/>
              </w:rPr>
            </w:pPr>
          </w:p>
        </w:tc>
        <w:tc>
          <w:tcPr>
            <w:tcW w:w="2700" w:type="dxa"/>
            <w:shd w:val="clear" w:color="auto" w:fill="auto"/>
            <w:noWrap/>
            <w:tcMar>
              <w:top w:w="29" w:type="dxa"/>
              <w:left w:w="115" w:type="dxa"/>
              <w:bottom w:w="29" w:type="dxa"/>
              <w:right w:w="115" w:type="dxa"/>
            </w:tcMar>
            <w:vAlign w:val="center"/>
          </w:tcPr>
          <w:p w14:paraId="62C4C30E" w14:textId="77777777" w:rsidR="00BA573E" w:rsidRPr="00C76665" w:rsidRDefault="00BA573E" w:rsidP="008F0172">
            <w:pPr>
              <w:pStyle w:val="TableBodyCopyCADTH"/>
              <w:jc w:val="center"/>
              <w:rPr>
                <w:lang w:val="en-CA"/>
              </w:rPr>
            </w:pPr>
          </w:p>
        </w:tc>
        <w:tc>
          <w:tcPr>
            <w:tcW w:w="2223" w:type="dxa"/>
            <w:tcMar>
              <w:top w:w="29" w:type="dxa"/>
              <w:left w:w="115" w:type="dxa"/>
              <w:bottom w:w="29" w:type="dxa"/>
              <w:right w:w="115" w:type="dxa"/>
            </w:tcMar>
          </w:tcPr>
          <w:p w14:paraId="317BE0B4" w14:textId="77777777" w:rsidR="00BA573E" w:rsidRPr="00C76665" w:rsidRDefault="00BA573E" w:rsidP="008F0172">
            <w:pPr>
              <w:pStyle w:val="TableBodyCopyCADTH"/>
              <w:jc w:val="center"/>
              <w:rPr>
                <w:lang w:val="en-CA"/>
              </w:rPr>
            </w:pPr>
          </w:p>
        </w:tc>
      </w:tr>
    </w:tbl>
    <w:p w14:paraId="508ACFB7" w14:textId="77777777" w:rsidR="00BA573E" w:rsidRPr="00842361" w:rsidRDefault="00BA573E" w:rsidP="00BA573E">
      <w:pPr>
        <w:pStyle w:val="TableFooterCADTH"/>
      </w:pPr>
      <w:r w:rsidRPr="00842361">
        <w:t>Note: Drug under review should be the reference cost for the incremental comparison.</w:t>
      </w:r>
    </w:p>
    <w:p w14:paraId="784F92F1" w14:textId="77777777" w:rsidR="00BA573E" w:rsidRPr="00842361" w:rsidRDefault="00BA573E" w:rsidP="00BA573E">
      <w:pPr>
        <w:pStyle w:val="TableFooterCADTH"/>
      </w:pPr>
      <w:proofErr w:type="spellStart"/>
      <w:r w:rsidRPr="00842361">
        <w:rPr>
          <w:vertAlign w:val="superscript"/>
        </w:rPr>
        <w:t>a</w:t>
      </w:r>
      <w:proofErr w:type="spellEnd"/>
      <w:r w:rsidRPr="00842361">
        <w:t xml:space="preserve"> Annual cost should be reported unless the drug is used for a specified period, then a cost per course can be stated (revise the terminology in the table and provide clarity on the course duration in a footnote[s]).</w:t>
      </w:r>
    </w:p>
    <w:p w14:paraId="35E6C7E7" w14:textId="6EE10077" w:rsidR="00C73EA7" w:rsidRDefault="00C73EA7" w:rsidP="00BA573E">
      <w:pPr>
        <w:pStyle w:val="InstructionsWorking"/>
        <w:numPr>
          <w:ilvl w:val="0"/>
          <w:numId w:val="0"/>
        </w:numPr>
        <w:ind w:left="288"/>
        <w:rPr>
          <w:b/>
        </w:rPr>
      </w:pPr>
      <w:r>
        <w:br w:type="page"/>
      </w:r>
    </w:p>
    <w:p w14:paraId="4F50CD8A" w14:textId="08EAE1D8" w:rsidR="00497A0B" w:rsidRDefault="00497A0B" w:rsidP="00DA1B65">
      <w:pPr>
        <w:pStyle w:val="SectionHeadingWorking"/>
      </w:pPr>
      <w:bookmarkStart w:id="110" w:name="_Toc191035637"/>
      <w:r>
        <w:lastRenderedPageBreak/>
        <w:t>References</w:t>
      </w:r>
      <w:bookmarkEnd w:id="80"/>
      <w:bookmarkEnd w:id="110"/>
    </w:p>
    <w:p w14:paraId="69E9F5A8" w14:textId="77777777" w:rsidR="00497A0B" w:rsidRPr="0025702F" w:rsidRDefault="00497A0B" w:rsidP="00497A0B">
      <w:pPr>
        <w:pStyle w:val="BodyCopyWorking"/>
        <w:rPr>
          <w:color w:val="C00000"/>
        </w:rPr>
      </w:pPr>
      <w:r w:rsidRPr="0025702F">
        <w:rPr>
          <w:color w:val="C00000"/>
        </w:rPr>
        <w:t xml:space="preserve">References must be provided in this section and should adhere to standard citation practices for publication, as per the following examples: </w:t>
      </w:r>
    </w:p>
    <w:p w14:paraId="4F8215A8" w14:textId="77777777" w:rsidR="00497A0B" w:rsidRPr="009F6A6A" w:rsidRDefault="00497A0B" w:rsidP="002D72F3">
      <w:pPr>
        <w:pStyle w:val="BodyCopyWorking"/>
        <w:numPr>
          <w:ilvl w:val="0"/>
          <w:numId w:val="9"/>
        </w:numPr>
        <w:rPr>
          <w:color w:val="C00000"/>
          <w:lang w:eastAsia="en-CA"/>
        </w:rPr>
      </w:pPr>
      <w:r w:rsidRPr="009F6A6A">
        <w:rPr>
          <w:color w:val="C00000"/>
          <w:lang w:eastAsia="en-CA"/>
        </w:rPr>
        <w:t>Murray CJL. Maximizing antiretroviral therapy in developing countries: the dual challenge of efficiency and quality [published online December 1, 2014]. </w:t>
      </w:r>
      <w:r w:rsidRPr="009F6A6A">
        <w:rPr>
          <w:i/>
          <w:color w:val="C00000"/>
          <w:lang w:eastAsia="en-CA"/>
        </w:rPr>
        <w:t>JAMA</w:t>
      </w:r>
      <w:r w:rsidRPr="009F6A6A">
        <w:rPr>
          <w:color w:val="C00000"/>
          <w:lang w:eastAsia="en-CA"/>
        </w:rPr>
        <w:t>. doi:10.1001/jama.2014.16376</w:t>
      </w:r>
    </w:p>
    <w:p w14:paraId="4C85AFE3" w14:textId="3CD3718D" w:rsidR="00497A0B" w:rsidRPr="009F6A6A" w:rsidRDefault="00497A0B" w:rsidP="002D72F3">
      <w:pPr>
        <w:pStyle w:val="BodyCopyWorking"/>
        <w:numPr>
          <w:ilvl w:val="0"/>
          <w:numId w:val="9"/>
        </w:numPr>
        <w:rPr>
          <w:color w:val="C00000"/>
          <w:lang w:eastAsia="en-CA"/>
        </w:rPr>
      </w:pPr>
      <w:r w:rsidRPr="009F6A6A">
        <w:rPr>
          <w:color w:val="C00000"/>
          <w:lang w:eastAsia="en-CA"/>
        </w:rPr>
        <w:t xml:space="preserve">Centers for Medicare &amp; Medicaid Services. CMS proposals to implement certain disclosure provisions of the Affordable Care Act. </w:t>
      </w:r>
      <w:hyperlink r:id="rId19" w:history="1">
        <w:r w:rsidRPr="009F6A6A">
          <w:rPr>
            <w:rFonts w:eastAsia="MS Mincho"/>
            <w:color w:val="C00000"/>
            <w:u w:val="single"/>
            <w:lang w:eastAsia="en-CA"/>
          </w:rPr>
          <w:t>http://www.cms.gov/apps/media/press/factsheet.asp?Counter=4221</w:t>
        </w:r>
      </w:hyperlink>
      <w:r w:rsidRPr="009F6A6A">
        <w:rPr>
          <w:color w:val="C00000"/>
          <w:lang w:eastAsia="en-CA"/>
        </w:rPr>
        <w:t>. Accessed January 30, 2012.</w:t>
      </w:r>
    </w:p>
    <w:p w14:paraId="3FB979D9" w14:textId="77777777" w:rsidR="00497A0B" w:rsidRPr="009F6A6A" w:rsidRDefault="00497A0B" w:rsidP="002D72F3">
      <w:pPr>
        <w:pStyle w:val="BodyCopyWorking"/>
        <w:numPr>
          <w:ilvl w:val="0"/>
          <w:numId w:val="9"/>
        </w:numPr>
        <w:rPr>
          <w:color w:val="C00000"/>
          <w:lang w:eastAsia="en-CA"/>
        </w:rPr>
      </w:pPr>
      <w:r w:rsidRPr="009F6A6A">
        <w:rPr>
          <w:color w:val="C00000"/>
          <w:lang w:eastAsia="en-CA"/>
        </w:rPr>
        <w:t xml:space="preserve">McPhee SJ, Winker MA, Rabow MW, </w:t>
      </w:r>
      <w:proofErr w:type="spellStart"/>
      <w:r w:rsidRPr="009F6A6A">
        <w:rPr>
          <w:color w:val="C00000"/>
          <w:lang w:eastAsia="en-CA"/>
        </w:rPr>
        <w:t>Pantilat</w:t>
      </w:r>
      <w:proofErr w:type="spellEnd"/>
      <w:r w:rsidRPr="009F6A6A">
        <w:rPr>
          <w:color w:val="C00000"/>
          <w:lang w:eastAsia="en-CA"/>
        </w:rPr>
        <w:t xml:space="preserve"> SZ, Markowitz AJ, eds. </w:t>
      </w:r>
      <w:r w:rsidRPr="009F6A6A">
        <w:rPr>
          <w:i/>
          <w:color w:val="C00000"/>
          <w:lang w:eastAsia="en-CA"/>
        </w:rPr>
        <w:t>Care at the Close of Life: Evidence and Experience</w:t>
      </w:r>
      <w:r w:rsidRPr="009F6A6A">
        <w:rPr>
          <w:color w:val="C00000"/>
          <w:lang w:eastAsia="en-CA"/>
        </w:rPr>
        <w:t>. New York, NY: McGraw Hill Medical; 2011.</w:t>
      </w:r>
    </w:p>
    <w:p w14:paraId="5AE7452D" w14:textId="22DB3A1A" w:rsidR="009C12A2" w:rsidRPr="004E1F90" w:rsidRDefault="009C12A2" w:rsidP="00497A0B">
      <w:pPr>
        <w:pStyle w:val="ReferencesHeadingCADTH"/>
        <w:rPr>
          <w:b w:val="0"/>
          <w:color w:val="505150"/>
          <w:highlight w:val="yellow"/>
        </w:rPr>
      </w:pPr>
    </w:p>
    <w:sectPr w:rsidR="009C12A2" w:rsidRPr="004E1F90" w:rsidSect="00C76665">
      <w:pgSz w:w="12240" w:h="15840"/>
      <w:pgMar w:top="2362" w:right="821" w:bottom="1454" w:left="82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8D34" w14:textId="77777777" w:rsidR="0062654A" w:rsidRDefault="0062654A" w:rsidP="002C649C">
      <w:r>
        <w:separator/>
      </w:r>
    </w:p>
  </w:endnote>
  <w:endnote w:type="continuationSeparator" w:id="0">
    <w:p w14:paraId="6C02A42B" w14:textId="77777777" w:rsidR="0062654A" w:rsidRDefault="0062654A" w:rsidP="002C649C">
      <w:r>
        <w:continuationSeparator/>
      </w:r>
    </w:p>
  </w:endnote>
  <w:endnote w:type="continuationNotice" w:id="1">
    <w:p w14:paraId="6E77606F" w14:textId="77777777" w:rsidR="0062654A" w:rsidRDefault="00626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BA330" w14:textId="77777777" w:rsidR="00C76665" w:rsidRDefault="00C76665" w:rsidP="0021652A">
    <w:pPr>
      <w:pStyle w:val="Footer"/>
    </w:pPr>
    <w:r>
      <w:rPr>
        <w:noProof/>
        <w:lang w:eastAsia="en-CA"/>
      </w:rPr>
      <mc:AlternateContent>
        <mc:Choice Requires="wps">
          <w:drawing>
            <wp:anchor distT="0" distB="0" distL="114300" distR="114300" simplePos="0" relativeHeight="251658241" behindDoc="0" locked="0" layoutInCell="1" allowOverlap="1" wp14:anchorId="62B72F43" wp14:editId="31F71092">
              <wp:simplePos x="0" y="0"/>
              <wp:positionH relativeFrom="column">
                <wp:posOffset>-84649</wp:posOffset>
              </wp:positionH>
              <wp:positionV relativeFrom="paragraph">
                <wp:posOffset>111815</wp:posOffset>
              </wp:positionV>
              <wp:extent cx="6154309" cy="3429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54309"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11588BF" w14:textId="014DEC01" w:rsidR="00C76665" w:rsidRPr="007F3F47" w:rsidRDefault="002D72F3" w:rsidP="0021652A">
                          <w:pPr>
                            <w:rPr>
                              <w:rFonts w:ascii="Arial" w:hAnsi="Arial" w:cs="Arial"/>
                              <w:sz w:val="20"/>
                              <w:szCs w:val="20"/>
                            </w:rPr>
                          </w:pPr>
                          <w:r w:rsidRPr="007F3F47">
                            <w:rPr>
                              <w:rFonts w:ascii="Arial" w:hAnsi="Arial" w:cs="Arial"/>
                              <w:sz w:val="20"/>
                              <w:szCs w:val="20"/>
                            </w:rPr>
                            <w:t>Sponsor Submission</w:t>
                          </w:r>
                          <w:r>
                            <w:rPr>
                              <w:rFonts w:ascii="Arial" w:hAnsi="Arial" w:cs="Arial"/>
                              <w:sz w:val="20"/>
                              <w:szCs w:val="20"/>
                            </w:rPr>
                            <w:t xml:space="preserve"> for a </w:t>
                          </w:r>
                          <w:r w:rsidR="00E108DE" w:rsidRPr="007F3F47">
                            <w:rPr>
                              <w:rFonts w:ascii="Arial" w:hAnsi="Arial" w:cs="Arial"/>
                              <w:sz w:val="20"/>
                              <w:szCs w:val="20"/>
                            </w:rPr>
                            <w:t xml:space="preserve">Product Variation Tailored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B72F43" id="_x0000_t202" coordsize="21600,21600" o:spt="202" path="m,l,21600r21600,l21600,xe">
              <v:stroke joinstyle="miter"/>
              <v:path gradientshapeok="t" o:connecttype="rect"/>
            </v:shapetype>
            <v:shape id="Text Box 6" o:spid="_x0000_s1026" type="#_x0000_t202" alt="&quot;&quot;" style="position:absolute;margin-left:-6.65pt;margin-top:8.8pt;width:484.6pt;height:27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" filled="f" stroked="f">
              <v:textbox>
                <w:txbxContent>
                  <w:p w14:paraId="611588BF" w14:textId="014DEC01" w:rsidR="00C76665" w:rsidRPr="007F3F47" w:rsidRDefault="002D72F3" w:rsidP="0021652A">
                    <w:pPr>
                      <w:rPr>
                        <w:rFonts w:ascii="Arial" w:hAnsi="Arial" w:cs="Arial"/>
                        <w:sz w:val="20"/>
                        <w:szCs w:val="20"/>
                      </w:rPr>
                    </w:pPr>
                    <w:r w:rsidRPr="007F3F47">
                      <w:rPr>
                        <w:rFonts w:ascii="Arial" w:hAnsi="Arial" w:cs="Arial"/>
                        <w:sz w:val="20"/>
                        <w:szCs w:val="20"/>
                      </w:rPr>
                      <w:t>Sponsor Submission</w:t>
                    </w:r>
                    <w:r>
                      <w:rPr>
                        <w:rFonts w:ascii="Arial" w:hAnsi="Arial" w:cs="Arial"/>
                        <w:sz w:val="20"/>
                        <w:szCs w:val="20"/>
                      </w:rPr>
                      <w:t xml:space="preserve"> for a </w:t>
                    </w:r>
                    <w:r w:rsidR="00E108DE" w:rsidRPr="007F3F47">
                      <w:rPr>
                        <w:rFonts w:ascii="Arial" w:hAnsi="Arial" w:cs="Arial"/>
                        <w:sz w:val="20"/>
                        <w:szCs w:val="20"/>
                      </w:rPr>
                      <w:t xml:space="preserve">Product Variation Tailored Review </w:t>
                    </w:r>
                  </w:p>
                </w:txbxContent>
              </v:textbox>
            </v:shape>
          </w:pict>
        </mc:Fallback>
      </mc:AlternateContent>
    </w:r>
    <w:r>
      <w:rPr>
        <w:noProof/>
        <w:lang w:eastAsia="en-CA"/>
      </w:rPr>
      <mc:AlternateContent>
        <mc:Choice Requires="wps">
          <w:drawing>
            <wp:anchor distT="0" distB="0" distL="114300" distR="114300" simplePos="0" relativeHeight="251658240" behindDoc="0" locked="0" layoutInCell="1" allowOverlap="1" wp14:anchorId="2A25017A" wp14:editId="6E438136">
              <wp:simplePos x="0" y="0"/>
              <wp:positionH relativeFrom="column">
                <wp:posOffset>8255</wp:posOffset>
              </wp:positionH>
              <wp:positionV relativeFrom="paragraph">
                <wp:posOffset>52070</wp:posOffset>
              </wp:positionV>
              <wp:extent cx="6666865" cy="0"/>
              <wp:effectExtent l="0" t="0" r="13335" b="254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6686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ma14="http://schemas.microsoft.com/office/mac/drawingml/2011/main">
          <w:pict w14:anchorId="6D71B8B9">
            <v:line id="Straight Connector 7"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13]" strokeweight=".5pt" from=".65pt,4.1pt" to="525.6pt,4.1pt" w14:anchorId="6580B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"/>
          </w:pict>
        </mc:Fallback>
      </mc:AlternateContent>
    </w:r>
    <w:r>
      <w:rPr>
        <w:noProof/>
        <w:lang w:eastAsia="en-CA"/>
      </w:rPr>
      <mc:AlternateContent>
        <mc:Choice Requires="wps">
          <w:drawing>
            <wp:anchor distT="0" distB="0" distL="114300" distR="114300" simplePos="0" relativeHeight="251658242" behindDoc="0" locked="0" layoutInCell="1" allowOverlap="1" wp14:anchorId="3AEE8871" wp14:editId="2EC0DC18">
              <wp:simplePos x="0" y="0"/>
              <wp:positionH relativeFrom="column">
                <wp:posOffset>6315075</wp:posOffset>
              </wp:positionH>
              <wp:positionV relativeFrom="paragraph">
                <wp:posOffset>110278</wp:posOffset>
              </wp:positionV>
              <wp:extent cx="461645" cy="34290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164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A468A67" w14:textId="77777777" w:rsidR="00C76665" w:rsidRPr="00F47C4F" w:rsidRDefault="00C76665" w:rsidP="0021652A">
                          <w:pPr>
                            <w:jc w:val="right"/>
                            <w:rPr>
                              <w:rFonts w:ascii="Arial" w:hAnsi="Arial" w:cs="Arial"/>
                              <w:sz w:val="20"/>
                              <w:szCs w:val="20"/>
                            </w:rPr>
                          </w:pPr>
                          <w:r w:rsidRPr="00F47C4F">
                            <w:rPr>
                              <w:rFonts w:ascii="Arial" w:hAnsi="Arial" w:cs="Arial"/>
                              <w:sz w:val="20"/>
                              <w:szCs w:val="20"/>
                            </w:rPr>
                            <w:fldChar w:fldCharType="begin"/>
                          </w:r>
                          <w:r w:rsidRPr="00F47C4F">
                            <w:rPr>
                              <w:rFonts w:ascii="Arial" w:hAnsi="Arial" w:cs="Arial"/>
                              <w:sz w:val="20"/>
                              <w:szCs w:val="20"/>
                            </w:rPr>
                            <w:instrText xml:space="preserve"> PAGE  \* MERGEFORMAT </w:instrText>
                          </w:r>
                          <w:r w:rsidRPr="00F47C4F">
                            <w:rPr>
                              <w:rFonts w:ascii="Arial" w:hAnsi="Arial" w:cs="Arial"/>
                              <w:sz w:val="20"/>
                              <w:szCs w:val="20"/>
                            </w:rPr>
                            <w:fldChar w:fldCharType="separate"/>
                          </w:r>
                          <w:r w:rsidRPr="00F47C4F">
                            <w:rPr>
                              <w:rFonts w:ascii="Arial" w:hAnsi="Arial" w:cs="Arial"/>
                              <w:noProof/>
                              <w:sz w:val="20"/>
                              <w:szCs w:val="20"/>
                            </w:rPr>
                            <w:t>3</w:t>
                          </w:r>
                          <w:r w:rsidRPr="00F47C4F">
                            <w:rPr>
                              <w:rFonts w:ascii="Arial" w:hAnsi="Arial" w:cs="Arial"/>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EE8871" id="Text Box 9" o:spid="_x0000_s1027" type="#_x0000_t202" alt="&quot;&quot;" style="position:absolute;margin-left:497.25pt;margin-top:8.7pt;width:36.3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" filled="f" stroked="f">
              <v:textbox>
                <w:txbxContent>
                  <w:p w14:paraId="3A468A67" w14:textId="77777777" w:rsidR="00C76665" w:rsidRPr="00F47C4F" w:rsidRDefault="00C76665" w:rsidP="0021652A">
                    <w:pPr>
                      <w:jc w:val="right"/>
                      <w:rPr>
                        <w:rFonts w:ascii="Arial" w:hAnsi="Arial" w:cs="Arial"/>
                        <w:sz w:val="20"/>
                        <w:szCs w:val="20"/>
                      </w:rPr>
                    </w:pPr>
                    <w:r w:rsidRPr="00F47C4F">
                      <w:rPr>
                        <w:rFonts w:ascii="Arial" w:hAnsi="Arial" w:cs="Arial"/>
                        <w:sz w:val="20"/>
                        <w:szCs w:val="20"/>
                      </w:rPr>
                      <w:fldChar w:fldCharType="begin"/>
                    </w:r>
                    <w:r w:rsidRPr="00F47C4F">
                      <w:rPr>
                        <w:rFonts w:ascii="Arial" w:hAnsi="Arial" w:cs="Arial"/>
                        <w:sz w:val="20"/>
                        <w:szCs w:val="20"/>
                      </w:rPr>
                      <w:instrText xml:space="preserve"> PAGE  \* MERGEFORMAT </w:instrText>
                    </w:r>
                    <w:r w:rsidRPr="00F47C4F">
                      <w:rPr>
                        <w:rFonts w:ascii="Arial" w:hAnsi="Arial" w:cs="Arial"/>
                        <w:sz w:val="20"/>
                        <w:szCs w:val="20"/>
                      </w:rPr>
                      <w:fldChar w:fldCharType="separate"/>
                    </w:r>
                    <w:r w:rsidRPr="00F47C4F">
                      <w:rPr>
                        <w:rFonts w:ascii="Arial" w:hAnsi="Arial" w:cs="Arial"/>
                        <w:noProof/>
                        <w:sz w:val="20"/>
                        <w:szCs w:val="20"/>
                      </w:rPr>
                      <w:t>3</w:t>
                    </w:r>
                    <w:r w:rsidRPr="00F47C4F">
                      <w:rPr>
                        <w:rFonts w:ascii="Arial" w:hAnsi="Arial" w:cs="Arial"/>
                        <w:sz w:val="20"/>
                        <w:szCs w:val="20"/>
                      </w:rPr>
                      <w:fldChar w:fldCharType="end"/>
                    </w:r>
                  </w:p>
                </w:txbxContent>
              </v:textbox>
            </v:shape>
          </w:pict>
        </mc:Fallback>
      </mc:AlternateContent>
    </w:r>
  </w:p>
  <w:p w14:paraId="17B054F0" w14:textId="77777777" w:rsidR="00C76665" w:rsidRPr="0021652A" w:rsidRDefault="00C76665" w:rsidP="00216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9B24" w14:textId="7F943C02" w:rsidR="009F6D77" w:rsidRPr="009F6D77" w:rsidRDefault="009F6D77">
    <w:pPr>
      <w:pStyle w:val="Footer"/>
      <w:rPr>
        <w:b w:val="0"/>
        <w:bCs w:val="0"/>
        <w:sz w:val="20"/>
        <w:szCs w:val="20"/>
      </w:rPr>
    </w:pPr>
    <w:r>
      <w:rPr>
        <w:b w:val="0"/>
        <w:bCs w:val="0"/>
        <w:caps w:val="0"/>
        <w:sz w:val="20"/>
        <w:szCs w:val="20"/>
      </w:rPr>
      <w:t>F</w:t>
    </w:r>
    <w:r w:rsidRPr="009F6D77">
      <w:rPr>
        <w:b w:val="0"/>
        <w:bCs w:val="0"/>
        <w:caps w:val="0"/>
        <w:sz w:val="20"/>
        <w:szCs w:val="20"/>
      </w:rPr>
      <w:t>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33765" w14:textId="77777777" w:rsidR="0062654A" w:rsidRDefault="0062654A" w:rsidP="002C649C">
      <w:r>
        <w:separator/>
      </w:r>
    </w:p>
  </w:footnote>
  <w:footnote w:type="continuationSeparator" w:id="0">
    <w:p w14:paraId="434D326B" w14:textId="77777777" w:rsidR="0062654A" w:rsidRDefault="0062654A" w:rsidP="002C649C">
      <w:r>
        <w:continuationSeparator/>
      </w:r>
    </w:p>
  </w:footnote>
  <w:footnote w:type="continuationNotice" w:id="1">
    <w:p w14:paraId="62B84847" w14:textId="77777777" w:rsidR="0062654A" w:rsidRDefault="00626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0072A" w14:textId="41DFFC70" w:rsidR="00C76665" w:rsidRPr="00C43889" w:rsidRDefault="004B6C04" w:rsidP="00F3573F">
    <w:pPr>
      <w:pStyle w:val="Header"/>
      <w:rPr>
        <w:rFonts w:ascii="Arial" w:hAnsi="Arial" w:cs="Arial"/>
        <w:iCs/>
        <w:sz w:val="22"/>
        <w:szCs w:val="22"/>
      </w:rPr>
    </w:pPr>
    <w:r>
      <w:rPr>
        <w:noProof/>
      </w:rPr>
      <w:drawing>
        <wp:inline distT="0" distB="0" distL="0" distR="0" wp14:anchorId="48E43EB6" wp14:editId="7746A6C7">
          <wp:extent cx="495300" cy="459859"/>
          <wp:effectExtent l="0" t="0" r="0" b="0"/>
          <wp:docPr id="1704919123" name="Picture 1" descr="A blue hexag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19123" name="Picture 1" descr="A blue hexagon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304" cy="47657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35EF" w14:textId="18A67E29" w:rsidR="004B6C04" w:rsidRDefault="00D12F42">
    <w:pPr>
      <w:pStyle w:val="Header"/>
    </w:pPr>
    <w:r>
      <w:rPr>
        <w:noProof/>
      </w:rPr>
      <w:drawing>
        <wp:inline distT="0" distB="0" distL="0" distR="0" wp14:anchorId="46429707" wp14:editId="03A8C0DD">
          <wp:extent cx="3743325" cy="601631"/>
          <wp:effectExtent l="0" t="0" r="0" b="8255"/>
          <wp:docPr id="50631707"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1707" name="Picture 1"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1428" cy="6109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490"/>
    <w:multiLevelType w:val="hybridMultilevel"/>
    <w:tmpl w:val="26A0115E"/>
    <w:lvl w:ilvl="0" w:tplc="7E9EFD32">
      <w:start w:val="1"/>
      <w:numFmt w:val="bullet"/>
      <w:pStyle w:val="Bulletslvl1Working"/>
      <w:lvlText w:val=""/>
      <w:lvlJc w:val="left"/>
      <w:pPr>
        <w:ind w:left="864" w:hanging="360"/>
      </w:pPr>
      <w:rPr>
        <w:rFonts w:ascii="Symbol" w:hAnsi="Symbol" w:hint="default"/>
        <w:sz w:val="16"/>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1" w15:restartNumberingAfterBreak="0">
    <w:nsid w:val="04C812F1"/>
    <w:multiLevelType w:val="multilevel"/>
    <w:tmpl w:val="B34298B8"/>
    <w:lvl w:ilvl="0">
      <w:start w:val="1"/>
      <w:numFmt w:val="bullet"/>
      <w:pStyle w:val="InstructionsWorking"/>
      <w:lvlText w:val=""/>
      <w:lvlJc w:val="left"/>
      <w:pPr>
        <w:ind w:left="4680" w:hanging="360"/>
      </w:pPr>
      <w:rPr>
        <w:rFonts w:ascii="Symbol" w:hAnsi="Symbol" w:hint="default"/>
        <w:color w:val="C00000"/>
      </w:rPr>
    </w:lvl>
    <w:lvl w:ilvl="1">
      <w:start w:val="1"/>
      <w:numFmt w:val="bullet"/>
      <w:lvlText w:val="o"/>
      <w:lvlJc w:val="left"/>
      <w:pPr>
        <w:ind w:left="5400" w:hanging="360"/>
      </w:pPr>
      <w:rPr>
        <w:rFonts w:ascii="Courier New" w:hAnsi="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hint="default"/>
      </w:rPr>
    </w:lvl>
    <w:lvl w:ilvl="8">
      <w:start w:val="1"/>
      <w:numFmt w:val="bullet"/>
      <w:lvlText w:val=""/>
      <w:lvlJc w:val="left"/>
      <w:pPr>
        <w:ind w:left="10440" w:hanging="360"/>
      </w:pPr>
      <w:rPr>
        <w:rFonts w:ascii="Wingdings" w:hAnsi="Wingdings" w:hint="default"/>
      </w:rPr>
    </w:lvl>
  </w:abstractNum>
  <w:abstractNum w:abstractNumId="2" w15:restartNumberingAfterBreak="0">
    <w:nsid w:val="17AF5802"/>
    <w:multiLevelType w:val="hybridMultilevel"/>
    <w:tmpl w:val="2544F3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9FD441C"/>
    <w:multiLevelType w:val="hybridMultilevel"/>
    <w:tmpl w:val="469AEC5E"/>
    <w:lvl w:ilvl="0" w:tplc="5694D0AC">
      <w:start w:val="1"/>
      <w:numFmt w:val="decimal"/>
      <w:pStyle w:val="NumberedListWorking"/>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24EB137C"/>
    <w:multiLevelType w:val="hybridMultilevel"/>
    <w:tmpl w:val="5DA61110"/>
    <w:lvl w:ilvl="0" w:tplc="E116A9F0">
      <w:start w:val="1"/>
      <w:numFmt w:val="bullet"/>
      <w:pStyle w:val="BulletedListlvl2Working"/>
      <w:lvlText w:val="o"/>
      <w:lvlJc w:val="left"/>
      <w:pPr>
        <w:ind w:left="4680" w:hanging="360"/>
      </w:pPr>
      <w:rPr>
        <w:rFonts w:ascii="Courier New" w:hAnsi="Courier New"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15:restartNumberingAfterBreak="0">
    <w:nsid w:val="254B6E83"/>
    <w:multiLevelType w:val="hybridMultilevel"/>
    <w:tmpl w:val="C666E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575BDD"/>
    <w:multiLevelType w:val="multilevel"/>
    <w:tmpl w:val="D68676C2"/>
    <w:lvl w:ilvl="0">
      <w:start w:val="1"/>
      <w:numFmt w:val="decimal"/>
      <w:pStyle w:val="Heading1"/>
      <w:lvlText w:val="%1"/>
      <w:lvlJc w:val="left"/>
      <w:pPr>
        <w:ind w:left="432" w:hanging="432"/>
      </w:pPr>
      <w:rPr>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4907878"/>
    <w:multiLevelType w:val="hybridMultilevel"/>
    <w:tmpl w:val="BC7A1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B356AD"/>
    <w:multiLevelType w:val="hybridMultilevel"/>
    <w:tmpl w:val="F7EA5D5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804103F"/>
    <w:multiLevelType w:val="hybridMultilevel"/>
    <w:tmpl w:val="FDC2B6C8"/>
    <w:lvl w:ilvl="0" w:tplc="AD48134C">
      <w:start w:val="1"/>
      <w:numFmt w:val="bullet"/>
      <w:pStyle w:val="Bulletedlistlvl1Working"/>
      <w:lvlText w:val=""/>
      <w:lvlJc w:val="left"/>
      <w:pPr>
        <w:ind w:left="105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70E80272">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267AD"/>
    <w:multiLevelType w:val="hybridMultilevel"/>
    <w:tmpl w:val="17CC74AA"/>
    <w:lvl w:ilvl="0" w:tplc="10090001">
      <w:start w:val="1"/>
      <w:numFmt w:val="bullet"/>
      <w:lvlText w:val=""/>
      <w:lvlJc w:val="left"/>
      <w:pPr>
        <w:ind w:left="108" w:hanging="360"/>
      </w:pPr>
      <w:rPr>
        <w:rFonts w:ascii="Symbol" w:hAnsi="Symbol" w:hint="default"/>
      </w:rPr>
    </w:lvl>
    <w:lvl w:ilvl="1" w:tplc="10090001">
      <w:start w:val="1"/>
      <w:numFmt w:val="bullet"/>
      <w:lvlText w:val=""/>
      <w:lvlJc w:val="left"/>
      <w:pPr>
        <w:ind w:left="828" w:hanging="360"/>
      </w:pPr>
      <w:rPr>
        <w:rFonts w:ascii="Symbol" w:hAnsi="Symbol" w:hint="default"/>
      </w:rPr>
    </w:lvl>
    <w:lvl w:ilvl="2" w:tplc="10090005">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11" w15:restartNumberingAfterBreak="0">
    <w:nsid w:val="6A185FB5"/>
    <w:multiLevelType w:val="hybridMultilevel"/>
    <w:tmpl w:val="D0A04984"/>
    <w:lvl w:ilvl="0" w:tplc="B50AB7E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12" w15:restartNumberingAfterBreak="0">
    <w:nsid w:val="739854B5"/>
    <w:multiLevelType w:val="hybridMultilevel"/>
    <w:tmpl w:val="D48CA548"/>
    <w:lvl w:ilvl="0" w:tplc="1CB4AB58">
      <w:start w:val="1"/>
      <w:numFmt w:val="bullet"/>
      <w:pStyle w:val="Bulletslvl3Working"/>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795B7B98"/>
    <w:multiLevelType w:val="hybridMultilevel"/>
    <w:tmpl w:val="6C58EA20"/>
    <w:lvl w:ilvl="0" w:tplc="431E5000">
      <w:start w:val="1"/>
      <w:numFmt w:val="bullet"/>
      <w:pStyle w:val="Bulletslvl4Working"/>
      <w:lvlText w:val=""/>
      <w:lvlJc w:val="left"/>
      <w:pPr>
        <w:ind w:left="1080" w:hanging="360"/>
      </w:pPr>
      <w:rPr>
        <w:rFonts w:ascii="Symbol" w:hAnsi="Symbol" w:hint="default"/>
        <w:sz w:val="16"/>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num w:numId="1" w16cid:durableId="1135372184">
    <w:abstractNumId w:val="11"/>
  </w:num>
  <w:num w:numId="2" w16cid:durableId="700667726">
    <w:abstractNumId w:val="6"/>
  </w:num>
  <w:num w:numId="3" w16cid:durableId="309599990">
    <w:abstractNumId w:val="12"/>
  </w:num>
  <w:num w:numId="4" w16cid:durableId="728503114">
    <w:abstractNumId w:val="13"/>
  </w:num>
  <w:num w:numId="5" w16cid:durableId="983630279">
    <w:abstractNumId w:val="1"/>
  </w:num>
  <w:num w:numId="6" w16cid:durableId="767118100">
    <w:abstractNumId w:val="4"/>
  </w:num>
  <w:num w:numId="7" w16cid:durableId="2118058340">
    <w:abstractNumId w:val="3"/>
  </w:num>
  <w:num w:numId="8" w16cid:durableId="628049381">
    <w:abstractNumId w:val="0"/>
  </w:num>
  <w:num w:numId="9" w16cid:durableId="1013991650">
    <w:abstractNumId w:val="8"/>
  </w:num>
  <w:num w:numId="10" w16cid:durableId="1573195133">
    <w:abstractNumId w:val="2"/>
  </w:num>
  <w:num w:numId="11" w16cid:durableId="246111258">
    <w:abstractNumId w:val="10"/>
  </w:num>
  <w:num w:numId="12" w16cid:durableId="1175611290">
    <w:abstractNumId w:val="9"/>
  </w:num>
  <w:num w:numId="13" w16cid:durableId="1792476752">
    <w:abstractNumId w:val="7"/>
  </w:num>
  <w:num w:numId="14" w16cid:durableId="7967231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BC"/>
    <w:rsid w:val="000003F1"/>
    <w:rsid w:val="00001887"/>
    <w:rsid w:val="00002C8E"/>
    <w:rsid w:val="00004408"/>
    <w:rsid w:val="0000558D"/>
    <w:rsid w:val="00006FC5"/>
    <w:rsid w:val="00007390"/>
    <w:rsid w:val="000131FC"/>
    <w:rsid w:val="000135D5"/>
    <w:rsid w:val="00024ADA"/>
    <w:rsid w:val="00032E3C"/>
    <w:rsid w:val="00035ED5"/>
    <w:rsid w:val="0003672F"/>
    <w:rsid w:val="000368B3"/>
    <w:rsid w:val="00036988"/>
    <w:rsid w:val="00036AF4"/>
    <w:rsid w:val="000403DC"/>
    <w:rsid w:val="00042F14"/>
    <w:rsid w:val="00043F86"/>
    <w:rsid w:val="000447FE"/>
    <w:rsid w:val="0004688D"/>
    <w:rsid w:val="00054912"/>
    <w:rsid w:val="00054F81"/>
    <w:rsid w:val="000563CE"/>
    <w:rsid w:val="000641A7"/>
    <w:rsid w:val="000666D6"/>
    <w:rsid w:val="00066DED"/>
    <w:rsid w:val="00074D9E"/>
    <w:rsid w:val="00076520"/>
    <w:rsid w:val="000837FB"/>
    <w:rsid w:val="00085D62"/>
    <w:rsid w:val="000868FA"/>
    <w:rsid w:val="00091356"/>
    <w:rsid w:val="00091F61"/>
    <w:rsid w:val="0009442E"/>
    <w:rsid w:val="00096F36"/>
    <w:rsid w:val="000A068A"/>
    <w:rsid w:val="000A09BF"/>
    <w:rsid w:val="000A10DD"/>
    <w:rsid w:val="000A38AC"/>
    <w:rsid w:val="000A3980"/>
    <w:rsid w:val="000A48F8"/>
    <w:rsid w:val="000B4054"/>
    <w:rsid w:val="000C02FD"/>
    <w:rsid w:val="000C076F"/>
    <w:rsid w:val="000C1AD5"/>
    <w:rsid w:val="000C347E"/>
    <w:rsid w:val="000C3B7D"/>
    <w:rsid w:val="000C48C4"/>
    <w:rsid w:val="000D0135"/>
    <w:rsid w:val="000D0DB6"/>
    <w:rsid w:val="000D13FD"/>
    <w:rsid w:val="000D5632"/>
    <w:rsid w:val="000E1CA5"/>
    <w:rsid w:val="000E4E65"/>
    <w:rsid w:val="000F1546"/>
    <w:rsid w:val="000F15C9"/>
    <w:rsid w:val="000F3189"/>
    <w:rsid w:val="00104EEF"/>
    <w:rsid w:val="001055BE"/>
    <w:rsid w:val="00111E44"/>
    <w:rsid w:val="00112300"/>
    <w:rsid w:val="00112B14"/>
    <w:rsid w:val="00114FD2"/>
    <w:rsid w:val="00115686"/>
    <w:rsid w:val="00116708"/>
    <w:rsid w:val="0013340D"/>
    <w:rsid w:val="00150E5D"/>
    <w:rsid w:val="0015155A"/>
    <w:rsid w:val="00154CE2"/>
    <w:rsid w:val="00155C7D"/>
    <w:rsid w:val="001574B0"/>
    <w:rsid w:val="00157CDB"/>
    <w:rsid w:val="001620C2"/>
    <w:rsid w:val="001656ED"/>
    <w:rsid w:val="00171356"/>
    <w:rsid w:val="00173A93"/>
    <w:rsid w:val="001864EB"/>
    <w:rsid w:val="00190497"/>
    <w:rsid w:val="001935A5"/>
    <w:rsid w:val="001A2799"/>
    <w:rsid w:val="001B322F"/>
    <w:rsid w:val="001C3CB6"/>
    <w:rsid w:val="001C4F37"/>
    <w:rsid w:val="001C5D0B"/>
    <w:rsid w:val="001C6171"/>
    <w:rsid w:val="001C69B8"/>
    <w:rsid w:val="001D15A2"/>
    <w:rsid w:val="001D440A"/>
    <w:rsid w:val="001D7E67"/>
    <w:rsid w:val="001E34C7"/>
    <w:rsid w:val="001E3CDD"/>
    <w:rsid w:val="001E7DB1"/>
    <w:rsid w:val="001F2AF0"/>
    <w:rsid w:val="001F35DA"/>
    <w:rsid w:val="001F6B10"/>
    <w:rsid w:val="00204E1B"/>
    <w:rsid w:val="00205CEB"/>
    <w:rsid w:val="0021061B"/>
    <w:rsid w:val="00211605"/>
    <w:rsid w:val="002128A1"/>
    <w:rsid w:val="0021652A"/>
    <w:rsid w:val="00216FBC"/>
    <w:rsid w:val="00221754"/>
    <w:rsid w:val="002241A8"/>
    <w:rsid w:val="002243BA"/>
    <w:rsid w:val="00225F5D"/>
    <w:rsid w:val="00227645"/>
    <w:rsid w:val="0023123F"/>
    <w:rsid w:val="00244C8D"/>
    <w:rsid w:val="00246E70"/>
    <w:rsid w:val="002511C0"/>
    <w:rsid w:val="00252EE9"/>
    <w:rsid w:val="00272B58"/>
    <w:rsid w:val="002775DA"/>
    <w:rsid w:val="00286CE7"/>
    <w:rsid w:val="00292725"/>
    <w:rsid w:val="0029299A"/>
    <w:rsid w:val="002A10DD"/>
    <w:rsid w:val="002A26B1"/>
    <w:rsid w:val="002A33CF"/>
    <w:rsid w:val="002A49A4"/>
    <w:rsid w:val="002A63BC"/>
    <w:rsid w:val="002B3DE4"/>
    <w:rsid w:val="002B4F08"/>
    <w:rsid w:val="002C08AB"/>
    <w:rsid w:val="002C090C"/>
    <w:rsid w:val="002C0B88"/>
    <w:rsid w:val="002C1468"/>
    <w:rsid w:val="002C2CCB"/>
    <w:rsid w:val="002C373B"/>
    <w:rsid w:val="002C649C"/>
    <w:rsid w:val="002D72F3"/>
    <w:rsid w:val="002E64B9"/>
    <w:rsid w:val="002F15D0"/>
    <w:rsid w:val="002F2BE7"/>
    <w:rsid w:val="00310A06"/>
    <w:rsid w:val="00310F20"/>
    <w:rsid w:val="003159C4"/>
    <w:rsid w:val="003233FF"/>
    <w:rsid w:val="003242B8"/>
    <w:rsid w:val="00324BAC"/>
    <w:rsid w:val="00330C75"/>
    <w:rsid w:val="00332CA3"/>
    <w:rsid w:val="0033383B"/>
    <w:rsid w:val="00341F18"/>
    <w:rsid w:val="00367921"/>
    <w:rsid w:val="00370007"/>
    <w:rsid w:val="00374BCB"/>
    <w:rsid w:val="00376262"/>
    <w:rsid w:val="00380867"/>
    <w:rsid w:val="003809CD"/>
    <w:rsid w:val="003846BC"/>
    <w:rsid w:val="00393B13"/>
    <w:rsid w:val="003A42B3"/>
    <w:rsid w:val="003B4002"/>
    <w:rsid w:val="003B402B"/>
    <w:rsid w:val="003B63BF"/>
    <w:rsid w:val="003B6B89"/>
    <w:rsid w:val="003C0A12"/>
    <w:rsid w:val="003C50D2"/>
    <w:rsid w:val="003C5393"/>
    <w:rsid w:val="003C6C17"/>
    <w:rsid w:val="003D43FB"/>
    <w:rsid w:val="003D700B"/>
    <w:rsid w:val="003F1DCB"/>
    <w:rsid w:val="003F347E"/>
    <w:rsid w:val="003F7883"/>
    <w:rsid w:val="004031D9"/>
    <w:rsid w:val="004042AF"/>
    <w:rsid w:val="00410FA2"/>
    <w:rsid w:val="00414FF0"/>
    <w:rsid w:val="004151E6"/>
    <w:rsid w:val="00415C32"/>
    <w:rsid w:val="004164D6"/>
    <w:rsid w:val="00416FB4"/>
    <w:rsid w:val="0042331B"/>
    <w:rsid w:val="00423A15"/>
    <w:rsid w:val="00425CB9"/>
    <w:rsid w:val="00430F4C"/>
    <w:rsid w:val="00432257"/>
    <w:rsid w:val="004337CA"/>
    <w:rsid w:val="0043531B"/>
    <w:rsid w:val="004378BD"/>
    <w:rsid w:val="00437CB6"/>
    <w:rsid w:val="00440B62"/>
    <w:rsid w:val="0044120E"/>
    <w:rsid w:val="00441516"/>
    <w:rsid w:val="00442318"/>
    <w:rsid w:val="00447B41"/>
    <w:rsid w:val="00450CAD"/>
    <w:rsid w:val="0045211C"/>
    <w:rsid w:val="004601E4"/>
    <w:rsid w:val="00471251"/>
    <w:rsid w:val="00473BE9"/>
    <w:rsid w:val="004740AC"/>
    <w:rsid w:val="00481372"/>
    <w:rsid w:val="00484DB9"/>
    <w:rsid w:val="0049050A"/>
    <w:rsid w:val="0049522E"/>
    <w:rsid w:val="004953B3"/>
    <w:rsid w:val="00497A0B"/>
    <w:rsid w:val="004A3A4D"/>
    <w:rsid w:val="004A5B5E"/>
    <w:rsid w:val="004B3128"/>
    <w:rsid w:val="004B6C04"/>
    <w:rsid w:val="004D520B"/>
    <w:rsid w:val="004E1F90"/>
    <w:rsid w:val="004E1FA6"/>
    <w:rsid w:val="004E2D6B"/>
    <w:rsid w:val="004E3E8B"/>
    <w:rsid w:val="004E4AC0"/>
    <w:rsid w:val="004E4D48"/>
    <w:rsid w:val="004E6235"/>
    <w:rsid w:val="004E7342"/>
    <w:rsid w:val="004F0588"/>
    <w:rsid w:val="0051003C"/>
    <w:rsid w:val="00520173"/>
    <w:rsid w:val="00520A81"/>
    <w:rsid w:val="00520C01"/>
    <w:rsid w:val="005334DE"/>
    <w:rsid w:val="0054341E"/>
    <w:rsid w:val="0056049E"/>
    <w:rsid w:val="0056295B"/>
    <w:rsid w:val="00566C49"/>
    <w:rsid w:val="0057249E"/>
    <w:rsid w:val="0057646B"/>
    <w:rsid w:val="005777A7"/>
    <w:rsid w:val="0057794D"/>
    <w:rsid w:val="00580E2C"/>
    <w:rsid w:val="00587BD1"/>
    <w:rsid w:val="005905FF"/>
    <w:rsid w:val="00592C1F"/>
    <w:rsid w:val="005954E5"/>
    <w:rsid w:val="005A0B7E"/>
    <w:rsid w:val="005A3147"/>
    <w:rsid w:val="005A36E3"/>
    <w:rsid w:val="005A37FF"/>
    <w:rsid w:val="005B08DB"/>
    <w:rsid w:val="005C0334"/>
    <w:rsid w:val="005C084A"/>
    <w:rsid w:val="005C0B84"/>
    <w:rsid w:val="005C3DA7"/>
    <w:rsid w:val="005C65D8"/>
    <w:rsid w:val="005E2CB2"/>
    <w:rsid w:val="005E342A"/>
    <w:rsid w:val="005E687A"/>
    <w:rsid w:val="005E6E24"/>
    <w:rsid w:val="005E75AB"/>
    <w:rsid w:val="005F7060"/>
    <w:rsid w:val="006119C5"/>
    <w:rsid w:val="00615C13"/>
    <w:rsid w:val="0062654A"/>
    <w:rsid w:val="00636FDF"/>
    <w:rsid w:val="006444E2"/>
    <w:rsid w:val="00645BDE"/>
    <w:rsid w:val="00647BAA"/>
    <w:rsid w:val="00651241"/>
    <w:rsid w:val="00656646"/>
    <w:rsid w:val="00657DB0"/>
    <w:rsid w:val="00665D9A"/>
    <w:rsid w:val="0066679E"/>
    <w:rsid w:val="006703C2"/>
    <w:rsid w:val="006738E8"/>
    <w:rsid w:val="00673F8D"/>
    <w:rsid w:val="00674146"/>
    <w:rsid w:val="00674292"/>
    <w:rsid w:val="0069139D"/>
    <w:rsid w:val="00695AF5"/>
    <w:rsid w:val="006A4B92"/>
    <w:rsid w:val="006B1D42"/>
    <w:rsid w:val="006B3111"/>
    <w:rsid w:val="006B6057"/>
    <w:rsid w:val="006B7539"/>
    <w:rsid w:val="006C21C1"/>
    <w:rsid w:val="006D4D4E"/>
    <w:rsid w:val="006E3F4A"/>
    <w:rsid w:val="006E4D50"/>
    <w:rsid w:val="006E4D51"/>
    <w:rsid w:val="006E50F1"/>
    <w:rsid w:val="006E7B6F"/>
    <w:rsid w:val="006F6AE5"/>
    <w:rsid w:val="00701E49"/>
    <w:rsid w:val="00703EF9"/>
    <w:rsid w:val="00707721"/>
    <w:rsid w:val="00712CA2"/>
    <w:rsid w:val="007140FC"/>
    <w:rsid w:val="0071466D"/>
    <w:rsid w:val="00714B14"/>
    <w:rsid w:val="00715C29"/>
    <w:rsid w:val="007165F7"/>
    <w:rsid w:val="0072004B"/>
    <w:rsid w:val="0072447B"/>
    <w:rsid w:val="007250EB"/>
    <w:rsid w:val="007270CE"/>
    <w:rsid w:val="00732CBB"/>
    <w:rsid w:val="00734232"/>
    <w:rsid w:val="00735146"/>
    <w:rsid w:val="00737022"/>
    <w:rsid w:val="00740A98"/>
    <w:rsid w:val="00740E78"/>
    <w:rsid w:val="0074452D"/>
    <w:rsid w:val="00750BF8"/>
    <w:rsid w:val="00752D7A"/>
    <w:rsid w:val="00756709"/>
    <w:rsid w:val="00760F5F"/>
    <w:rsid w:val="007628D7"/>
    <w:rsid w:val="00762B26"/>
    <w:rsid w:val="00765287"/>
    <w:rsid w:val="0077251E"/>
    <w:rsid w:val="007725D6"/>
    <w:rsid w:val="00775405"/>
    <w:rsid w:val="007771AD"/>
    <w:rsid w:val="00777398"/>
    <w:rsid w:val="00781F96"/>
    <w:rsid w:val="00791BFF"/>
    <w:rsid w:val="00791E2C"/>
    <w:rsid w:val="007932EF"/>
    <w:rsid w:val="007946B4"/>
    <w:rsid w:val="0079491D"/>
    <w:rsid w:val="007960ED"/>
    <w:rsid w:val="00797F20"/>
    <w:rsid w:val="007A2A3A"/>
    <w:rsid w:val="007A4A11"/>
    <w:rsid w:val="007A5C98"/>
    <w:rsid w:val="007B3D78"/>
    <w:rsid w:val="007B58B0"/>
    <w:rsid w:val="007B69FE"/>
    <w:rsid w:val="007C10B0"/>
    <w:rsid w:val="007C50FE"/>
    <w:rsid w:val="007F250B"/>
    <w:rsid w:val="007F3F47"/>
    <w:rsid w:val="007F5003"/>
    <w:rsid w:val="007F502C"/>
    <w:rsid w:val="00804C1C"/>
    <w:rsid w:val="00810616"/>
    <w:rsid w:val="00811562"/>
    <w:rsid w:val="00811C5C"/>
    <w:rsid w:val="00814CCF"/>
    <w:rsid w:val="00822B89"/>
    <w:rsid w:val="00826AAA"/>
    <w:rsid w:val="00827237"/>
    <w:rsid w:val="00830AE3"/>
    <w:rsid w:val="00830DAA"/>
    <w:rsid w:val="008356BB"/>
    <w:rsid w:val="0083615A"/>
    <w:rsid w:val="00842361"/>
    <w:rsid w:val="008461C6"/>
    <w:rsid w:val="00850879"/>
    <w:rsid w:val="00851D83"/>
    <w:rsid w:val="0085340F"/>
    <w:rsid w:val="00853B6A"/>
    <w:rsid w:val="00857C86"/>
    <w:rsid w:val="00857E82"/>
    <w:rsid w:val="0086141A"/>
    <w:rsid w:val="008659FC"/>
    <w:rsid w:val="008810F4"/>
    <w:rsid w:val="00882842"/>
    <w:rsid w:val="00886436"/>
    <w:rsid w:val="008926DB"/>
    <w:rsid w:val="008934BF"/>
    <w:rsid w:val="0089407D"/>
    <w:rsid w:val="008945F6"/>
    <w:rsid w:val="0089595A"/>
    <w:rsid w:val="008B490D"/>
    <w:rsid w:val="008B4A84"/>
    <w:rsid w:val="008B68F6"/>
    <w:rsid w:val="008C0383"/>
    <w:rsid w:val="008C0717"/>
    <w:rsid w:val="008C7CAA"/>
    <w:rsid w:val="008D04C5"/>
    <w:rsid w:val="008D76EF"/>
    <w:rsid w:val="008E0E3F"/>
    <w:rsid w:val="008E1612"/>
    <w:rsid w:val="008E4DEA"/>
    <w:rsid w:val="008E6077"/>
    <w:rsid w:val="008E75F9"/>
    <w:rsid w:val="008F21A5"/>
    <w:rsid w:val="008F2FBC"/>
    <w:rsid w:val="008F5246"/>
    <w:rsid w:val="00902FC3"/>
    <w:rsid w:val="00905B9F"/>
    <w:rsid w:val="0091035E"/>
    <w:rsid w:val="00920CDE"/>
    <w:rsid w:val="009276D5"/>
    <w:rsid w:val="00927D97"/>
    <w:rsid w:val="00932118"/>
    <w:rsid w:val="0093272B"/>
    <w:rsid w:val="009416D7"/>
    <w:rsid w:val="009419E5"/>
    <w:rsid w:val="00947257"/>
    <w:rsid w:val="009628E9"/>
    <w:rsid w:val="0096341F"/>
    <w:rsid w:val="00963C4E"/>
    <w:rsid w:val="00965B45"/>
    <w:rsid w:val="009677AB"/>
    <w:rsid w:val="00971F21"/>
    <w:rsid w:val="00977778"/>
    <w:rsid w:val="00980C40"/>
    <w:rsid w:val="00980F52"/>
    <w:rsid w:val="00982EB0"/>
    <w:rsid w:val="00982F45"/>
    <w:rsid w:val="009842F8"/>
    <w:rsid w:val="00986FF3"/>
    <w:rsid w:val="00994ABD"/>
    <w:rsid w:val="00995779"/>
    <w:rsid w:val="009A07FC"/>
    <w:rsid w:val="009A38A9"/>
    <w:rsid w:val="009B191F"/>
    <w:rsid w:val="009B3213"/>
    <w:rsid w:val="009B674C"/>
    <w:rsid w:val="009C12A2"/>
    <w:rsid w:val="009C3B93"/>
    <w:rsid w:val="009D0032"/>
    <w:rsid w:val="009D0258"/>
    <w:rsid w:val="009D3D1E"/>
    <w:rsid w:val="009D47A3"/>
    <w:rsid w:val="009D4A37"/>
    <w:rsid w:val="009D6D92"/>
    <w:rsid w:val="009D7122"/>
    <w:rsid w:val="009E03F5"/>
    <w:rsid w:val="009E13BA"/>
    <w:rsid w:val="009E3257"/>
    <w:rsid w:val="009E69ED"/>
    <w:rsid w:val="009F4844"/>
    <w:rsid w:val="009F6A6A"/>
    <w:rsid w:val="009F6D77"/>
    <w:rsid w:val="009F73FB"/>
    <w:rsid w:val="00A04E8C"/>
    <w:rsid w:val="00A07710"/>
    <w:rsid w:val="00A10280"/>
    <w:rsid w:val="00A10305"/>
    <w:rsid w:val="00A121E5"/>
    <w:rsid w:val="00A13761"/>
    <w:rsid w:val="00A13E7C"/>
    <w:rsid w:val="00A14D55"/>
    <w:rsid w:val="00A20E0A"/>
    <w:rsid w:val="00A246F0"/>
    <w:rsid w:val="00A32F0B"/>
    <w:rsid w:val="00A33FD7"/>
    <w:rsid w:val="00A349B9"/>
    <w:rsid w:val="00A369B4"/>
    <w:rsid w:val="00A40FDE"/>
    <w:rsid w:val="00A41739"/>
    <w:rsid w:val="00A421FA"/>
    <w:rsid w:val="00A430D2"/>
    <w:rsid w:val="00A46FCF"/>
    <w:rsid w:val="00A517C7"/>
    <w:rsid w:val="00A52846"/>
    <w:rsid w:val="00A60514"/>
    <w:rsid w:val="00A62362"/>
    <w:rsid w:val="00A6423A"/>
    <w:rsid w:val="00A64F2C"/>
    <w:rsid w:val="00A8606D"/>
    <w:rsid w:val="00AA090B"/>
    <w:rsid w:val="00AA11B4"/>
    <w:rsid w:val="00AA1EFA"/>
    <w:rsid w:val="00AA1F64"/>
    <w:rsid w:val="00AA2471"/>
    <w:rsid w:val="00AA4CCB"/>
    <w:rsid w:val="00AB11C9"/>
    <w:rsid w:val="00AB183F"/>
    <w:rsid w:val="00AB3452"/>
    <w:rsid w:val="00AB68CC"/>
    <w:rsid w:val="00AC0562"/>
    <w:rsid w:val="00AC0CCC"/>
    <w:rsid w:val="00AC5754"/>
    <w:rsid w:val="00AD4FB8"/>
    <w:rsid w:val="00AD56F5"/>
    <w:rsid w:val="00AD6C35"/>
    <w:rsid w:val="00AD7639"/>
    <w:rsid w:val="00AE4CF6"/>
    <w:rsid w:val="00AE5321"/>
    <w:rsid w:val="00AE5CB7"/>
    <w:rsid w:val="00AE725E"/>
    <w:rsid w:val="00AF059B"/>
    <w:rsid w:val="00AF0D88"/>
    <w:rsid w:val="00AF17C1"/>
    <w:rsid w:val="00AF52AC"/>
    <w:rsid w:val="00B0764F"/>
    <w:rsid w:val="00B121AF"/>
    <w:rsid w:val="00B14996"/>
    <w:rsid w:val="00B15384"/>
    <w:rsid w:val="00B21870"/>
    <w:rsid w:val="00B34DA9"/>
    <w:rsid w:val="00B36BF8"/>
    <w:rsid w:val="00B46DA7"/>
    <w:rsid w:val="00B46FBA"/>
    <w:rsid w:val="00B536CE"/>
    <w:rsid w:val="00B53E5E"/>
    <w:rsid w:val="00B63551"/>
    <w:rsid w:val="00B64696"/>
    <w:rsid w:val="00B77454"/>
    <w:rsid w:val="00B85760"/>
    <w:rsid w:val="00B91F24"/>
    <w:rsid w:val="00B92593"/>
    <w:rsid w:val="00B92DB9"/>
    <w:rsid w:val="00B940AB"/>
    <w:rsid w:val="00BA573E"/>
    <w:rsid w:val="00BA57FE"/>
    <w:rsid w:val="00BA71B3"/>
    <w:rsid w:val="00BB06A3"/>
    <w:rsid w:val="00BB12CE"/>
    <w:rsid w:val="00BD1FFF"/>
    <w:rsid w:val="00BD2B85"/>
    <w:rsid w:val="00BD3EB3"/>
    <w:rsid w:val="00BD43DB"/>
    <w:rsid w:val="00BF677C"/>
    <w:rsid w:val="00C00FE6"/>
    <w:rsid w:val="00C11759"/>
    <w:rsid w:val="00C158A5"/>
    <w:rsid w:val="00C20812"/>
    <w:rsid w:val="00C263C7"/>
    <w:rsid w:val="00C368AB"/>
    <w:rsid w:val="00C37C4A"/>
    <w:rsid w:val="00C43889"/>
    <w:rsid w:val="00C44AF8"/>
    <w:rsid w:val="00C644FF"/>
    <w:rsid w:val="00C67C88"/>
    <w:rsid w:val="00C72E22"/>
    <w:rsid w:val="00C73EA7"/>
    <w:rsid w:val="00C76665"/>
    <w:rsid w:val="00C7742D"/>
    <w:rsid w:val="00C865EA"/>
    <w:rsid w:val="00C901A9"/>
    <w:rsid w:val="00C9248C"/>
    <w:rsid w:val="00C95C2E"/>
    <w:rsid w:val="00C97788"/>
    <w:rsid w:val="00CA1C4B"/>
    <w:rsid w:val="00CA2CF1"/>
    <w:rsid w:val="00CA34DA"/>
    <w:rsid w:val="00CB088C"/>
    <w:rsid w:val="00CB2F90"/>
    <w:rsid w:val="00CC5E8C"/>
    <w:rsid w:val="00CC6F97"/>
    <w:rsid w:val="00CD10BF"/>
    <w:rsid w:val="00CD343D"/>
    <w:rsid w:val="00CD37D7"/>
    <w:rsid w:val="00CD56FD"/>
    <w:rsid w:val="00CE2D7D"/>
    <w:rsid w:val="00CE310E"/>
    <w:rsid w:val="00CE63C9"/>
    <w:rsid w:val="00CF3536"/>
    <w:rsid w:val="00CF7BB2"/>
    <w:rsid w:val="00D00BD7"/>
    <w:rsid w:val="00D015C6"/>
    <w:rsid w:val="00D02E5E"/>
    <w:rsid w:val="00D12F42"/>
    <w:rsid w:val="00D22FC2"/>
    <w:rsid w:val="00D2719C"/>
    <w:rsid w:val="00D304C5"/>
    <w:rsid w:val="00D32CDD"/>
    <w:rsid w:val="00D3466F"/>
    <w:rsid w:val="00D41270"/>
    <w:rsid w:val="00D414C8"/>
    <w:rsid w:val="00D54DBA"/>
    <w:rsid w:val="00D54DDB"/>
    <w:rsid w:val="00D55312"/>
    <w:rsid w:val="00D57C18"/>
    <w:rsid w:val="00D604BA"/>
    <w:rsid w:val="00D64C43"/>
    <w:rsid w:val="00D66B92"/>
    <w:rsid w:val="00D67B5B"/>
    <w:rsid w:val="00D7142B"/>
    <w:rsid w:val="00D75CEC"/>
    <w:rsid w:val="00D825DD"/>
    <w:rsid w:val="00D832F9"/>
    <w:rsid w:val="00D8344A"/>
    <w:rsid w:val="00D870E7"/>
    <w:rsid w:val="00D92427"/>
    <w:rsid w:val="00D95CF3"/>
    <w:rsid w:val="00DA098B"/>
    <w:rsid w:val="00DA1B65"/>
    <w:rsid w:val="00DA33C2"/>
    <w:rsid w:val="00DA676C"/>
    <w:rsid w:val="00DB0585"/>
    <w:rsid w:val="00DB21D8"/>
    <w:rsid w:val="00DB2277"/>
    <w:rsid w:val="00DB68AC"/>
    <w:rsid w:val="00DB7F8F"/>
    <w:rsid w:val="00DC0907"/>
    <w:rsid w:val="00DC6445"/>
    <w:rsid w:val="00DD5FAD"/>
    <w:rsid w:val="00DE1B3B"/>
    <w:rsid w:val="00DE48B5"/>
    <w:rsid w:val="00DF7547"/>
    <w:rsid w:val="00E0019A"/>
    <w:rsid w:val="00E02D79"/>
    <w:rsid w:val="00E056D7"/>
    <w:rsid w:val="00E108DE"/>
    <w:rsid w:val="00E1526D"/>
    <w:rsid w:val="00E15D07"/>
    <w:rsid w:val="00E16332"/>
    <w:rsid w:val="00E20A0F"/>
    <w:rsid w:val="00E21379"/>
    <w:rsid w:val="00E225D7"/>
    <w:rsid w:val="00E26AF8"/>
    <w:rsid w:val="00E27667"/>
    <w:rsid w:val="00E32B6F"/>
    <w:rsid w:val="00E33CB0"/>
    <w:rsid w:val="00E35A70"/>
    <w:rsid w:val="00E376EB"/>
    <w:rsid w:val="00E422F6"/>
    <w:rsid w:val="00E46CAB"/>
    <w:rsid w:val="00E50167"/>
    <w:rsid w:val="00E50A21"/>
    <w:rsid w:val="00E63EBA"/>
    <w:rsid w:val="00E65183"/>
    <w:rsid w:val="00E6567D"/>
    <w:rsid w:val="00E71834"/>
    <w:rsid w:val="00E76A69"/>
    <w:rsid w:val="00E76DA3"/>
    <w:rsid w:val="00E833A4"/>
    <w:rsid w:val="00E90ADF"/>
    <w:rsid w:val="00E934D3"/>
    <w:rsid w:val="00E95158"/>
    <w:rsid w:val="00E9674C"/>
    <w:rsid w:val="00EA1108"/>
    <w:rsid w:val="00EA37C3"/>
    <w:rsid w:val="00EA5448"/>
    <w:rsid w:val="00EA664C"/>
    <w:rsid w:val="00EA78E9"/>
    <w:rsid w:val="00EC444D"/>
    <w:rsid w:val="00EC605E"/>
    <w:rsid w:val="00ED1417"/>
    <w:rsid w:val="00ED6E19"/>
    <w:rsid w:val="00EE7BF6"/>
    <w:rsid w:val="00F06182"/>
    <w:rsid w:val="00F10061"/>
    <w:rsid w:val="00F112D0"/>
    <w:rsid w:val="00F13646"/>
    <w:rsid w:val="00F16FBD"/>
    <w:rsid w:val="00F228CC"/>
    <w:rsid w:val="00F273D6"/>
    <w:rsid w:val="00F3573F"/>
    <w:rsid w:val="00F40A24"/>
    <w:rsid w:val="00F45D8F"/>
    <w:rsid w:val="00F46A5D"/>
    <w:rsid w:val="00F46F3C"/>
    <w:rsid w:val="00F47C4F"/>
    <w:rsid w:val="00F52C02"/>
    <w:rsid w:val="00F57B1A"/>
    <w:rsid w:val="00F6276E"/>
    <w:rsid w:val="00F6710F"/>
    <w:rsid w:val="00F71440"/>
    <w:rsid w:val="00F76570"/>
    <w:rsid w:val="00F874A8"/>
    <w:rsid w:val="00F930C7"/>
    <w:rsid w:val="00F960BF"/>
    <w:rsid w:val="00F97869"/>
    <w:rsid w:val="00FA37BD"/>
    <w:rsid w:val="00FA4D0D"/>
    <w:rsid w:val="00FA6FBF"/>
    <w:rsid w:val="00FB25BA"/>
    <w:rsid w:val="00FB3006"/>
    <w:rsid w:val="00FB4AFB"/>
    <w:rsid w:val="00FC0150"/>
    <w:rsid w:val="00FC0885"/>
    <w:rsid w:val="00FC1AAB"/>
    <w:rsid w:val="00FC3965"/>
    <w:rsid w:val="00FC3B50"/>
    <w:rsid w:val="00FC7304"/>
    <w:rsid w:val="00FD26BF"/>
    <w:rsid w:val="00FE4CD1"/>
    <w:rsid w:val="00FE553C"/>
    <w:rsid w:val="00FE59AA"/>
    <w:rsid w:val="00FF39AB"/>
    <w:rsid w:val="00FF4264"/>
    <w:rsid w:val="00FF6661"/>
    <w:rsid w:val="00FF7395"/>
    <w:rsid w:val="377918EB"/>
    <w:rsid w:val="701AA97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47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402B"/>
    <w:rPr>
      <w:rFonts w:eastAsiaTheme="minorEastAsia"/>
    </w:rPr>
  </w:style>
  <w:style w:type="paragraph" w:styleId="Heading1">
    <w:name w:val="heading 1"/>
    <w:basedOn w:val="Normal"/>
    <w:next w:val="Normal"/>
    <w:link w:val="Heading1Char"/>
    <w:uiPriority w:val="1"/>
    <w:rsid w:val="00367921"/>
    <w:pPr>
      <w:keepNext/>
      <w:numPr>
        <w:numId w:val="2"/>
      </w:numPr>
      <w:outlineLvl w:val="0"/>
    </w:pPr>
    <w:rPr>
      <w:rFonts w:cstheme="minorHAnsi"/>
      <w:b/>
      <w:bCs/>
      <w:noProof/>
      <w:kern w:val="32"/>
      <w:sz w:val="28"/>
      <w:szCs w:val="32"/>
      <w:lang w:eastAsia="en-CA"/>
    </w:rPr>
  </w:style>
  <w:style w:type="paragraph" w:styleId="Heading2">
    <w:name w:val="heading 2"/>
    <w:basedOn w:val="Normal"/>
    <w:next w:val="Normal"/>
    <w:link w:val="Heading2Char"/>
    <w:unhideWhenUsed/>
    <w:rsid w:val="00367921"/>
    <w:pPr>
      <w:keepNext/>
      <w:keepLines/>
      <w:numPr>
        <w:ilvl w:val="1"/>
        <w:numId w:val="2"/>
      </w:numPr>
      <w:tabs>
        <w:tab w:val="left" w:pos="426"/>
      </w:tabs>
      <w:spacing w:before="240"/>
      <w:outlineLvl w:val="1"/>
    </w:pPr>
    <w:rPr>
      <w:rFonts w:eastAsiaTheme="majorEastAsia" w:cstheme="minorHAnsi"/>
      <w:b/>
      <w:bCs/>
      <w:color w:val="000000" w:themeColor="text1"/>
      <w:szCs w:val="26"/>
      <w:lang w:val="en-US" w:eastAsia="en-CA"/>
    </w:rPr>
  </w:style>
  <w:style w:type="paragraph" w:styleId="Heading3">
    <w:name w:val="heading 3"/>
    <w:basedOn w:val="Normal"/>
    <w:next w:val="Normal"/>
    <w:link w:val="Heading3Char"/>
    <w:unhideWhenUsed/>
    <w:rsid w:val="00367921"/>
    <w:pPr>
      <w:keepNext/>
      <w:keepLines/>
      <w:numPr>
        <w:ilvl w:val="2"/>
        <w:numId w:val="2"/>
      </w:numPr>
      <w:outlineLvl w:val="2"/>
    </w:pPr>
    <w:rPr>
      <w:rFonts w:eastAsiaTheme="majorEastAsia" w:cstheme="majorBidi"/>
      <w:b/>
      <w:bCs/>
      <w:color w:val="000000" w:themeColor="text1"/>
      <w:sz w:val="22"/>
      <w:lang w:val="en-US" w:eastAsia="en-CA"/>
    </w:rPr>
  </w:style>
  <w:style w:type="paragraph" w:styleId="Heading4">
    <w:name w:val="heading 4"/>
    <w:basedOn w:val="Heading3"/>
    <w:next w:val="Normal"/>
    <w:link w:val="Heading4Char"/>
    <w:unhideWhenUsed/>
    <w:rsid w:val="00367921"/>
    <w:pPr>
      <w:numPr>
        <w:ilvl w:val="3"/>
      </w:numPr>
      <w:spacing w:before="200"/>
      <w:outlineLvl w:val="3"/>
    </w:pPr>
    <w:rPr>
      <w:bCs w:val="0"/>
      <w:i/>
      <w:iCs/>
    </w:rPr>
  </w:style>
  <w:style w:type="paragraph" w:styleId="Heading5">
    <w:name w:val="heading 5"/>
    <w:basedOn w:val="Normal"/>
    <w:next w:val="Normal"/>
    <w:link w:val="Heading5Char"/>
    <w:uiPriority w:val="9"/>
    <w:semiHidden/>
    <w:unhideWhenUsed/>
    <w:rsid w:val="00216FBC"/>
    <w:pPr>
      <w:keepNext/>
      <w:keepLines/>
      <w:spacing w:before="200"/>
      <w:ind w:left="1008" w:hanging="1008"/>
      <w:outlineLvl w:val="4"/>
    </w:pPr>
    <w:rPr>
      <w:rFonts w:asciiTheme="majorHAnsi" w:eastAsiaTheme="majorEastAsia" w:hAnsiTheme="majorHAnsi" w:cstheme="majorBidi"/>
      <w:color w:val="0A1F3E" w:themeColor="accent1" w:themeShade="7F"/>
      <w:sz w:val="22"/>
      <w:lang w:val="en-US" w:eastAsia="en-CA"/>
    </w:rPr>
  </w:style>
  <w:style w:type="paragraph" w:styleId="Heading6">
    <w:name w:val="heading 6"/>
    <w:basedOn w:val="Normal"/>
    <w:next w:val="Normal"/>
    <w:link w:val="Heading6Char"/>
    <w:semiHidden/>
    <w:unhideWhenUsed/>
    <w:qFormat/>
    <w:rsid w:val="00367921"/>
    <w:pPr>
      <w:keepNext/>
      <w:keepLines/>
      <w:numPr>
        <w:ilvl w:val="5"/>
        <w:numId w:val="2"/>
      </w:numPr>
      <w:spacing w:before="200"/>
      <w:outlineLvl w:val="5"/>
    </w:pPr>
    <w:rPr>
      <w:rFonts w:asciiTheme="majorHAnsi" w:eastAsiaTheme="majorEastAsia" w:hAnsiTheme="majorHAnsi" w:cstheme="majorBidi"/>
      <w:i/>
      <w:iCs/>
      <w:color w:val="0A1F3E" w:themeColor="accent1" w:themeShade="7F"/>
      <w:sz w:val="22"/>
      <w:lang w:val="en-US" w:eastAsia="en-CA"/>
    </w:rPr>
  </w:style>
  <w:style w:type="paragraph" w:styleId="Heading7">
    <w:name w:val="heading 7"/>
    <w:basedOn w:val="Normal"/>
    <w:next w:val="Normal"/>
    <w:link w:val="Heading7Char"/>
    <w:semiHidden/>
    <w:unhideWhenUsed/>
    <w:qFormat/>
    <w:rsid w:val="00367921"/>
    <w:pPr>
      <w:keepNext/>
      <w:keepLines/>
      <w:numPr>
        <w:ilvl w:val="6"/>
        <w:numId w:val="2"/>
      </w:numPr>
      <w:spacing w:before="200"/>
      <w:outlineLvl w:val="6"/>
    </w:pPr>
    <w:rPr>
      <w:rFonts w:asciiTheme="majorHAnsi" w:eastAsiaTheme="majorEastAsia" w:hAnsiTheme="majorHAnsi" w:cstheme="majorBidi"/>
      <w:i/>
      <w:iCs/>
      <w:color w:val="404040" w:themeColor="text1" w:themeTint="BF"/>
      <w:sz w:val="22"/>
      <w:lang w:val="en-US" w:eastAsia="en-CA"/>
    </w:rPr>
  </w:style>
  <w:style w:type="paragraph" w:styleId="Heading8">
    <w:name w:val="heading 8"/>
    <w:basedOn w:val="Normal"/>
    <w:next w:val="Normal"/>
    <w:link w:val="Heading8Char"/>
    <w:semiHidden/>
    <w:unhideWhenUsed/>
    <w:qFormat/>
    <w:rsid w:val="00367921"/>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lang w:val="en-US" w:eastAsia="en-CA"/>
    </w:rPr>
  </w:style>
  <w:style w:type="paragraph" w:styleId="Heading9">
    <w:name w:val="heading 9"/>
    <w:basedOn w:val="Normal"/>
    <w:next w:val="Normal"/>
    <w:link w:val="Heading9Char"/>
    <w:semiHidden/>
    <w:unhideWhenUsed/>
    <w:qFormat/>
    <w:rsid w:val="00367921"/>
    <w:pPr>
      <w:keepNext/>
      <w:keepLines/>
      <w:numPr>
        <w:ilvl w:val="8"/>
        <w:numId w:val="1"/>
      </w:numPr>
      <w:spacing w:before="200"/>
      <w:ind w:left="1584" w:hanging="1584"/>
      <w:outlineLvl w:val="8"/>
    </w:pPr>
    <w:rPr>
      <w:rFonts w:asciiTheme="majorHAnsi" w:eastAsiaTheme="majorEastAsia" w:hAnsiTheme="majorHAnsi" w:cstheme="majorBidi"/>
      <w:i/>
      <w:iCs/>
      <w:color w:val="404040" w:themeColor="text1" w:themeTint="BF"/>
      <w:sz w:val="20"/>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sCADTH">
    <w:name w:val="&quot;Reviewers&quot; (CADTH)"/>
    <w:basedOn w:val="Normal"/>
    <w:rsid w:val="00115686"/>
    <w:pPr>
      <w:spacing w:before="260" w:after="120"/>
      <w:ind w:right="3686"/>
      <w:outlineLvl w:val="2"/>
    </w:pPr>
    <w:rPr>
      <w:rFonts w:ascii="Arial" w:hAnsi="Arial" w:cs="Arial"/>
      <w:b/>
      <w:color w:val="0067B9"/>
    </w:rPr>
  </w:style>
  <w:style w:type="paragraph" w:customStyle="1" w:styleId="CoverDetailsCADTH">
    <w:name w:val="Cover Details (CADTH)"/>
    <w:basedOn w:val="Normal"/>
    <w:rsid w:val="00115686"/>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rsid w:val="00115686"/>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ReferenceListCADTH">
    <w:name w:val="Reference List (CADTH)"/>
    <w:qFormat/>
    <w:rsid w:val="00115686"/>
    <w:pPr>
      <w:spacing w:after="120"/>
    </w:pPr>
    <w:rPr>
      <w:rFonts w:ascii="Arial" w:eastAsiaTheme="minorEastAsia" w:hAnsi="Arial" w:cs="Arial"/>
      <w:sz w:val="15"/>
      <w:szCs w:val="14"/>
      <w:shd w:val="clear" w:color="auto" w:fill="FFFFFF"/>
    </w:rPr>
  </w:style>
  <w:style w:type="paragraph" w:customStyle="1" w:styleId="ReferencesHeadingCADTH">
    <w:name w:val="References Heading (CADTH)"/>
    <w:basedOn w:val="Normal"/>
    <w:qFormat/>
    <w:rsid w:val="00115686"/>
    <w:pPr>
      <w:spacing w:before="260" w:after="120"/>
      <w:outlineLvl w:val="2"/>
    </w:pPr>
    <w:rPr>
      <w:rFonts w:ascii="Arial" w:hAnsi="Arial" w:cs="Arial"/>
      <w:b/>
      <w:color w:val="0067B9"/>
    </w:rPr>
  </w:style>
  <w:style w:type="paragraph" w:customStyle="1" w:styleId="TableBodyCopyCADTH">
    <w:name w:val="Table Body Copy (CADTH)"/>
    <w:link w:val="TableBodyCopyCADTHChar"/>
    <w:qFormat/>
    <w:rsid w:val="00115686"/>
    <w:rPr>
      <w:rFonts w:ascii="Arial" w:eastAsiaTheme="minorEastAsia" w:hAnsi="Arial" w:cs="MinionPro-Regular"/>
      <w:color w:val="000000"/>
      <w:sz w:val="18"/>
      <w:szCs w:val="18"/>
      <w:lang w:val="en-US"/>
    </w:rPr>
  </w:style>
  <w:style w:type="paragraph" w:customStyle="1" w:styleId="TableFooterCADTH">
    <w:name w:val="Table Footer (CADTH)"/>
    <w:basedOn w:val="Normal"/>
    <w:link w:val="TableFooterCADTHChar"/>
    <w:qFormat/>
    <w:rsid w:val="00C43889"/>
    <w:pPr>
      <w:spacing w:before="60" w:after="60" w:line="276" w:lineRule="auto"/>
    </w:pPr>
    <w:rPr>
      <w:rFonts w:ascii="Arial" w:hAnsi="Arial" w:cs="Arial"/>
      <w:sz w:val="14"/>
      <w:szCs w:val="14"/>
      <w:shd w:val="clear" w:color="auto" w:fill="FFFFFF"/>
      <w:lang w:val="en-US"/>
    </w:rPr>
  </w:style>
  <w:style w:type="paragraph" w:customStyle="1" w:styleId="TableHeadingCADTH">
    <w:name w:val="Table Heading (CADTH)"/>
    <w:qFormat/>
    <w:rsid w:val="00115686"/>
    <w:rPr>
      <w:rFonts w:ascii="Arial" w:eastAsiaTheme="minorEastAsia" w:hAnsi="Arial" w:cs="MinionPro-Regular"/>
      <w:b/>
      <w:color w:val="FFFFFF" w:themeColor="background1"/>
      <w:sz w:val="20"/>
      <w:szCs w:val="20"/>
      <w:lang w:val="en-US"/>
    </w:rPr>
  </w:style>
  <w:style w:type="paragraph" w:customStyle="1" w:styleId="TableHeadingCenteredCADTH">
    <w:name w:val="Table Heading Centered (CADTH)"/>
    <w:basedOn w:val="TableHeadingCADTH"/>
    <w:qFormat/>
    <w:rsid w:val="00C76665"/>
    <w:pPr>
      <w:jc w:val="center"/>
    </w:pPr>
    <w:rPr>
      <w:sz w:val="18"/>
    </w:rPr>
  </w:style>
  <w:style w:type="paragraph" w:customStyle="1" w:styleId="TableSubheadingCADTH">
    <w:name w:val="Table Subheading (CADTH)"/>
    <w:qFormat/>
    <w:rsid w:val="00C76665"/>
    <w:pPr>
      <w:jc w:val="center"/>
    </w:pPr>
    <w:rPr>
      <w:rFonts w:ascii="Arial" w:eastAsiaTheme="minorEastAsia" w:hAnsi="Arial" w:cs="MinionPro-Regular"/>
      <w:b/>
      <w:color w:val="000000"/>
      <w:sz w:val="18"/>
      <w:szCs w:val="20"/>
      <w:lang w:val="en-US"/>
    </w:rPr>
  </w:style>
  <w:style w:type="paragraph" w:customStyle="1" w:styleId="TableTitleCADTH">
    <w:name w:val="Table Title (CADTH)"/>
    <w:link w:val="TableTitleCADTHChar"/>
    <w:qFormat/>
    <w:rsid w:val="00C43889"/>
    <w:pPr>
      <w:spacing w:before="120" w:after="120"/>
    </w:pPr>
    <w:rPr>
      <w:rFonts w:ascii="Arial" w:eastAsiaTheme="minorEastAsia" w:hAnsi="Arial" w:cs="MinionPro-Regular"/>
      <w:b/>
      <w:color w:val="0067B9"/>
      <w:lang w:val="en-US"/>
    </w:rPr>
  </w:style>
  <w:style w:type="paragraph" w:customStyle="1" w:styleId="TitleofReportCADTH">
    <w:name w:val="Title of Report (CADTH)"/>
    <w:qFormat/>
    <w:rsid w:val="00115686"/>
    <w:pPr>
      <w:ind w:left="227"/>
      <w:outlineLvl w:val="0"/>
    </w:pPr>
    <w:rPr>
      <w:rFonts w:ascii="Arial" w:eastAsiaTheme="minorEastAsia" w:hAnsi="Arial" w:cs="Arial"/>
      <w:color w:val="0067B9"/>
      <w:sz w:val="80"/>
      <w:szCs w:val="80"/>
    </w:rPr>
  </w:style>
  <w:style w:type="paragraph" w:customStyle="1" w:styleId="TypeofReportCover">
    <w:name w:val="Type of Report (Cover)"/>
    <w:basedOn w:val="Normal"/>
    <w:rsid w:val="00115686"/>
    <w:pPr>
      <w:spacing w:before="2760"/>
      <w:ind w:left="227"/>
      <w:outlineLvl w:val="1"/>
    </w:pPr>
    <w:rPr>
      <w:rFonts w:ascii="Arial" w:hAnsi="Arial" w:cs="Arial"/>
      <w:b/>
      <w:bCs/>
      <w:color w:val="505150"/>
      <w:sz w:val="32"/>
      <w:szCs w:val="32"/>
    </w:rPr>
  </w:style>
  <w:style w:type="paragraph" w:customStyle="1" w:styleId="Headinglvl1Working">
    <w:name w:val="Heading lvl 1 (Working)"/>
    <w:basedOn w:val="Normal"/>
    <w:next w:val="BodyCopyWorking"/>
    <w:link w:val="Headinglvl1WorkingChar"/>
    <w:qFormat/>
    <w:rsid w:val="00115686"/>
    <w:pPr>
      <w:spacing w:before="260" w:after="120"/>
      <w:outlineLvl w:val="2"/>
    </w:pPr>
    <w:rPr>
      <w:rFonts w:ascii="Arial" w:hAnsi="Arial" w:cs="Arial"/>
      <w:b/>
      <w:color w:val="0067B9"/>
    </w:rPr>
  </w:style>
  <w:style w:type="paragraph" w:customStyle="1" w:styleId="Subheadinglvl1Working">
    <w:name w:val="Subheading lvl 1 (Working)"/>
    <w:basedOn w:val="Normal"/>
    <w:link w:val="Subheadinglvl1WorkingChar"/>
    <w:qFormat/>
    <w:rsid w:val="00C76665"/>
    <w:pPr>
      <w:spacing w:before="180" w:after="60"/>
      <w:outlineLvl w:val="3"/>
    </w:pPr>
    <w:rPr>
      <w:rFonts w:ascii="Arial" w:hAnsi="Arial" w:cs="Arial"/>
      <w:sz w:val="22"/>
      <w:szCs w:val="22"/>
    </w:rPr>
  </w:style>
  <w:style w:type="paragraph" w:customStyle="1" w:styleId="Subheadinglvl2Working">
    <w:name w:val="Subheading lvl 2 (Working)"/>
    <w:basedOn w:val="Normal"/>
    <w:next w:val="BodyCopyWorking"/>
    <w:qFormat/>
    <w:rsid w:val="00C76665"/>
    <w:pPr>
      <w:spacing w:before="140" w:after="60"/>
      <w:outlineLvl w:val="4"/>
    </w:pPr>
    <w:rPr>
      <w:rFonts w:ascii="Arial" w:hAnsi="Arial" w:cs="Arial"/>
      <w:i/>
      <w:sz w:val="20"/>
      <w:szCs w:val="20"/>
    </w:rPr>
  </w:style>
  <w:style w:type="paragraph" w:customStyle="1" w:styleId="Subheadinglvl3Working">
    <w:name w:val="Subheading lvl 3 (Working)"/>
    <w:basedOn w:val="Normal"/>
    <w:next w:val="BodyCopyWorking"/>
    <w:qFormat/>
    <w:rsid w:val="00115686"/>
    <w:pPr>
      <w:spacing w:before="140"/>
      <w:outlineLvl w:val="5"/>
    </w:pPr>
    <w:rPr>
      <w:rFonts w:ascii="Arial" w:hAnsi="Arial" w:cs="Arial"/>
      <w:b/>
      <w:sz w:val="18"/>
      <w:szCs w:val="18"/>
    </w:rPr>
  </w:style>
  <w:style w:type="paragraph" w:customStyle="1" w:styleId="InstructionsWorking">
    <w:name w:val="Instructions (Working)"/>
    <w:basedOn w:val="Normal"/>
    <w:link w:val="InstructionsWorkingChar"/>
    <w:qFormat/>
    <w:rsid w:val="00C76665"/>
    <w:pPr>
      <w:numPr>
        <w:numId w:val="5"/>
      </w:numPr>
      <w:spacing w:before="60" w:after="60" w:line="276" w:lineRule="auto"/>
      <w:ind w:left="288" w:hanging="144"/>
    </w:pPr>
    <w:rPr>
      <w:rFonts w:ascii="Arial" w:hAnsi="Arial" w:cs="Arial"/>
      <w:color w:val="C00000"/>
      <w:sz w:val="18"/>
      <w:szCs w:val="18"/>
      <w:shd w:val="clear" w:color="auto" w:fill="FFFFFF"/>
      <w:lang w:val="en-US"/>
    </w:rPr>
  </w:style>
  <w:style w:type="paragraph" w:customStyle="1" w:styleId="BulletedListlvl2Working">
    <w:name w:val="Bulleted List lvl 2 (Working)"/>
    <w:basedOn w:val="Normal"/>
    <w:qFormat/>
    <w:rsid w:val="006A4B92"/>
    <w:pPr>
      <w:numPr>
        <w:numId w:val="6"/>
      </w:numPr>
      <w:spacing w:before="60" w:after="60"/>
      <w:ind w:left="576" w:hanging="216"/>
    </w:pPr>
    <w:rPr>
      <w:rFonts w:ascii="Arial" w:hAnsi="Arial" w:cs="Arial"/>
      <w:sz w:val="18"/>
      <w:szCs w:val="18"/>
      <w:shd w:val="clear" w:color="auto" w:fill="FFFFFF"/>
      <w:lang w:val="en-US"/>
    </w:rPr>
  </w:style>
  <w:style w:type="paragraph" w:customStyle="1" w:styleId="NumberedListWorking">
    <w:name w:val="Numbered List (Working)"/>
    <w:basedOn w:val="Normal"/>
    <w:qFormat/>
    <w:rsid w:val="00115686"/>
    <w:pPr>
      <w:numPr>
        <w:numId w:val="7"/>
      </w:numPr>
      <w:spacing w:before="20" w:after="120"/>
    </w:pPr>
    <w:rPr>
      <w:rFonts w:ascii="Arial" w:hAnsi="Arial" w:cs="Arial"/>
      <w:sz w:val="18"/>
      <w:szCs w:val="18"/>
      <w:shd w:val="clear" w:color="auto" w:fill="FFFFFF"/>
      <w:lang w:val="en-US"/>
    </w:rPr>
  </w:style>
  <w:style w:type="paragraph" w:customStyle="1" w:styleId="BodyCopyWorking">
    <w:name w:val="Body Copy (Working)"/>
    <w:basedOn w:val="Normal"/>
    <w:link w:val="BodyCopyWorkingChar"/>
    <w:qFormat/>
    <w:rsid w:val="00115686"/>
    <w:pPr>
      <w:spacing w:before="160" w:after="120" w:line="276" w:lineRule="auto"/>
    </w:pPr>
    <w:rPr>
      <w:rFonts w:ascii="Arial" w:hAnsi="Arial" w:cs="Arial"/>
      <w:sz w:val="18"/>
      <w:szCs w:val="18"/>
      <w:shd w:val="clear" w:color="auto" w:fill="FFFFFF"/>
      <w:lang w:val="en-US"/>
    </w:rPr>
  </w:style>
  <w:style w:type="paragraph" w:customStyle="1" w:styleId="CDRRECIntroBlock">
    <w:name w:val="CDR REC Intro Block"/>
    <w:basedOn w:val="BodyCopyWorking"/>
    <w:rsid w:val="00367921"/>
    <w:pPr>
      <w:spacing w:before="80" w:after="0"/>
      <w:ind w:left="227" w:right="567"/>
    </w:pPr>
    <w:rPr>
      <w:color w:val="808080" w:themeColor="background1" w:themeShade="80"/>
      <w:sz w:val="24"/>
      <w:szCs w:val="24"/>
    </w:rPr>
  </w:style>
  <w:style w:type="paragraph" w:customStyle="1" w:styleId="TableofContentsCADTH">
    <w:name w:val="&quot;Table of Contents&quot; (CADTH)"/>
    <w:basedOn w:val="Normal"/>
    <w:rsid w:val="00367921"/>
    <w:pPr>
      <w:spacing w:after="40"/>
    </w:pPr>
    <w:rPr>
      <w:rFonts w:ascii="Arial" w:hAnsi="Arial" w:cs="Arial"/>
      <w:b/>
      <w:color w:val="505150"/>
      <w:sz w:val="32"/>
      <w:szCs w:val="32"/>
      <w:shd w:val="clear" w:color="auto" w:fill="FFFFFF"/>
    </w:rPr>
  </w:style>
  <w:style w:type="paragraph" w:customStyle="1" w:styleId="Tabletext">
    <w:name w:val="Table text"/>
    <w:basedOn w:val="Normal"/>
    <w:rsid w:val="00367921"/>
    <w:pPr>
      <w:jc w:val="center"/>
    </w:pPr>
    <w:rPr>
      <w:rFonts w:cstheme="minorHAnsi"/>
      <w:bCs/>
      <w:sz w:val="18"/>
      <w:szCs w:val="18"/>
      <w:lang w:val="en-US" w:eastAsia="en-CA"/>
    </w:rPr>
  </w:style>
  <w:style w:type="paragraph" w:customStyle="1" w:styleId="SectionHeadingWorking">
    <w:name w:val="Section Heading (Working)"/>
    <w:basedOn w:val="Normal"/>
    <w:next w:val="BodyCopyWorking"/>
    <w:qFormat/>
    <w:rsid w:val="00115686"/>
    <w:pPr>
      <w:spacing w:before="300"/>
      <w:outlineLvl w:val="1"/>
    </w:pPr>
    <w:rPr>
      <w:rFonts w:ascii="Arial" w:hAnsi="Arial" w:cs="Arial"/>
      <w:b/>
      <w:color w:val="505150"/>
      <w:sz w:val="32"/>
      <w:szCs w:val="32"/>
    </w:rPr>
  </w:style>
  <w:style w:type="paragraph" w:customStyle="1" w:styleId="Tableheader">
    <w:name w:val="Table header"/>
    <w:basedOn w:val="Normal"/>
    <w:rsid w:val="00367921"/>
    <w:pPr>
      <w:spacing w:after="120"/>
    </w:pPr>
    <w:rPr>
      <w:rFonts w:cstheme="minorHAnsi"/>
      <w:b/>
      <w:smallCaps/>
      <w:color w:val="000000" w:themeColor="text1"/>
      <w:szCs w:val="22"/>
      <w:lang w:val="en-US" w:eastAsia="en-CA"/>
    </w:rPr>
  </w:style>
  <w:style w:type="paragraph" w:customStyle="1" w:styleId="FigureHeader">
    <w:name w:val="Figure Header"/>
    <w:basedOn w:val="BodyText"/>
    <w:link w:val="FigureHeaderChar"/>
    <w:rsid w:val="00367921"/>
    <w:pPr>
      <w:jc w:val="center"/>
    </w:pPr>
    <w:rPr>
      <w:rFonts w:cs="Times New Roman"/>
      <w:b/>
      <w:smallCaps/>
      <w:sz w:val="22"/>
      <w:lang w:val="en-US" w:eastAsia="en-CA"/>
    </w:rPr>
  </w:style>
  <w:style w:type="character" w:customStyle="1" w:styleId="FigureHeaderChar">
    <w:name w:val="Figure Header Char"/>
    <w:basedOn w:val="DefaultParagraphFont"/>
    <w:link w:val="FigureHeader"/>
    <w:rsid w:val="00367921"/>
    <w:rPr>
      <w:rFonts w:eastAsiaTheme="minorHAnsi" w:cs="Times New Roman"/>
      <w:b/>
      <w:smallCaps/>
      <w:sz w:val="22"/>
      <w:lang w:val="en-US" w:eastAsia="en-CA"/>
    </w:rPr>
  </w:style>
  <w:style w:type="paragraph" w:styleId="BodyText">
    <w:name w:val="Body Text"/>
    <w:basedOn w:val="Normal"/>
    <w:link w:val="BodyTextChar"/>
    <w:uiPriority w:val="99"/>
    <w:semiHidden/>
    <w:unhideWhenUsed/>
    <w:rsid w:val="00367921"/>
    <w:pPr>
      <w:spacing w:after="120"/>
    </w:pPr>
  </w:style>
  <w:style w:type="character" w:customStyle="1" w:styleId="BodyTextChar">
    <w:name w:val="Body Text Char"/>
    <w:basedOn w:val="DefaultParagraphFont"/>
    <w:link w:val="BodyText"/>
    <w:uiPriority w:val="99"/>
    <w:semiHidden/>
    <w:rsid w:val="00367921"/>
  </w:style>
  <w:style w:type="paragraph" w:customStyle="1" w:styleId="Title1">
    <w:name w:val="Title 1"/>
    <w:basedOn w:val="Normal"/>
    <w:link w:val="Title1Char"/>
    <w:rsid w:val="00367921"/>
    <w:pPr>
      <w:spacing w:after="240"/>
      <w:outlineLvl w:val="0"/>
    </w:pPr>
    <w:rPr>
      <w:rFonts w:cs="Times New Roman"/>
      <w:b/>
      <w:caps/>
      <w:noProof/>
      <w:kern w:val="32"/>
      <w:sz w:val="28"/>
      <w:szCs w:val="32"/>
      <w:lang w:val="en-US" w:eastAsia="en-CA"/>
    </w:rPr>
  </w:style>
  <w:style w:type="character" w:customStyle="1" w:styleId="Title1Char">
    <w:name w:val="Title 1 Char"/>
    <w:basedOn w:val="Heading1Char"/>
    <w:link w:val="Title1"/>
    <w:rsid w:val="00367921"/>
    <w:rPr>
      <w:rFonts w:eastAsiaTheme="minorHAnsi" w:cs="Times New Roman"/>
      <w:b/>
      <w:bCs w:val="0"/>
      <w:caps/>
      <w:noProof/>
      <w:kern w:val="32"/>
      <w:sz w:val="28"/>
      <w:szCs w:val="32"/>
      <w:lang w:val="en-US" w:eastAsia="en-CA"/>
    </w:rPr>
  </w:style>
  <w:style w:type="paragraph" w:customStyle="1" w:styleId="BodyText1">
    <w:name w:val="Body Text 1"/>
    <w:autoRedefine/>
    <w:rsid w:val="00367921"/>
    <w:pPr>
      <w:autoSpaceDE w:val="0"/>
      <w:autoSpaceDN w:val="0"/>
      <w:adjustRightInd w:val="0"/>
    </w:pPr>
    <w:rPr>
      <w:rFonts w:eastAsia="Calibri" w:cs="Times New Roman"/>
      <w:color w:val="000000"/>
      <w:sz w:val="22"/>
      <w:lang w:eastAsia="en-CA"/>
    </w:rPr>
  </w:style>
  <w:style w:type="paragraph" w:customStyle="1" w:styleId="Appendix1">
    <w:name w:val="Appendix 1"/>
    <w:basedOn w:val="Heading1"/>
    <w:rsid w:val="00367921"/>
    <w:pPr>
      <w:numPr>
        <w:numId w:val="0"/>
      </w:numPr>
      <w:spacing w:before="240" w:after="240"/>
    </w:pPr>
  </w:style>
  <w:style w:type="character" w:customStyle="1" w:styleId="Heading1Char">
    <w:name w:val="Heading 1 Char"/>
    <w:basedOn w:val="DefaultParagraphFont"/>
    <w:link w:val="Heading1"/>
    <w:uiPriority w:val="1"/>
    <w:rsid w:val="00367921"/>
    <w:rPr>
      <w:rFonts w:eastAsiaTheme="minorEastAsia" w:cstheme="minorHAnsi"/>
      <w:b/>
      <w:bCs/>
      <w:noProof/>
      <w:kern w:val="32"/>
      <w:sz w:val="28"/>
      <w:szCs w:val="32"/>
      <w:lang w:eastAsia="en-CA"/>
    </w:rPr>
  </w:style>
  <w:style w:type="paragraph" w:customStyle="1" w:styleId="Appendix2">
    <w:name w:val="Appendix 2"/>
    <w:basedOn w:val="Heading2"/>
    <w:rsid w:val="00367921"/>
    <w:pPr>
      <w:numPr>
        <w:ilvl w:val="0"/>
        <w:numId w:val="0"/>
      </w:numPr>
      <w:ind w:left="576" w:hanging="576"/>
    </w:pPr>
  </w:style>
  <w:style w:type="character" w:customStyle="1" w:styleId="Heading2Char">
    <w:name w:val="Heading 2 Char"/>
    <w:basedOn w:val="DefaultParagraphFont"/>
    <w:link w:val="Heading2"/>
    <w:rsid w:val="00367921"/>
    <w:rPr>
      <w:rFonts w:eastAsiaTheme="majorEastAsia" w:cstheme="minorHAnsi"/>
      <w:b/>
      <w:bCs/>
      <w:color w:val="000000" w:themeColor="text1"/>
      <w:szCs w:val="26"/>
      <w:lang w:val="en-US" w:eastAsia="en-CA"/>
    </w:rPr>
  </w:style>
  <w:style w:type="paragraph" w:customStyle="1" w:styleId="Appendix3">
    <w:name w:val="Appendix 3"/>
    <w:basedOn w:val="Heading3"/>
    <w:rsid w:val="00367921"/>
    <w:pPr>
      <w:numPr>
        <w:ilvl w:val="0"/>
        <w:numId w:val="0"/>
      </w:numPr>
      <w:spacing w:before="240"/>
      <w:ind w:left="720" w:hanging="720"/>
    </w:pPr>
  </w:style>
  <w:style w:type="character" w:customStyle="1" w:styleId="Heading3Char">
    <w:name w:val="Heading 3 Char"/>
    <w:basedOn w:val="DefaultParagraphFont"/>
    <w:link w:val="Heading3"/>
    <w:rsid w:val="00367921"/>
    <w:rPr>
      <w:rFonts w:eastAsiaTheme="majorEastAsia" w:cstheme="majorBidi"/>
      <w:b/>
      <w:bCs/>
      <w:color w:val="000000" w:themeColor="text1"/>
      <w:sz w:val="22"/>
      <w:lang w:val="en-US" w:eastAsia="en-CA"/>
    </w:rPr>
  </w:style>
  <w:style w:type="paragraph" w:customStyle="1" w:styleId="Appendix4">
    <w:name w:val="Appendix 4"/>
    <w:basedOn w:val="Heading4"/>
    <w:rsid w:val="00367921"/>
    <w:pPr>
      <w:numPr>
        <w:ilvl w:val="0"/>
        <w:numId w:val="0"/>
      </w:numPr>
      <w:ind w:left="864" w:hanging="864"/>
    </w:pPr>
  </w:style>
  <w:style w:type="character" w:customStyle="1" w:styleId="Heading4Char">
    <w:name w:val="Heading 4 Char"/>
    <w:basedOn w:val="DefaultParagraphFont"/>
    <w:link w:val="Heading4"/>
    <w:rsid w:val="00367921"/>
    <w:rPr>
      <w:rFonts w:eastAsiaTheme="majorEastAsia" w:cstheme="majorBidi"/>
      <w:b/>
      <w:i/>
      <w:iCs/>
      <w:color w:val="000000" w:themeColor="text1"/>
      <w:sz w:val="22"/>
      <w:lang w:val="en-US" w:eastAsia="en-CA"/>
    </w:rPr>
  </w:style>
  <w:style w:type="character" w:customStyle="1" w:styleId="Heading6Char">
    <w:name w:val="Heading 6 Char"/>
    <w:basedOn w:val="DefaultParagraphFont"/>
    <w:link w:val="Heading6"/>
    <w:semiHidden/>
    <w:rsid w:val="00367921"/>
    <w:rPr>
      <w:rFonts w:asciiTheme="majorHAnsi" w:eastAsiaTheme="majorEastAsia" w:hAnsiTheme="majorHAnsi" w:cstheme="majorBidi"/>
      <w:i/>
      <w:iCs/>
      <w:color w:val="0A1F3E" w:themeColor="accent1" w:themeShade="7F"/>
      <w:sz w:val="22"/>
      <w:lang w:val="en-US" w:eastAsia="en-CA"/>
    </w:rPr>
  </w:style>
  <w:style w:type="character" w:customStyle="1" w:styleId="Heading7Char">
    <w:name w:val="Heading 7 Char"/>
    <w:basedOn w:val="DefaultParagraphFont"/>
    <w:link w:val="Heading7"/>
    <w:semiHidden/>
    <w:rsid w:val="00367921"/>
    <w:rPr>
      <w:rFonts w:asciiTheme="majorHAnsi" w:eastAsiaTheme="majorEastAsia" w:hAnsiTheme="majorHAnsi" w:cstheme="majorBidi"/>
      <w:i/>
      <w:iCs/>
      <w:color w:val="404040" w:themeColor="text1" w:themeTint="BF"/>
      <w:sz w:val="22"/>
      <w:lang w:val="en-US" w:eastAsia="en-CA"/>
    </w:rPr>
  </w:style>
  <w:style w:type="character" w:customStyle="1" w:styleId="Heading8Char">
    <w:name w:val="Heading 8 Char"/>
    <w:basedOn w:val="DefaultParagraphFont"/>
    <w:link w:val="Heading8"/>
    <w:semiHidden/>
    <w:rsid w:val="00367921"/>
    <w:rPr>
      <w:rFonts w:asciiTheme="majorHAnsi" w:eastAsiaTheme="majorEastAsia" w:hAnsiTheme="majorHAnsi" w:cstheme="majorBidi"/>
      <w:color w:val="404040" w:themeColor="text1" w:themeTint="BF"/>
      <w:sz w:val="20"/>
      <w:szCs w:val="20"/>
      <w:lang w:val="en-US" w:eastAsia="en-CA"/>
    </w:rPr>
  </w:style>
  <w:style w:type="character" w:customStyle="1" w:styleId="Heading9Char">
    <w:name w:val="Heading 9 Char"/>
    <w:basedOn w:val="DefaultParagraphFont"/>
    <w:link w:val="Heading9"/>
    <w:semiHidden/>
    <w:rsid w:val="00367921"/>
    <w:rPr>
      <w:rFonts w:asciiTheme="majorHAnsi" w:eastAsiaTheme="majorEastAsia" w:hAnsiTheme="majorHAnsi" w:cstheme="majorBidi"/>
      <w:i/>
      <w:iCs/>
      <w:color w:val="404040" w:themeColor="text1" w:themeTint="BF"/>
      <w:sz w:val="20"/>
      <w:szCs w:val="20"/>
      <w:lang w:val="en-US" w:eastAsia="en-CA"/>
    </w:rPr>
  </w:style>
  <w:style w:type="paragraph" w:styleId="TOC1">
    <w:name w:val="toc 1"/>
    <w:aliases w:val="TOC Headings (CADTH)"/>
    <w:next w:val="Normal"/>
    <w:autoRedefine/>
    <w:uiPriority w:val="39"/>
    <w:unhideWhenUsed/>
    <w:rsid w:val="00115686"/>
    <w:pPr>
      <w:spacing w:after="160"/>
    </w:pPr>
    <w:rPr>
      <w:rFonts w:ascii="Arial" w:eastAsiaTheme="minorEastAsia" w:hAnsi="Arial"/>
      <w:color w:val="0067B9"/>
      <w:sz w:val="28"/>
    </w:rPr>
  </w:style>
  <w:style w:type="paragraph" w:styleId="TOC2">
    <w:name w:val="toc 2"/>
    <w:aliases w:val="TOC 2 (CADTH)"/>
    <w:basedOn w:val="Normal"/>
    <w:next w:val="Normal"/>
    <w:autoRedefine/>
    <w:uiPriority w:val="39"/>
    <w:unhideWhenUsed/>
    <w:rsid w:val="00367921"/>
    <w:pPr>
      <w:spacing w:after="100"/>
      <w:ind w:left="240"/>
    </w:pPr>
    <w:rPr>
      <w:rFonts w:ascii="Arial" w:hAnsi="Arial"/>
    </w:rPr>
  </w:style>
  <w:style w:type="paragraph" w:styleId="TOC3">
    <w:name w:val="toc 3"/>
    <w:basedOn w:val="Normal"/>
    <w:next w:val="Normal"/>
    <w:autoRedefine/>
    <w:uiPriority w:val="39"/>
    <w:rsid w:val="00367921"/>
    <w:pPr>
      <w:spacing w:after="100"/>
      <w:ind w:left="440"/>
    </w:pPr>
    <w:rPr>
      <w:rFonts w:cs="Times New Roman"/>
      <w:sz w:val="22"/>
      <w:lang w:val="en-US" w:eastAsia="en-CA"/>
    </w:rPr>
  </w:style>
  <w:style w:type="paragraph" w:styleId="FootnoteText">
    <w:name w:val="footnote text"/>
    <w:basedOn w:val="Normal"/>
    <w:link w:val="FootnoteTextChar"/>
    <w:rsid w:val="00367921"/>
    <w:rPr>
      <w:rFonts w:cs="Times New Roman"/>
      <w:sz w:val="18"/>
      <w:szCs w:val="20"/>
      <w:lang w:val="en-US" w:eastAsia="en-CA"/>
    </w:rPr>
  </w:style>
  <w:style w:type="character" w:customStyle="1" w:styleId="FootnoteTextChar">
    <w:name w:val="Footnote Text Char"/>
    <w:basedOn w:val="DefaultParagraphFont"/>
    <w:link w:val="FootnoteText"/>
    <w:rsid w:val="00367921"/>
    <w:rPr>
      <w:rFonts w:eastAsiaTheme="minorHAnsi" w:cs="Times New Roman"/>
      <w:sz w:val="18"/>
      <w:szCs w:val="20"/>
      <w:lang w:val="en-US" w:eastAsia="en-CA"/>
    </w:rPr>
  </w:style>
  <w:style w:type="paragraph" w:styleId="Header">
    <w:name w:val="header"/>
    <w:basedOn w:val="Normal"/>
    <w:link w:val="HeaderChar"/>
    <w:uiPriority w:val="99"/>
    <w:unhideWhenUsed/>
    <w:rsid w:val="00115686"/>
    <w:pPr>
      <w:tabs>
        <w:tab w:val="center" w:pos="4320"/>
        <w:tab w:val="right" w:pos="8640"/>
      </w:tabs>
    </w:pPr>
  </w:style>
  <w:style w:type="character" w:customStyle="1" w:styleId="HeaderChar">
    <w:name w:val="Header Char"/>
    <w:basedOn w:val="DefaultParagraphFont"/>
    <w:link w:val="Header"/>
    <w:uiPriority w:val="99"/>
    <w:rsid w:val="00115686"/>
    <w:rPr>
      <w:rFonts w:eastAsiaTheme="minorEastAsia"/>
    </w:rPr>
  </w:style>
  <w:style w:type="paragraph" w:styleId="Caption">
    <w:name w:val="caption"/>
    <w:basedOn w:val="Normal"/>
    <w:next w:val="Normal"/>
    <w:uiPriority w:val="35"/>
    <w:unhideWhenUsed/>
    <w:rsid w:val="00367921"/>
    <w:pPr>
      <w:spacing w:after="200"/>
    </w:pPr>
    <w:rPr>
      <w:rFonts w:cs="Times New Roman"/>
      <w:b/>
      <w:bCs/>
      <w:color w:val="143F7D" w:themeColor="accent1"/>
      <w:sz w:val="18"/>
      <w:szCs w:val="18"/>
      <w:lang w:val="en-US" w:eastAsia="en-CA"/>
    </w:rPr>
  </w:style>
  <w:style w:type="paragraph" w:styleId="NoSpacing">
    <w:name w:val="No Spacing"/>
    <w:uiPriority w:val="1"/>
    <w:rsid w:val="00367921"/>
    <w:rPr>
      <w:rFonts w:cs="Times New Roman"/>
      <w:sz w:val="22"/>
      <w:lang w:val="en-US" w:eastAsia="en-CA"/>
    </w:rPr>
  </w:style>
  <w:style w:type="paragraph" w:styleId="ListParagraph">
    <w:name w:val="List Paragraph"/>
    <w:aliases w:val="Heading K"/>
    <w:basedOn w:val="Normal"/>
    <w:link w:val="ListParagraphChar"/>
    <w:uiPriority w:val="34"/>
    <w:rsid w:val="00367921"/>
    <w:pPr>
      <w:ind w:left="720"/>
      <w:contextualSpacing/>
    </w:pPr>
    <w:rPr>
      <w:rFonts w:cs="Times New Roman"/>
      <w:sz w:val="22"/>
      <w:lang w:val="en-US" w:eastAsia="en-CA"/>
    </w:rPr>
  </w:style>
  <w:style w:type="character" w:customStyle="1" w:styleId="ListParagraphChar">
    <w:name w:val="List Paragraph Char"/>
    <w:aliases w:val="Heading K Char"/>
    <w:basedOn w:val="DefaultParagraphFont"/>
    <w:link w:val="ListParagraph"/>
    <w:uiPriority w:val="34"/>
    <w:rsid w:val="00367921"/>
    <w:rPr>
      <w:rFonts w:eastAsiaTheme="minorHAnsi" w:cs="Times New Roman"/>
      <w:sz w:val="22"/>
      <w:lang w:val="en-US" w:eastAsia="en-CA"/>
    </w:rPr>
  </w:style>
  <w:style w:type="character" w:customStyle="1" w:styleId="Heading5Char">
    <w:name w:val="Heading 5 Char"/>
    <w:basedOn w:val="DefaultParagraphFont"/>
    <w:link w:val="Heading5"/>
    <w:semiHidden/>
    <w:rsid w:val="00216FBC"/>
    <w:rPr>
      <w:rFonts w:asciiTheme="majorHAnsi" w:eastAsiaTheme="majorEastAsia" w:hAnsiTheme="majorHAnsi" w:cstheme="majorBidi"/>
      <w:color w:val="0A1F3E" w:themeColor="accent1" w:themeShade="7F"/>
      <w:sz w:val="22"/>
      <w:lang w:val="en-US" w:eastAsia="en-CA"/>
    </w:rPr>
  </w:style>
  <w:style w:type="paragraph" w:styleId="Footer">
    <w:name w:val="footer"/>
    <w:basedOn w:val="Normal"/>
    <w:link w:val="FooterChar"/>
    <w:uiPriority w:val="99"/>
    <w:unhideWhenUsed/>
    <w:rsid w:val="00115686"/>
    <w:rPr>
      <w:rFonts w:ascii="Arial" w:hAnsi="Arial" w:cs="Arial"/>
      <w:b/>
      <w:bCs/>
      <w:caps/>
      <w:sz w:val="14"/>
      <w:szCs w:val="14"/>
    </w:rPr>
  </w:style>
  <w:style w:type="character" w:customStyle="1" w:styleId="FooterChar">
    <w:name w:val="Footer Char"/>
    <w:basedOn w:val="DefaultParagraphFont"/>
    <w:link w:val="Footer"/>
    <w:uiPriority w:val="99"/>
    <w:rsid w:val="00115686"/>
    <w:rPr>
      <w:rFonts w:ascii="Arial" w:eastAsiaTheme="minorEastAsia" w:hAnsi="Arial" w:cs="Arial"/>
      <w:b/>
      <w:bCs/>
      <w:caps/>
      <w:sz w:val="14"/>
      <w:szCs w:val="14"/>
    </w:rPr>
  </w:style>
  <w:style w:type="table" w:styleId="LightList-Accent1">
    <w:name w:val="Light List Accent 1"/>
    <w:basedOn w:val="TableNormal"/>
    <w:uiPriority w:val="61"/>
    <w:rsid w:val="00115686"/>
    <w:rPr>
      <w:rFonts w:eastAsiaTheme="minorEastAsia"/>
    </w:rPr>
    <w:tblPr>
      <w:tblStyleRowBandSize w:val="1"/>
      <w:tblStyleColBandSize w:val="1"/>
      <w:tblBorders>
        <w:top w:val="single" w:sz="8" w:space="0" w:color="143F7D" w:themeColor="accent1"/>
        <w:left w:val="single" w:sz="8" w:space="0" w:color="143F7D" w:themeColor="accent1"/>
        <w:bottom w:val="single" w:sz="8" w:space="0" w:color="143F7D" w:themeColor="accent1"/>
        <w:right w:val="single" w:sz="8" w:space="0" w:color="143F7D" w:themeColor="accent1"/>
      </w:tblBorders>
    </w:tblPr>
    <w:tblStylePr w:type="firstRow">
      <w:pPr>
        <w:spacing w:before="0" w:after="0" w:line="240" w:lineRule="auto"/>
      </w:pPr>
      <w:rPr>
        <w:b/>
        <w:bCs/>
        <w:color w:val="FFFFFF" w:themeColor="background1"/>
      </w:rPr>
      <w:tblPr/>
      <w:tcPr>
        <w:shd w:val="clear" w:color="auto" w:fill="143F7D" w:themeFill="accent1"/>
      </w:tcPr>
    </w:tblStylePr>
    <w:tblStylePr w:type="lastRow">
      <w:pPr>
        <w:spacing w:before="0" w:after="0" w:line="240" w:lineRule="auto"/>
      </w:pPr>
      <w:rPr>
        <w:b/>
        <w:bCs/>
      </w:rPr>
      <w:tblPr/>
      <w:tcPr>
        <w:tcBorders>
          <w:top w:val="double" w:sz="6" w:space="0" w:color="143F7D" w:themeColor="accent1"/>
          <w:left w:val="single" w:sz="8" w:space="0" w:color="143F7D" w:themeColor="accent1"/>
          <w:bottom w:val="single" w:sz="8" w:space="0" w:color="143F7D" w:themeColor="accent1"/>
          <w:right w:val="single" w:sz="8" w:space="0" w:color="143F7D" w:themeColor="accent1"/>
        </w:tcBorders>
      </w:tcPr>
    </w:tblStylePr>
    <w:tblStylePr w:type="firstCol">
      <w:rPr>
        <w:b/>
        <w:bCs/>
      </w:rPr>
    </w:tblStylePr>
    <w:tblStylePr w:type="lastCol">
      <w:rPr>
        <w:b/>
        <w:bCs/>
      </w:rPr>
    </w:tblStylePr>
    <w:tblStylePr w:type="band1Vert">
      <w:tblPr/>
      <w:tcPr>
        <w:tcBorders>
          <w:top w:val="single" w:sz="8" w:space="0" w:color="143F7D" w:themeColor="accent1"/>
          <w:left w:val="single" w:sz="8" w:space="0" w:color="143F7D" w:themeColor="accent1"/>
          <w:bottom w:val="single" w:sz="8" w:space="0" w:color="143F7D" w:themeColor="accent1"/>
          <w:right w:val="single" w:sz="8" w:space="0" w:color="143F7D" w:themeColor="accent1"/>
        </w:tcBorders>
      </w:tcPr>
    </w:tblStylePr>
    <w:tblStylePr w:type="band1Horz">
      <w:tblPr/>
      <w:tcPr>
        <w:tcBorders>
          <w:top w:val="single" w:sz="8" w:space="0" w:color="143F7D" w:themeColor="accent1"/>
          <w:left w:val="single" w:sz="8" w:space="0" w:color="143F7D" w:themeColor="accent1"/>
          <w:bottom w:val="single" w:sz="8" w:space="0" w:color="143F7D" w:themeColor="accent1"/>
          <w:right w:val="single" w:sz="8" w:space="0" w:color="143F7D" w:themeColor="accent1"/>
        </w:tcBorders>
      </w:tcPr>
    </w:tblStylePr>
  </w:style>
  <w:style w:type="character" w:styleId="Hyperlink">
    <w:name w:val="Hyperlink"/>
    <w:basedOn w:val="DefaultParagraphFont"/>
    <w:uiPriority w:val="99"/>
    <w:unhideWhenUsed/>
    <w:rsid w:val="00216FBC"/>
    <w:rPr>
      <w:color w:val="0366AF" w:themeColor="hyperlink"/>
      <w:u w:val="single"/>
    </w:rPr>
  </w:style>
  <w:style w:type="table" w:styleId="TableGrid">
    <w:name w:val="Table Grid"/>
    <w:basedOn w:val="TableNormal"/>
    <w:uiPriority w:val="59"/>
    <w:rsid w:val="00216FBC"/>
    <w:rPr>
      <w:rFonts w:ascii="Times New Roman" w:hAnsi="Times New Roman"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aliases w:val="CDR"/>
    <w:basedOn w:val="TableNormal"/>
    <w:rsid w:val="00216FBC"/>
    <w:pPr>
      <w:jc w:val="center"/>
    </w:pPr>
    <w:rPr>
      <w:rFonts w:ascii="Calibri" w:hAnsi="Calibri" w:cs="Times New Roman"/>
      <w:sz w:val="18"/>
      <w:szCs w:val="20"/>
      <w:lang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mmentText">
    <w:name w:val="annotation text"/>
    <w:basedOn w:val="Normal"/>
    <w:link w:val="CommentTextChar"/>
    <w:uiPriority w:val="99"/>
    <w:unhideWhenUsed/>
    <w:rsid w:val="00216FBC"/>
  </w:style>
  <w:style w:type="character" w:customStyle="1" w:styleId="CommentTextChar">
    <w:name w:val="Comment Text Char"/>
    <w:basedOn w:val="DefaultParagraphFont"/>
    <w:link w:val="CommentText"/>
    <w:uiPriority w:val="99"/>
    <w:rsid w:val="00216FBC"/>
    <w:rPr>
      <w:rFonts w:eastAsiaTheme="minorEastAsia"/>
    </w:rPr>
  </w:style>
  <w:style w:type="character" w:styleId="CommentReference">
    <w:name w:val="annotation reference"/>
    <w:basedOn w:val="DefaultParagraphFont"/>
    <w:uiPriority w:val="99"/>
    <w:unhideWhenUsed/>
    <w:rsid w:val="00216FBC"/>
    <w:rPr>
      <w:sz w:val="18"/>
      <w:szCs w:val="18"/>
    </w:rPr>
  </w:style>
  <w:style w:type="paragraph" w:styleId="BalloonText">
    <w:name w:val="Balloon Text"/>
    <w:basedOn w:val="Normal"/>
    <w:link w:val="BalloonTextChar"/>
    <w:uiPriority w:val="99"/>
    <w:semiHidden/>
    <w:unhideWhenUsed/>
    <w:rsid w:val="00216F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FBC"/>
    <w:rPr>
      <w:rFonts w:ascii="Lucida Grande" w:eastAsiaTheme="minorEastAsia" w:hAnsi="Lucida Grande" w:cs="Lucida Grande"/>
      <w:sz w:val="18"/>
      <w:szCs w:val="18"/>
    </w:rPr>
  </w:style>
  <w:style w:type="paragraph" w:styleId="TableofFigures">
    <w:name w:val="table of figures"/>
    <w:basedOn w:val="Normal"/>
    <w:next w:val="Normal"/>
    <w:uiPriority w:val="99"/>
    <w:unhideWhenUsed/>
    <w:rsid w:val="00216FBC"/>
    <w:pPr>
      <w:spacing w:after="80"/>
    </w:pPr>
    <w:rPr>
      <w:rFonts w:ascii="Arial" w:hAnsi="Arial"/>
    </w:rPr>
  </w:style>
  <w:style w:type="paragraph" w:styleId="Quote">
    <w:name w:val="Quote"/>
    <w:basedOn w:val="Normal"/>
    <w:next w:val="Normal"/>
    <w:link w:val="QuoteChar"/>
    <w:uiPriority w:val="29"/>
    <w:rsid w:val="00216FBC"/>
    <w:rPr>
      <w:i/>
      <w:iCs/>
      <w:color w:val="000000" w:themeColor="text1"/>
    </w:rPr>
  </w:style>
  <w:style w:type="character" w:customStyle="1" w:styleId="QuoteChar">
    <w:name w:val="Quote Char"/>
    <w:basedOn w:val="DefaultParagraphFont"/>
    <w:link w:val="Quote"/>
    <w:uiPriority w:val="29"/>
    <w:rsid w:val="00216FBC"/>
    <w:rPr>
      <w:rFonts w:eastAsiaTheme="minorEastAsia"/>
      <w:i/>
      <w:iCs/>
      <w:color w:val="000000" w:themeColor="text1"/>
    </w:rPr>
  </w:style>
  <w:style w:type="character" w:styleId="PlaceholderText">
    <w:name w:val="Placeholder Text"/>
    <w:basedOn w:val="DefaultParagraphFont"/>
    <w:uiPriority w:val="99"/>
    <w:semiHidden/>
    <w:rsid w:val="00216FBC"/>
    <w:rPr>
      <w:color w:val="808080"/>
    </w:rPr>
  </w:style>
  <w:style w:type="paragraph" w:styleId="CommentSubject">
    <w:name w:val="annotation subject"/>
    <w:basedOn w:val="CommentText"/>
    <w:next w:val="CommentText"/>
    <w:link w:val="CommentSubjectChar"/>
    <w:uiPriority w:val="99"/>
    <w:semiHidden/>
    <w:unhideWhenUsed/>
    <w:rsid w:val="00216FBC"/>
    <w:rPr>
      <w:b/>
      <w:bCs/>
      <w:sz w:val="20"/>
      <w:szCs w:val="20"/>
    </w:rPr>
  </w:style>
  <w:style w:type="character" w:customStyle="1" w:styleId="CommentSubjectChar">
    <w:name w:val="Comment Subject Char"/>
    <w:basedOn w:val="CommentTextChar"/>
    <w:link w:val="CommentSubject"/>
    <w:uiPriority w:val="99"/>
    <w:semiHidden/>
    <w:rsid w:val="00216FBC"/>
    <w:rPr>
      <w:rFonts w:eastAsiaTheme="minorEastAsia"/>
      <w:b/>
      <w:bCs/>
      <w:sz w:val="20"/>
      <w:szCs w:val="20"/>
    </w:rPr>
  </w:style>
  <w:style w:type="character" w:styleId="Emphasis">
    <w:name w:val="Emphasis"/>
    <w:basedOn w:val="DefaultParagraphFont"/>
    <w:uiPriority w:val="20"/>
    <w:rsid w:val="00216FBC"/>
    <w:rPr>
      <w:i/>
      <w:iCs/>
    </w:rPr>
  </w:style>
  <w:style w:type="character" w:customStyle="1" w:styleId="UnresolvedMention1">
    <w:name w:val="Unresolved Mention1"/>
    <w:basedOn w:val="DefaultParagraphFont"/>
    <w:uiPriority w:val="99"/>
    <w:semiHidden/>
    <w:unhideWhenUsed/>
    <w:rsid w:val="00216FBC"/>
    <w:rPr>
      <w:color w:val="605E5C"/>
      <w:shd w:val="clear" w:color="auto" w:fill="E1DFDD"/>
    </w:rPr>
  </w:style>
  <w:style w:type="character" w:customStyle="1" w:styleId="BodyCopyWorkingChar">
    <w:name w:val="Body Copy (Working) Char"/>
    <w:basedOn w:val="DefaultParagraphFont"/>
    <w:link w:val="BodyCopyWorking"/>
    <w:locked/>
    <w:rsid w:val="00115686"/>
    <w:rPr>
      <w:rFonts w:ascii="Arial" w:eastAsiaTheme="minorEastAsia" w:hAnsi="Arial" w:cs="Arial"/>
      <w:sz w:val="18"/>
      <w:szCs w:val="18"/>
      <w:lang w:val="en-US"/>
    </w:rPr>
  </w:style>
  <w:style w:type="paragraph" w:styleId="Revision">
    <w:name w:val="Revision"/>
    <w:hidden/>
    <w:uiPriority w:val="99"/>
    <w:semiHidden/>
    <w:rsid w:val="00216FBC"/>
    <w:rPr>
      <w:rFonts w:eastAsiaTheme="minorEastAsia"/>
    </w:rPr>
  </w:style>
  <w:style w:type="character" w:styleId="FollowedHyperlink">
    <w:name w:val="FollowedHyperlink"/>
    <w:basedOn w:val="DefaultParagraphFont"/>
    <w:uiPriority w:val="99"/>
    <w:semiHidden/>
    <w:unhideWhenUsed/>
    <w:rsid w:val="00216FBC"/>
    <w:rPr>
      <w:color w:val="0366AF" w:themeColor="followedHyperlink"/>
      <w:u w:val="single"/>
    </w:rPr>
  </w:style>
  <w:style w:type="character" w:customStyle="1" w:styleId="TableFooterCADTHChar">
    <w:name w:val="Table Footer (CADTH) Char"/>
    <w:basedOn w:val="DefaultParagraphFont"/>
    <w:link w:val="TableFooterCADTH"/>
    <w:rsid w:val="00C43889"/>
    <w:rPr>
      <w:rFonts w:ascii="Arial" w:eastAsiaTheme="minorEastAsia" w:hAnsi="Arial" w:cs="Arial"/>
      <w:sz w:val="14"/>
      <w:szCs w:val="14"/>
      <w:lang w:val="en-US"/>
    </w:rPr>
  </w:style>
  <w:style w:type="paragraph" w:customStyle="1" w:styleId="Bulletslvl3Working">
    <w:name w:val="Bullets lvl 3 (Working)"/>
    <w:basedOn w:val="InstructionsWorking"/>
    <w:autoRedefine/>
    <w:qFormat/>
    <w:rsid w:val="00E50167"/>
    <w:pPr>
      <w:numPr>
        <w:numId w:val="3"/>
      </w:numPr>
      <w:ind w:left="864" w:hanging="144"/>
    </w:pPr>
    <w:rPr>
      <w:color w:val="auto"/>
    </w:rPr>
  </w:style>
  <w:style w:type="paragraph" w:customStyle="1" w:styleId="Bulletslvl4Working">
    <w:name w:val="Bullets lvl 4 (Working)"/>
    <w:basedOn w:val="InstructionsWorking"/>
    <w:qFormat/>
    <w:rsid w:val="00E50167"/>
    <w:pPr>
      <w:numPr>
        <w:numId w:val="4"/>
      </w:numPr>
      <w:ind w:left="1152" w:hanging="144"/>
    </w:pPr>
    <w:rPr>
      <w:color w:val="000000" w:themeColor="text1"/>
    </w:rPr>
  </w:style>
  <w:style w:type="character" w:styleId="UnresolvedMention">
    <w:name w:val="Unresolved Mention"/>
    <w:basedOn w:val="DefaultParagraphFont"/>
    <w:uiPriority w:val="99"/>
    <w:semiHidden/>
    <w:unhideWhenUsed/>
    <w:rsid w:val="00216FBC"/>
    <w:rPr>
      <w:color w:val="605E5C"/>
      <w:shd w:val="clear" w:color="auto" w:fill="E1DFDD"/>
    </w:rPr>
  </w:style>
  <w:style w:type="paragraph" w:customStyle="1" w:styleId="BodyCopyinstructions">
    <w:name w:val="Body Copy (instructions)"/>
    <w:basedOn w:val="BodyCopyWorking"/>
    <w:next w:val="BodyCopyWorking"/>
    <w:rsid w:val="00115686"/>
    <w:rPr>
      <w:color w:val="C00000"/>
    </w:rPr>
  </w:style>
  <w:style w:type="paragraph" w:customStyle="1" w:styleId="CoverDetailsFooter">
    <w:name w:val="Cover Details (Footer)"/>
    <w:basedOn w:val="CoverDetailsCADTH"/>
    <w:rsid w:val="00115686"/>
    <w:pPr>
      <w:jc w:val="right"/>
    </w:pPr>
    <w:rPr>
      <w:b/>
      <w:bCs/>
      <w:color w:val="0067B9"/>
      <w:sz w:val="32"/>
      <w:szCs w:val="32"/>
      <w:lang w:val="en-CA"/>
    </w:rPr>
  </w:style>
  <w:style w:type="paragraph" w:customStyle="1" w:styleId="CoverDetailsLeftfooter">
    <w:name w:val="Cover Details (Left footer)"/>
    <w:basedOn w:val="Normal"/>
    <w:rsid w:val="00115686"/>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CoverDetailsRight-footer">
    <w:name w:val="Cover Details (Right-footer)"/>
    <w:basedOn w:val="CoverDetailsLeftfooter"/>
    <w:rsid w:val="00115686"/>
    <w:pPr>
      <w:jc w:val="right"/>
    </w:pPr>
    <w:rPr>
      <w:b/>
      <w:bCs/>
      <w:color w:val="0067B9"/>
      <w:szCs w:val="32"/>
      <w:lang w:val="en-CA"/>
    </w:rPr>
  </w:style>
  <w:style w:type="paragraph" w:customStyle="1" w:styleId="BulletedListlvl1CADTH">
    <w:name w:val="Bulleted List lvl 1 (CADTH)"/>
    <w:rsid w:val="007A2A3A"/>
    <w:pPr>
      <w:spacing w:before="20" w:after="120"/>
      <w:ind w:left="357" w:hanging="357"/>
    </w:pPr>
    <w:rPr>
      <w:rFonts w:ascii="Arial" w:eastAsiaTheme="minorEastAsia" w:hAnsi="Arial" w:cs="Arial"/>
      <w:sz w:val="18"/>
      <w:szCs w:val="18"/>
      <w:shd w:val="clear" w:color="auto" w:fill="FFFFFF"/>
      <w:lang w:val="en-US"/>
    </w:rPr>
  </w:style>
  <w:style w:type="paragraph" w:customStyle="1" w:styleId="BulletedListlvl2CADTH">
    <w:name w:val="Bulleted List lvl 2 (CADTH)"/>
    <w:basedOn w:val="BulletedListlvl1CADTH"/>
    <w:rsid w:val="000003F1"/>
    <w:pPr>
      <w:ind w:left="3714" w:hanging="170"/>
    </w:pPr>
  </w:style>
  <w:style w:type="paragraph" w:customStyle="1" w:styleId="NumberedListCADTH">
    <w:name w:val="Numbered List (CADTH)"/>
    <w:basedOn w:val="BulletedListlvl1CADTH"/>
    <w:rsid w:val="000003F1"/>
    <w:pPr>
      <w:ind w:left="3686" w:hanging="284"/>
    </w:pPr>
  </w:style>
  <w:style w:type="paragraph" w:customStyle="1" w:styleId="Bulletslvl1Working">
    <w:name w:val="Bullets lvl 1 (Working)"/>
    <w:basedOn w:val="InstructionsWorking"/>
    <w:link w:val="Bulletslvl1WorkingChar"/>
    <w:rsid w:val="00C76665"/>
    <w:pPr>
      <w:numPr>
        <w:numId w:val="8"/>
      </w:numPr>
      <w:ind w:left="288" w:hanging="144"/>
    </w:pPr>
    <w:rPr>
      <w:color w:val="auto"/>
    </w:rPr>
  </w:style>
  <w:style w:type="character" w:customStyle="1" w:styleId="InstructionsWorkingChar">
    <w:name w:val="Instructions (Working) Char"/>
    <w:basedOn w:val="DefaultParagraphFont"/>
    <w:link w:val="InstructionsWorking"/>
    <w:rsid w:val="00C76665"/>
    <w:rPr>
      <w:rFonts w:ascii="Arial" w:eastAsiaTheme="minorEastAsia" w:hAnsi="Arial" w:cs="Arial"/>
      <w:color w:val="C00000"/>
      <w:sz w:val="18"/>
      <w:szCs w:val="18"/>
      <w:lang w:val="en-US"/>
    </w:rPr>
  </w:style>
  <w:style w:type="character" w:customStyle="1" w:styleId="Bulletslvl1WorkingChar">
    <w:name w:val="Bullets lvl 1 (Working) Char"/>
    <w:basedOn w:val="InstructionsWorkingChar"/>
    <w:link w:val="Bulletslvl1Working"/>
    <w:rsid w:val="00C76665"/>
    <w:rPr>
      <w:rFonts w:ascii="Arial" w:eastAsiaTheme="minorEastAsia" w:hAnsi="Arial" w:cs="Arial"/>
      <w:color w:val="C00000"/>
      <w:sz w:val="18"/>
      <w:szCs w:val="18"/>
      <w:lang w:val="en-US"/>
    </w:rPr>
  </w:style>
  <w:style w:type="paragraph" w:customStyle="1" w:styleId="BodyCopyCADTH">
    <w:name w:val="Body Copy (CADTH)"/>
    <w:rsid w:val="009C3B93"/>
    <w:pPr>
      <w:spacing w:before="160" w:after="120" w:line="276" w:lineRule="auto"/>
      <w:ind w:left="3260"/>
    </w:pPr>
    <w:rPr>
      <w:rFonts w:ascii="Arial" w:eastAsiaTheme="minorEastAsia" w:hAnsi="Arial" w:cs="Arial"/>
      <w:sz w:val="18"/>
      <w:szCs w:val="18"/>
      <w:shd w:val="clear" w:color="auto" w:fill="FFFFFF"/>
      <w:lang w:val="en-US"/>
    </w:rPr>
  </w:style>
  <w:style w:type="character" w:customStyle="1" w:styleId="TableBodyCopyCADTHChar">
    <w:name w:val="Table Body Copy (CADTH) Char"/>
    <w:basedOn w:val="DefaultParagraphFont"/>
    <w:link w:val="TableBodyCopyCADTH"/>
    <w:rsid w:val="007725D6"/>
    <w:rPr>
      <w:rFonts w:ascii="Arial" w:eastAsiaTheme="minorEastAsia" w:hAnsi="Arial" w:cs="MinionPro-Regular"/>
      <w:color w:val="000000"/>
      <w:sz w:val="18"/>
      <w:szCs w:val="18"/>
      <w:lang w:val="en-US"/>
    </w:rPr>
  </w:style>
  <w:style w:type="character" w:customStyle="1" w:styleId="TableTitleCADTHChar">
    <w:name w:val="Table Title (CADTH) Char"/>
    <w:basedOn w:val="DefaultParagraphFont"/>
    <w:link w:val="TableTitleCADTH"/>
    <w:rsid w:val="007725D6"/>
    <w:rPr>
      <w:rFonts w:ascii="Arial" w:eastAsiaTheme="minorEastAsia" w:hAnsi="Arial" w:cs="MinionPro-Regular"/>
      <w:b/>
      <w:color w:val="0067B9"/>
      <w:lang w:val="en-US"/>
    </w:rPr>
  </w:style>
  <w:style w:type="paragraph" w:customStyle="1" w:styleId="Bulletedlistlvl1Working">
    <w:name w:val="Bulleted list lvl 1 (Working)"/>
    <w:basedOn w:val="Normal"/>
    <w:link w:val="Bulletedlistlvl1WorkingChar"/>
    <w:qFormat/>
    <w:rsid w:val="007A2A3A"/>
    <w:pPr>
      <w:numPr>
        <w:numId w:val="12"/>
      </w:numPr>
      <w:spacing w:before="20" w:after="120"/>
      <w:ind w:left="360"/>
    </w:pPr>
    <w:rPr>
      <w:rFonts w:ascii="Arial" w:hAnsi="Arial" w:cs="Arial"/>
      <w:sz w:val="18"/>
      <w:szCs w:val="18"/>
      <w:shd w:val="clear" w:color="auto" w:fill="FFFFFF"/>
      <w:lang w:val="en-US"/>
    </w:rPr>
  </w:style>
  <w:style w:type="character" w:customStyle="1" w:styleId="Bulletedlistlvl1WorkingChar">
    <w:name w:val="Bulleted list lvl 1 (Working) Char"/>
    <w:basedOn w:val="DefaultParagraphFont"/>
    <w:link w:val="Bulletedlistlvl1Working"/>
    <w:rsid w:val="007A2A3A"/>
    <w:rPr>
      <w:rFonts w:ascii="Arial" w:eastAsiaTheme="minorEastAsia" w:hAnsi="Arial" w:cs="Arial"/>
      <w:sz w:val="18"/>
      <w:szCs w:val="18"/>
      <w:lang w:val="en-US"/>
    </w:rPr>
  </w:style>
  <w:style w:type="paragraph" w:customStyle="1" w:styleId="Default">
    <w:name w:val="Default"/>
    <w:uiPriority w:val="99"/>
    <w:rsid w:val="00AF0D88"/>
    <w:pPr>
      <w:autoSpaceDE w:val="0"/>
      <w:autoSpaceDN w:val="0"/>
      <w:adjustRightInd w:val="0"/>
    </w:pPr>
    <w:rPr>
      <w:rFonts w:ascii="Times New Roman" w:hAnsi="Times New Roman" w:cs="Times New Roman"/>
      <w:color w:val="000000"/>
      <w:lang w:eastAsia="en-CA"/>
    </w:rPr>
  </w:style>
  <w:style w:type="character" w:styleId="Mention">
    <w:name w:val="Mention"/>
    <w:basedOn w:val="DefaultParagraphFont"/>
    <w:uiPriority w:val="99"/>
    <w:unhideWhenUsed/>
    <w:rsid w:val="00CA2CF1"/>
    <w:rPr>
      <w:color w:val="2B579A"/>
      <w:shd w:val="clear" w:color="auto" w:fill="E1DFDD"/>
    </w:rPr>
  </w:style>
  <w:style w:type="paragraph" w:customStyle="1" w:styleId="TableBodyCopy">
    <w:name w:val="Table Body Copy"/>
    <w:link w:val="TableBodyCopyChar"/>
    <w:qFormat/>
    <w:rsid w:val="00EA5448"/>
    <w:rPr>
      <w:rFonts w:ascii="Arial" w:eastAsiaTheme="minorEastAsia" w:hAnsi="Arial" w:cs="MinionPro-Regular"/>
      <w:color w:val="000000"/>
      <w:sz w:val="18"/>
      <w:szCs w:val="18"/>
      <w:lang w:val="en-US"/>
    </w:rPr>
  </w:style>
  <w:style w:type="paragraph" w:customStyle="1" w:styleId="TableFooter">
    <w:name w:val="Table Footer"/>
    <w:basedOn w:val="Normal"/>
    <w:link w:val="TableFooterChar"/>
    <w:qFormat/>
    <w:rsid w:val="00EA5448"/>
    <w:pPr>
      <w:spacing w:before="60" w:after="60" w:line="276" w:lineRule="auto"/>
    </w:pPr>
    <w:rPr>
      <w:rFonts w:ascii="Arial" w:hAnsi="Arial" w:cs="Arial"/>
      <w:sz w:val="14"/>
      <w:szCs w:val="14"/>
      <w:shd w:val="clear" w:color="auto" w:fill="FFFFFF"/>
      <w:lang w:val="en-US"/>
    </w:rPr>
  </w:style>
  <w:style w:type="character" w:customStyle="1" w:styleId="TableFooterChar">
    <w:name w:val="Table Footer Char"/>
    <w:basedOn w:val="DefaultParagraphFont"/>
    <w:link w:val="TableFooter"/>
    <w:rsid w:val="00EA5448"/>
    <w:rPr>
      <w:rFonts w:ascii="Arial" w:eastAsiaTheme="minorEastAsia" w:hAnsi="Arial" w:cs="Arial"/>
      <w:sz w:val="14"/>
      <w:szCs w:val="14"/>
      <w:lang w:val="en-US"/>
    </w:rPr>
  </w:style>
  <w:style w:type="character" w:customStyle="1" w:styleId="TableBodyCopyChar">
    <w:name w:val="Table Body Copy Char"/>
    <w:basedOn w:val="DefaultParagraphFont"/>
    <w:link w:val="TableBodyCopy"/>
    <w:rsid w:val="00EA5448"/>
    <w:rPr>
      <w:rFonts w:ascii="Arial" w:eastAsiaTheme="minorEastAsia" w:hAnsi="Arial" w:cs="MinionPro-Regular"/>
      <w:color w:val="000000"/>
      <w:sz w:val="18"/>
      <w:szCs w:val="18"/>
      <w:lang w:val="en-US"/>
    </w:rPr>
  </w:style>
  <w:style w:type="character" w:customStyle="1" w:styleId="Headinglvl1WorkingChar">
    <w:name w:val="Heading lvl 1 (Working) Char"/>
    <w:basedOn w:val="DefaultParagraphFont"/>
    <w:link w:val="Headinglvl1Working"/>
    <w:rsid w:val="00EA5448"/>
    <w:rPr>
      <w:rFonts w:ascii="Arial" w:eastAsiaTheme="minorEastAsia" w:hAnsi="Arial" w:cs="Arial"/>
      <w:b/>
      <w:color w:val="0067B9"/>
    </w:rPr>
  </w:style>
  <w:style w:type="character" w:customStyle="1" w:styleId="Subheadinglvl1WorkingChar">
    <w:name w:val="Subheading lvl 1 (Working) Char"/>
    <w:basedOn w:val="Headinglvl1WorkingChar"/>
    <w:link w:val="Subheadinglvl1Working"/>
    <w:rsid w:val="00EA5448"/>
    <w:rPr>
      <w:rFonts w:ascii="Arial" w:eastAsiaTheme="minorEastAsia" w:hAnsi="Arial" w:cs="Arial"/>
      <w:b w:val="0"/>
      <w:color w:val="0067B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5748">
      <w:bodyDiv w:val="1"/>
      <w:marLeft w:val="0"/>
      <w:marRight w:val="0"/>
      <w:marTop w:val="0"/>
      <w:marBottom w:val="0"/>
      <w:divBdr>
        <w:top w:val="none" w:sz="0" w:space="0" w:color="auto"/>
        <w:left w:val="none" w:sz="0" w:space="0" w:color="auto"/>
        <w:bottom w:val="none" w:sz="0" w:space="0" w:color="auto"/>
        <w:right w:val="none" w:sz="0" w:space="0" w:color="auto"/>
      </w:divBdr>
    </w:div>
    <w:div w:id="59989221">
      <w:bodyDiv w:val="1"/>
      <w:marLeft w:val="0"/>
      <w:marRight w:val="0"/>
      <w:marTop w:val="0"/>
      <w:marBottom w:val="0"/>
      <w:divBdr>
        <w:top w:val="none" w:sz="0" w:space="0" w:color="auto"/>
        <w:left w:val="none" w:sz="0" w:space="0" w:color="auto"/>
        <w:bottom w:val="none" w:sz="0" w:space="0" w:color="auto"/>
        <w:right w:val="none" w:sz="0" w:space="0" w:color="auto"/>
      </w:divBdr>
    </w:div>
    <w:div w:id="92871347">
      <w:bodyDiv w:val="1"/>
      <w:marLeft w:val="0"/>
      <w:marRight w:val="0"/>
      <w:marTop w:val="0"/>
      <w:marBottom w:val="0"/>
      <w:divBdr>
        <w:top w:val="none" w:sz="0" w:space="0" w:color="auto"/>
        <w:left w:val="none" w:sz="0" w:space="0" w:color="auto"/>
        <w:bottom w:val="none" w:sz="0" w:space="0" w:color="auto"/>
        <w:right w:val="none" w:sz="0" w:space="0" w:color="auto"/>
      </w:divBdr>
    </w:div>
    <w:div w:id="415326003">
      <w:bodyDiv w:val="1"/>
      <w:marLeft w:val="0"/>
      <w:marRight w:val="0"/>
      <w:marTop w:val="0"/>
      <w:marBottom w:val="0"/>
      <w:divBdr>
        <w:top w:val="none" w:sz="0" w:space="0" w:color="auto"/>
        <w:left w:val="none" w:sz="0" w:space="0" w:color="auto"/>
        <w:bottom w:val="none" w:sz="0" w:space="0" w:color="auto"/>
        <w:right w:val="none" w:sz="0" w:space="0" w:color="auto"/>
      </w:divBdr>
    </w:div>
    <w:div w:id="435953139">
      <w:bodyDiv w:val="1"/>
      <w:marLeft w:val="0"/>
      <w:marRight w:val="0"/>
      <w:marTop w:val="0"/>
      <w:marBottom w:val="0"/>
      <w:divBdr>
        <w:top w:val="none" w:sz="0" w:space="0" w:color="auto"/>
        <w:left w:val="none" w:sz="0" w:space="0" w:color="auto"/>
        <w:bottom w:val="none" w:sz="0" w:space="0" w:color="auto"/>
        <w:right w:val="none" w:sz="0" w:space="0" w:color="auto"/>
      </w:divBdr>
    </w:div>
    <w:div w:id="614485698">
      <w:bodyDiv w:val="1"/>
      <w:marLeft w:val="0"/>
      <w:marRight w:val="0"/>
      <w:marTop w:val="0"/>
      <w:marBottom w:val="0"/>
      <w:divBdr>
        <w:top w:val="none" w:sz="0" w:space="0" w:color="auto"/>
        <w:left w:val="none" w:sz="0" w:space="0" w:color="auto"/>
        <w:bottom w:val="none" w:sz="0" w:space="0" w:color="auto"/>
        <w:right w:val="none" w:sz="0" w:space="0" w:color="auto"/>
      </w:divBdr>
    </w:div>
    <w:div w:id="971403458">
      <w:bodyDiv w:val="1"/>
      <w:marLeft w:val="0"/>
      <w:marRight w:val="0"/>
      <w:marTop w:val="0"/>
      <w:marBottom w:val="0"/>
      <w:divBdr>
        <w:top w:val="none" w:sz="0" w:space="0" w:color="auto"/>
        <w:left w:val="none" w:sz="0" w:space="0" w:color="auto"/>
        <w:bottom w:val="none" w:sz="0" w:space="0" w:color="auto"/>
        <w:right w:val="none" w:sz="0" w:space="0" w:color="auto"/>
      </w:divBdr>
    </w:div>
    <w:div w:id="1179540993">
      <w:bodyDiv w:val="1"/>
      <w:marLeft w:val="0"/>
      <w:marRight w:val="0"/>
      <w:marTop w:val="0"/>
      <w:marBottom w:val="0"/>
      <w:divBdr>
        <w:top w:val="none" w:sz="0" w:space="0" w:color="auto"/>
        <w:left w:val="none" w:sz="0" w:space="0" w:color="auto"/>
        <w:bottom w:val="none" w:sz="0" w:space="0" w:color="auto"/>
        <w:right w:val="none" w:sz="0" w:space="0" w:color="auto"/>
      </w:divBdr>
    </w:div>
    <w:div w:id="1216700340">
      <w:bodyDiv w:val="1"/>
      <w:marLeft w:val="0"/>
      <w:marRight w:val="0"/>
      <w:marTop w:val="0"/>
      <w:marBottom w:val="0"/>
      <w:divBdr>
        <w:top w:val="none" w:sz="0" w:space="0" w:color="auto"/>
        <w:left w:val="none" w:sz="0" w:space="0" w:color="auto"/>
        <w:bottom w:val="none" w:sz="0" w:space="0" w:color="auto"/>
        <w:right w:val="none" w:sz="0" w:space="0" w:color="auto"/>
      </w:divBdr>
    </w:div>
    <w:div w:id="171484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tario.ca/laws/statute/05a1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aws-lois.justice.gc.ca/eng/acts/C-42/Index.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cda-amc.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ms.gov/apps/media/press/factsheet.asp?Counter=42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icrosoft.com/en-us/office/rules-for-the-accessibility-checker-651e08f2-0fc3-4e10-aaca-74b4a67101c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280D5-FA74-4EC4-8828-C7B97620FC0F}">
  <ds:schemaRef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0af283f9-293e-4176-b3ca-b8870eca8630"/>
    <ds:schemaRef ds:uri="6c716158-b5e4-4d83-a7d1-d8cdf2bb7841"/>
  </ds:schemaRefs>
</ds:datastoreItem>
</file>

<file path=customXml/itemProps2.xml><?xml version="1.0" encoding="utf-8"?>
<ds:datastoreItem xmlns:ds="http://schemas.openxmlformats.org/officeDocument/2006/customXml" ds:itemID="{CE6B10E5-9203-4071-BB0E-A6E8EF704019}">
  <ds:schemaRefs>
    <ds:schemaRef ds:uri="http://schemas.openxmlformats.org/officeDocument/2006/bibliography"/>
  </ds:schemaRefs>
</ds:datastoreItem>
</file>

<file path=customXml/itemProps3.xml><?xml version="1.0" encoding="utf-8"?>
<ds:datastoreItem xmlns:ds="http://schemas.openxmlformats.org/officeDocument/2006/customXml" ds:itemID="{6302C297-D417-4578-8EC7-A4F1873CB7A5}">
  <ds:schemaRefs>
    <ds:schemaRef ds:uri="http://schemas.microsoft.com/sharepoint/v3/contenttype/forms"/>
  </ds:schemaRefs>
</ds:datastoreItem>
</file>

<file path=customXml/itemProps4.xml><?xml version="1.0" encoding="utf-8"?>
<ds:datastoreItem xmlns:ds="http://schemas.openxmlformats.org/officeDocument/2006/customXml" ds:itemID="{B35B6F16-1FA8-4FE1-B3E9-40FB61C04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6680</Words>
  <Characters>38081</Characters>
  <Application>Microsoft Office Word</Application>
  <DocSecurity>2</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44672</CharactersWithSpaces>
  <SharedDoc>false</SharedDoc>
  <HLinks>
    <vt:vector size="174" baseType="variant">
      <vt:variant>
        <vt:i4>3735614</vt:i4>
      </vt:variant>
      <vt:variant>
        <vt:i4>219</vt:i4>
      </vt:variant>
      <vt:variant>
        <vt:i4>0</vt:i4>
      </vt:variant>
      <vt:variant>
        <vt:i4>5</vt:i4>
      </vt:variant>
      <vt:variant>
        <vt:lpwstr>http://www.cms.gov/apps/media/press/factsheet.asp?Counter=4221</vt:lpwstr>
      </vt:variant>
      <vt:variant>
        <vt:lpwstr/>
      </vt:variant>
      <vt:variant>
        <vt:i4>1835062</vt:i4>
      </vt:variant>
      <vt:variant>
        <vt:i4>131</vt:i4>
      </vt:variant>
      <vt:variant>
        <vt:i4>0</vt:i4>
      </vt:variant>
      <vt:variant>
        <vt:i4>5</vt:i4>
      </vt:variant>
      <vt:variant>
        <vt:lpwstr/>
      </vt:variant>
      <vt:variant>
        <vt:lpwstr>_Toc190879030</vt:lpwstr>
      </vt:variant>
      <vt:variant>
        <vt:i4>1900598</vt:i4>
      </vt:variant>
      <vt:variant>
        <vt:i4>125</vt:i4>
      </vt:variant>
      <vt:variant>
        <vt:i4>0</vt:i4>
      </vt:variant>
      <vt:variant>
        <vt:i4>5</vt:i4>
      </vt:variant>
      <vt:variant>
        <vt:lpwstr/>
      </vt:variant>
      <vt:variant>
        <vt:lpwstr>_Toc190879029</vt:lpwstr>
      </vt:variant>
      <vt:variant>
        <vt:i4>1900598</vt:i4>
      </vt:variant>
      <vt:variant>
        <vt:i4>119</vt:i4>
      </vt:variant>
      <vt:variant>
        <vt:i4>0</vt:i4>
      </vt:variant>
      <vt:variant>
        <vt:i4>5</vt:i4>
      </vt:variant>
      <vt:variant>
        <vt:lpwstr/>
      </vt:variant>
      <vt:variant>
        <vt:lpwstr>_Toc190879028</vt:lpwstr>
      </vt:variant>
      <vt:variant>
        <vt:i4>1900598</vt:i4>
      </vt:variant>
      <vt:variant>
        <vt:i4>113</vt:i4>
      </vt:variant>
      <vt:variant>
        <vt:i4>0</vt:i4>
      </vt:variant>
      <vt:variant>
        <vt:i4>5</vt:i4>
      </vt:variant>
      <vt:variant>
        <vt:lpwstr/>
      </vt:variant>
      <vt:variant>
        <vt:lpwstr>_Toc190879027</vt:lpwstr>
      </vt:variant>
      <vt:variant>
        <vt:i4>1900598</vt:i4>
      </vt:variant>
      <vt:variant>
        <vt:i4>107</vt:i4>
      </vt:variant>
      <vt:variant>
        <vt:i4>0</vt:i4>
      </vt:variant>
      <vt:variant>
        <vt:i4>5</vt:i4>
      </vt:variant>
      <vt:variant>
        <vt:lpwstr/>
      </vt:variant>
      <vt:variant>
        <vt:lpwstr>_Toc190879026</vt:lpwstr>
      </vt:variant>
      <vt:variant>
        <vt:i4>1900598</vt:i4>
      </vt:variant>
      <vt:variant>
        <vt:i4>101</vt:i4>
      </vt:variant>
      <vt:variant>
        <vt:i4>0</vt:i4>
      </vt:variant>
      <vt:variant>
        <vt:i4>5</vt:i4>
      </vt:variant>
      <vt:variant>
        <vt:lpwstr/>
      </vt:variant>
      <vt:variant>
        <vt:lpwstr>_Toc190879025</vt:lpwstr>
      </vt:variant>
      <vt:variant>
        <vt:i4>1900598</vt:i4>
      </vt:variant>
      <vt:variant>
        <vt:i4>95</vt:i4>
      </vt:variant>
      <vt:variant>
        <vt:i4>0</vt:i4>
      </vt:variant>
      <vt:variant>
        <vt:i4>5</vt:i4>
      </vt:variant>
      <vt:variant>
        <vt:lpwstr/>
      </vt:variant>
      <vt:variant>
        <vt:lpwstr>_Toc190879024</vt:lpwstr>
      </vt:variant>
      <vt:variant>
        <vt:i4>1900598</vt:i4>
      </vt:variant>
      <vt:variant>
        <vt:i4>89</vt:i4>
      </vt:variant>
      <vt:variant>
        <vt:i4>0</vt:i4>
      </vt:variant>
      <vt:variant>
        <vt:i4>5</vt:i4>
      </vt:variant>
      <vt:variant>
        <vt:lpwstr/>
      </vt:variant>
      <vt:variant>
        <vt:lpwstr>_Toc190879023</vt:lpwstr>
      </vt:variant>
      <vt:variant>
        <vt:i4>1900598</vt:i4>
      </vt:variant>
      <vt:variant>
        <vt:i4>83</vt:i4>
      </vt:variant>
      <vt:variant>
        <vt:i4>0</vt:i4>
      </vt:variant>
      <vt:variant>
        <vt:i4>5</vt:i4>
      </vt:variant>
      <vt:variant>
        <vt:lpwstr/>
      </vt:variant>
      <vt:variant>
        <vt:lpwstr>_Toc190879022</vt:lpwstr>
      </vt:variant>
      <vt:variant>
        <vt:i4>1900598</vt:i4>
      </vt:variant>
      <vt:variant>
        <vt:i4>77</vt:i4>
      </vt:variant>
      <vt:variant>
        <vt:i4>0</vt:i4>
      </vt:variant>
      <vt:variant>
        <vt:i4>5</vt:i4>
      </vt:variant>
      <vt:variant>
        <vt:lpwstr/>
      </vt:variant>
      <vt:variant>
        <vt:lpwstr>_Toc190879021</vt:lpwstr>
      </vt:variant>
      <vt:variant>
        <vt:i4>1900598</vt:i4>
      </vt:variant>
      <vt:variant>
        <vt:i4>71</vt:i4>
      </vt:variant>
      <vt:variant>
        <vt:i4>0</vt:i4>
      </vt:variant>
      <vt:variant>
        <vt:i4>5</vt:i4>
      </vt:variant>
      <vt:variant>
        <vt:lpwstr/>
      </vt:variant>
      <vt:variant>
        <vt:lpwstr>_Toc190879020</vt:lpwstr>
      </vt:variant>
      <vt:variant>
        <vt:i4>1966134</vt:i4>
      </vt:variant>
      <vt:variant>
        <vt:i4>65</vt:i4>
      </vt:variant>
      <vt:variant>
        <vt:i4>0</vt:i4>
      </vt:variant>
      <vt:variant>
        <vt:i4>5</vt:i4>
      </vt:variant>
      <vt:variant>
        <vt:lpwstr/>
      </vt:variant>
      <vt:variant>
        <vt:lpwstr>_Toc190879019</vt:lpwstr>
      </vt:variant>
      <vt:variant>
        <vt:i4>1966134</vt:i4>
      </vt:variant>
      <vt:variant>
        <vt:i4>59</vt:i4>
      </vt:variant>
      <vt:variant>
        <vt:i4>0</vt:i4>
      </vt:variant>
      <vt:variant>
        <vt:i4>5</vt:i4>
      </vt:variant>
      <vt:variant>
        <vt:lpwstr/>
      </vt:variant>
      <vt:variant>
        <vt:lpwstr>_Toc190879018</vt:lpwstr>
      </vt:variant>
      <vt:variant>
        <vt:i4>1966134</vt:i4>
      </vt:variant>
      <vt:variant>
        <vt:i4>53</vt:i4>
      </vt:variant>
      <vt:variant>
        <vt:i4>0</vt:i4>
      </vt:variant>
      <vt:variant>
        <vt:i4>5</vt:i4>
      </vt:variant>
      <vt:variant>
        <vt:lpwstr/>
      </vt:variant>
      <vt:variant>
        <vt:lpwstr>_Toc190879017</vt:lpwstr>
      </vt:variant>
      <vt:variant>
        <vt:i4>1966134</vt:i4>
      </vt:variant>
      <vt:variant>
        <vt:i4>47</vt:i4>
      </vt:variant>
      <vt:variant>
        <vt:i4>0</vt:i4>
      </vt:variant>
      <vt:variant>
        <vt:i4>5</vt:i4>
      </vt:variant>
      <vt:variant>
        <vt:lpwstr/>
      </vt:variant>
      <vt:variant>
        <vt:lpwstr>_Toc190879016</vt:lpwstr>
      </vt:variant>
      <vt:variant>
        <vt:i4>1966134</vt:i4>
      </vt:variant>
      <vt:variant>
        <vt:i4>41</vt:i4>
      </vt:variant>
      <vt:variant>
        <vt:i4>0</vt:i4>
      </vt:variant>
      <vt:variant>
        <vt:i4>5</vt:i4>
      </vt:variant>
      <vt:variant>
        <vt:lpwstr/>
      </vt:variant>
      <vt:variant>
        <vt:lpwstr>_Toc190879015</vt:lpwstr>
      </vt:variant>
      <vt:variant>
        <vt:i4>1966134</vt:i4>
      </vt:variant>
      <vt:variant>
        <vt:i4>35</vt:i4>
      </vt:variant>
      <vt:variant>
        <vt:i4>0</vt:i4>
      </vt:variant>
      <vt:variant>
        <vt:i4>5</vt:i4>
      </vt:variant>
      <vt:variant>
        <vt:lpwstr/>
      </vt:variant>
      <vt:variant>
        <vt:lpwstr>_Toc190879014</vt:lpwstr>
      </vt:variant>
      <vt:variant>
        <vt:i4>1966134</vt:i4>
      </vt:variant>
      <vt:variant>
        <vt:i4>29</vt:i4>
      </vt:variant>
      <vt:variant>
        <vt:i4>0</vt:i4>
      </vt:variant>
      <vt:variant>
        <vt:i4>5</vt:i4>
      </vt:variant>
      <vt:variant>
        <vt:lpwstr/>
      </vt:variant>
      <vt:variant>
        <vt:lpwstr>_Toc190879013</vt:lpwstr>
      </vt:variant>
      <vt:variant>
        <vt:i4>1966134</vt:i4>
      </vt:variant>
      <vt:variant>
        <vt:i4>23</vt:i4>
      </vt:variant>
      <vt:variant>
        <vt:i4>0</vt:i4>
      </vt:variant>
      <vt:variant>
        <vt:i4>5</vt:i4>
      </vt:variant>
      <vt:variant>
        <vt:lpwstr/>
      </vt:variant>
      <vt:variant>
        <vt:lpwstr>_Toc190879012</vt:lpwstr>
      </vt:variant>
      <vt:variant>
        <vt:i4>1966134</vt:i4>
      </vt:variant>
      <vt:variant>
        <vt:i4>17</vt:i4>
      </vt:variant>
      <vt:variant>
        <vt:i4>0</vt:i4>
      </vt:variant>
      <vt:variant>
        <vt:i4>5</vt:i4>
      </vt:variant>
      <vt:variant>
        <vt:lpwstr/>
      </vt:variant>
      <vt:variant>
        <vt:lpwstr>_Toc190879011</vt:lpwstr>
      </vt:variant>
      <vt:variant>
        <vt:i4>5636221</vt:i4>
      </vt:variant>
      <vt:variant>
        <vt:i4>12</vt:i4>
      </vt:variant>
      <vt:variant>
        <vt:i4>0</vt:i4>
      </vt:variant>
      <vt:variant>
        <vt:i4>5</vt:i4>
      </vt:variant>
      <vt:variant>
        <vt:lpwstr>https://www.cda-amc.ca/sites/default/files/Drug_Review_Process/Drug_Reimbursement_Review_Procedures.pdf</vt:lpwstr>
      </vt:variant>
      <vt:variant>
        <vt:lpwstr/>
      </vt:variant>
      <vt:variant>
        <vt:i4>3211361</vt:i4>
      </vt:variant>
      <vt:variant>
        <vt:i4>9</vt:i4>
      </vt:variant>
      <vt:variant>
        <vt:i4>0</vt:i4>
      </vt:variant>
      <vt:variant>
        <vt:i4>5</vt:i4>
      </vt:variant>
      <vt:variant>
        <vt:lpwstr>https://support.microsoft.com/en-us/office/rules-for-the-accessibility-checker-651e08f2-0fc3-4e10-aaca-74b4a67101c1</vt:lpwstr>
      </vt:variant>
      <vt:variant>
        <vt:lpwstr/>
      </vt:variant>
      <vt:variant>
        <vt:i4>655435</vt:i4>
      </vt:variant>
      <vt:variant>
        <vt:i4>6</vt:i4>
      </vt:variant>
      <vt:variant>
        <vt:i4>0</vt:i4>
      </vt:variant>
      <vt:variant>
        <vt:i4>5</vt:i4>
      </vt:variant>
      <vt:variant>
        <vt:lpwstr>https://www.ontario.ca/laws/statute/05a11</vt:lpwstr>
      </vt:variant>
      <vt:variant>
        <vt:lpwstr/>
      </vt:variant>
      <vt:variant>
        <vt:i4>6225920</vt:i4>
      </vt:variant>
      <vt:variant>
        <vt:i4>3</vt:i4>
      </vt:variant>
      <vt:variant>
        <vt:i4>0</vt:i4>
      </vt:variant>
      <vt:variant>
        <vt:i4>5</vt:i4>
      </vt:variant>
      <vt:variant>
        <vt:lpwstr>https://laws-lois.justice.gc.ca/eng/acts/C-42/Index.html</vt:lpwstr>
      </vt:variant>
      <vt:variant>
        <vt:lpwstr/>
      </vt:variant>
      <vt:variant>
        <vt:i4>5963833</vt:i4>
      </vt:variant>
      <vt:variant>
        <vt:i4>0</vt:i4>
      </vt:variant>
      <vt:variant>
        <vt:i4>0</vt:i4>
      </vt:variant>
      <vt:variant>
        <vt:i4>5</vt:i4>
      </vt:variant>
      <vt:variant>
        <vt:lpwstr>mailto:requests@cda-amc.ca</vt:lpwstr>
      </vt:variant>
      <vt:variant>
        <vt:lpwstr/>
      </vt:variant>
      <vt:variant>
        <vt:i4>3932230</vt:i4>
      </vt:variant>
      <vt:variant>
        <vt:i4>6</vt:i4>
      </vt:variant>
      <vt:variant>
        <vt:i4>0</vt:i4>
      </vt:variant>
      <vt:variant>
        <vt:i4>5</vt:i4>
      </vt:variant>
      <vt:variant>
        <vt:lpwstr>mailto:StephanieC@cda-amc.ca</vt:lpwstr>
      </vt:variant>
      <vt:variant>
        <vt:lpwstr/>
      </vt:variant>
      <vt:variant>
        <vt:i4>3932230</vt:i4>
      </vt:variant>
      <vt:variant>
        <vt:i4>3</vt:i4>
      </vt:variant>
      <vt:variant>
        <vt:i4>0</vt:i4>
      </vt:variant>
      <vt:variant>
        <vt:i4>5</vt:i4>
      </vt:variant>
      <vt:variant>
        <vt:lpwstr>mailto:StephanieC@cda-amc.ca</vt:lpwstr>
      </vt:variant>
      <vt:variant>
        <vt:lpwstr/>
      </vt:variant>
      <vt:variant>
        <vt:i4>7274569</vt:i4>
      </vt:variant>
      <vt:variant>
        <vt:i4>0</vt:i4>
      </vt:variant>
      <vt:variant>
        <vt:i4>0</vt:i4>
      </vt:variant>
      <vt:variant>
        <vt:i4>5</vt:i4>
      </vt:variant>
      <vt:variant>
        <vt:lpwstr>mailto:Jesse.Elliott@cda-amc.ca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2025-02-21T20:15:00Z</dcterms:created>
  <dcterms:modified xsi:type="dcterms:W3CDTF">2025-02-21T20:17:00Z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