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905D4" w14:textId="77777777" w:rsidR="00392DA6" w:rsidRDefault="00392DA6" w:rsidP="00392DA6">
      <w:pPr>
        <w:rPr>
          <w:rFonts w:ascii="Arial" w:hAnsi="Arial" w:cs="Arial"/>
          <w:b/>
          <w:color w:val="0366AF" w:themeColor="background2"/>
          <w:sz w:val="34"/>
          <w:szCs w:val="40"/>
          <w:lang w:val="en-US"/>
        </w:rPr>
      </w:pPr>
    </w:p>
    <w:p w14:paraId="16F73A7E" w14:textId="2A962A6F" w:rsidR="00A04F00" w:rsidRDefault="00A04F00" w:rsidP="00A04F00">
      <w:pPr>
        <w:rPr>
          <w:rFonts w:ascii="Arial" w:hAnsi="Arial" w:cs="Arial"/>
          <w:b/>
          <w:color w:val="0366AF" w:themeColor="background2"/>
          <w:sz w:val="34"/>
          <w:szCs w:val="40"/>
          <w:lang w:val="en-US"/>
        </w:rPr>
      </w:pPr>
      <w:r w:rsidRPr="009F27C4">
        <w:rPr>
          <w:rFonts w:ascii="Arial" w:hAnsi="Arial" w:cs="Arial"/>
          <w:b/>
          <w:color w:val="0366AF" w:themeColor="background2"/>
          <w:sz w:val="34"/>
          <w:szCs w:val="40"/>
          <w:lang w:val="en-US"/>
        </w:rPr>
        <w:t xml:space="preserve">CADTH </w:t>
      </w:r>
      <w:r>
        <w:rPr>
          <w:rFonts w:ascii="Arial" w:hAnsi="Arial" w:cs="Arial"/>
          <w:b/>
          <w:color w:val="0366AF" w:themeColor="background2"/>
          <w:sz w:val="34"/>
          <w:szCs w:val="40"/>
          <w:lang w:val="en-US"/>
        </w:rPr>
        <w:t xml:space="preserve">Reimbursement </w:t>
      </w:r>
      <w:r w:rsidRPr="009F27C4">
        <w:rPr>
          <w:rFonts w:ascii="Arial" w:hAnsi="Arial" w:cs="Arial"/>
          <w:b/>
          <w:color w:val="0366AF" w:themeColor="background2"/>
          <w:sz w:val="34"/>
          <w:szCs w:val="40"/>
          <w:lang w:val="en-US"/>
        </w:rPr>
        <w:t xml:space="preserve">Review </w:t>
      </w:r>
    </w:p>
    <w:p w14:paraId="41D0315F" w14:textId="77777777" w:rsidR="00392DA6" w:rsidRPr="00CD5978" w:rsidRDefault="00DA73C0" w:rsidP="00392DA6">
      <w:pPr>
        <w:rPr>
          <w:rFonts w:ascii="Arial" w:hAnsi="Arial" w:cs="Arial"/>
          <w:b/>
          <w:color w:val="0366AF" w:themeColor="background2"/>
          <w:sz w:val="34"/>
          <w:szCs w:val="40"/>
          <w:lang w:val="en-US"/>
        </w:rPr>
      </w:pPr>
      <w:r>
        <w:rPr>
          <w:rFonts w:ascii="Arial" w:hAnsi="Arial" w:cs="Arial"/>
          <w:b/>
          <w:color w:val="0366AF" w:themeColor="background2"/>
          <w:sz w:val="34"/>
          <w:szCs w:val="40"/>
          <w:lang w:val="en-US"/>
        </w:rPr>
        <w:t>Tailored Review Application</w:t>
      </w:r>
      <w:r w:rsidR="00392DA6" w:rsidRPr="00CD5978">
        <w:rPr>
          <w:rFonts w:ascii="Arial" w:hAnsi="Arial" w:cs="Arial"/>
          <w:b/>
          <w:color w:val="0366AF" w:themeColor="background2"/>
          <w:sz w:val="34"/>
          <w:szCs w:val="40"/>
          <w:lang w:val="en-US"/>
        </w:rPr>
        <w:t xml:space="preserve"> Form </w:t>
      </w:r>
    </w:p>
    <w:p w14:paraId="6B02F1BC" w14:textId="77777777" w:rsidR="00392DA6" w:rsidRPr="00CE0A16" w:rsidRDefault="00392DA6" w:rsidP="00392DA6">
      <w:pPr>
        <w:spacing w:before="240" w:after="120"/>
        <w:rPr>
          <w:rFonts w:ascii="Arial" w:eastAsiaTheme="minorEastAsia" w:hAnsi="Arial" w:cs="Arial"/>
          <w:b/>
          <w:color w:val="0067B9"/>
          <w:sz w:val="24"/>
        </w:rPr>
      </w:pPr>
      <w:r w:rsidRPr="00CE0A16">
        <w:rPr>
          <w:rFonts w:ascii="Arial" w:eastAsiaTheme="minorEastAsia" w:hAnsi="Arial" w:cs="Arial"/>
          <w:b/>
          <w:color w:val="0067B9"/>
          <w:sz w:val="24"/>
        </w:rPr>
        <w:t xml:space="preserve">Instructions for </w:t>
      </w:r>
      <w:r w:rsidR="00275399">
        <w:rPr>
          <w:rFonts w:ascii="Arial" w:eastAsiaTheme="minorEastAsia" w:hAnsi="Arial" w:cs="Arial"/>
          <w:b/>
          <w:color w:val="0067B9"/>
          <w:sz w:val="24"/>
        </w:rPr>
        <w:t>Sponsor</w:t>
      </w:r>
      <w:r w:rsidRPr="00CE0A16">
        <w:rPr>
          <w:rFonts w:ascii="Arial" w:eastAsiaTheme="minorEastAsia" w:hAnsi="Arial" w:cs="Arial"/>
          <w:b/>
          <w:color w:val="0067B9"/>
          <w:sz w:val="24"/>
        </w:rPr>
        <w:t>s</w:t>
      </w:r>
    </w:p>
    <w:p w14:paraId="6B00AC89" w14:textId="77777777" w:rsidR="00DA73C0" w:rsidRPr="005540CE" w:rsidRDefault="00DA73C0" w:rsidP="005540CE">
      <w:pPr>
        <w:spacing w:line="276" w:lineRule="auto"/>
        <w:rPr>
          <w:rFonts w:ascii="Arial" w:hAnsi="Arial" w:cs="Arial"/>
          <w:sz w:val="22"/>
          <w:szCs w:val="22"/>
        </w:rPr>
      </w:pPr>
      <w:r w:rsidRPr="005540CE">
        <w:rPr>
          <w:rFonts w:ascii="Arial" w:hAnsi="Arial" w:cs="Arial"/>
          <w:sz w:val="22"/>
          <w:szCs w:val="22"/>
        </w:rPr>
        <w:t>This form must be completed by s</w:t>
      </w:r>
      <w:r w:rsidR="00275399" w:rsidRPr="005540CE">
        <w:rPr>
          <w:rFonts w:ascii="Arial" w:hAnsi="Arial" w:cs="Arial"/>
          <w:sz w:val="22"/>
          <w:szCs w:val="22"/>
        </w:rPr>
        <w:t>ponsor</w:t>
      </w:r>
      <w:r w:rsidR="00392DA6" w:rsidRPr="005540CE">
        <w:rPr>
          <w:rFonts w:ascii="Arial" w:hAnsi="Arial" w:cs="Arial"/>
          <w:sz w:val="22"/>
          <w:szCs w:val="22"/>
        </w:rPr>
        <w:t xml:space="preserve">s </w:t>
      </w:r>
      <w:r w:rsidRPr="005540CE">
        <w:rPr>
          <w:rFonts w:ascii="Arial" w:hAnsi="Arial" w:cs="Arial"/>
          <w:sz w:val="22"/>
          <w:szCs w:val="22"/>
        </w:rPr>
        <w:t>and submitted to CADTH (</w:t>
      </w:r>
      <w:hyperlink r:id="rId8" w:history="1">
        <w:r w:rsidRPr="005540CE">
          <w:rPr>
            <w:rStyle w:val="Hyperlink"/>
            <w:rFonts w:ascii="Arial" w:hAnsi="Arial" w:cs="Arial"/>
            <w:color w:val="0366AF" w:themeColor="background2"/>
            <w:sz w:val="22"/>
            <w:szCs w:val="22"/>
          </w:rPr>
          <w:t>requests@cadth.ca</w:t>
        </w:r>
      </w:hyperlink>
      <w:r w:rsidRPr="005540CE">
        <w:rPr>
          <w:rFonts w:ascii="Arial" w:hAnsi="Arial" w:cs="Arial"/>
          <w:sz w:val="22"/>
          <w:szCs w:val="22"/>
        </w:rPr>
        <w:t xml:space="preserve">) prior to filing a submission for products with the following characteristics: </w:t>
      </w:r>
    </w:p>
    <w:p w14:paraId="13E7EBB3" w14:textId="06B7964F" w:rsidR="00DA73C0" w:rsidRPr="005540CE" w:rsidRDefault="00DA73C0" w:rsidP="005540CE">
      <w:pPr>
        <w:pStyle w:val="ListParagraph"/>
        <w:numPr>
          <w:ilvl w:val="1"/>
          <w:numId w:val="17"/>
        </w:numPr>
        <w:spacing w:line="276" w:lineRule="auto"/>
        <w:ind w:left="567"/>
        <w:contextualSpacing w:val="0"/>
        <w:rPr>
          <w:rFonts w:ascii="Arial" w:hAnsi="Arial" w:cs="Arial"/>
          <w:sz w:val="22"/>
          <w:szCs w:val="22"/>
        </w:rPr>
      </w:pPr>
      <w:r w:rsidRPr="005540CE">
        <w:rPr>
          <w:rFonts w:ascii="Arial" w:hAnsi="Arial" w:cs="Arial"/>
          <w:sz w:val="22"/>
          <w:szCs w:val="22"/>
        </w:rPr>
        <w:t>N</w:t>
      </w:r>
      <w:r w:rsidR="00392DA6" w:rsidRPr="005540CE">
        <w:rPr>
          <w:rFonts w:ascii="Arial" w:hAnsi="Arial" w:cs="Arial"/>
          <w:sz w:val="22"/>
          <w:szCs w:val="22"/>
        </w:rPr>
        <w:t>ew combination product</w:t>
      </w:r>
      <w:r w:rsidRPr="005540CE">
        <w:rPr>
          <w:rFonts w:ascii="Arial" w:hAnsi="Arial" w:cs="Arial"/>
          <w:sz w:val="22"/>
          <w:szCs w:val="22"/>
        </w:rPr>
        <w:t>s</w:t>
      </w:r>
      <w:r w:rsidR="00802C80" w:rsidRPr="005540CE">
        <w:rPr>
          <w:rFonts w:ascii="Arial" w:hAnsi="Arial" w:cs="Arial"/>
          <w:sz w:val="22"/>
          <w:szCs w:val="22"/>
        </w:rPr>
        <w:t xml:space="preserve"> (complete sections 1 and 2)</w:t>
      </w:r>
    </w:p>
    <w:p w14:paraId="4349E31B" w14:textId="18D8E639" w:rsidR="00DA73C0" w:rsidRPr="005540CE" w:rsidRDefault="00943489" w:rsidP="005540CE">
      <w:pPr>
        <w:pStyle w:val="ListParagraph"/>
        <w:numPr>
          <w:ilvl w:val="1"/>
          <w:numId w:val="17"/>
        </w:numPr>
        <w:spacing w:after="120" w:line="276" w:lineRule="auto"/>
        <w:ind w:left="567" w:hanging="357"/>
        <w:contextualSpacing w:val="0"/>
        <w:rPr>
          <w:rFonts w:ascii="Arial" w:hAnsi="Arial" w:cs="Arial"/>
          <w:sz w:val="22"/>
          <w:szCs w:val="22"/>
        </w:rPr>
      </w:pPr>
      <w:r w:rsidRPr="005540CE">
        <w:rPr>
          <w:rFonts w:ascii="Arial" w:hAnsi="Arial" w:cs="Arial"/>
          <w:sz w:val="22"/>
          <w:szCs w:val="22"/>
        </w:rPr>
        <w:t>New formulations</w:t>
      </w:r>
      <w:r w:rsidR="00DA73C0" w:rsidRPr="005540CE">
        <w:rPr>
          <w:rFonts w:ascii="Arial" w:hAnsi="Arial" w:cs="Arial"/>
          <w:sz w:val="22"/>
          <w:szCs w:val="22"/>
        </w:rPr>
        <w:t xml:space="preserve"> </w:t>
      </w:r>
      <w:r w:rsidRPr="005540CE">
        <w:rPr>
          <w:rFonts w:ascii="Arial" w:hAnsi="Arial" w:cs="Arial"/>
          <w:sz w:val="22"/>
          <w:szCs w:val="22"/>
        </w:rPr>
        <w:t xml:space="preserve">of existing </w:t>
      </w:r>
      <w:r w:rsidR="00DA73C0" w:rsidRPr="005540CE">
        <w:rPr>
          <w:rFonts w:ascii="Arial" w:hAnsi="Arial" w:cs="Arial"/>
          <w:sz w:val="22"/>
          <w:szCs w:val="22"/>
        </w:rPr>
        <w:t>drug</w:t>
      </w:r>
      <w:r w:rsidR="001572EE" w:rsidRPr="005540CE">
        <w:rPr>
          <w:rFonts w:ascii="Arial" w:hAnsi="Arial" w:cs="Arial"/>
          <w:sz w:val="22"/>
          <w:szCs w:val="22"/>
        </w:rPr>
        <w:t>s</w:t>
      </w:r>
      <w:r w:rsidR="00DA73C0" w:rsidRPr="005540CE">
        <w:rPr>
          <w:rFonts w:ascii="Arial" w:hAnsi="Arial" w:cs="Arial"/>
          <w:sz w:val="22"/>
          <w:szCs w:val="22"/>
        </w:rPr>
        <w:t xml:space="preserve"> </w:t>
      </w:r>
      <w:r w:rsidRPr="005540CE">
        <w:rPr>
          <w:rFonts w:ascii="Arial" w:hAnsi="Arial" w:cs="Arial"/>
          <w:sz w:val="22"/>
          <w:szCs w:val="22"/>
        </w:rPr>
        <w:t xml:space="preserve">that are eligible for review </w:t>
      </w:r>
      <w:r w:rsidR="00802C80" w:rsidRPr="005540CE">
        <w:rPr>
          <w:rFonts w:ascii="Arial" w:hAnsi="Arial" w:cs="Arial"/>
          <w:sz w:val="22"/>
          <w:szCs w:val="22"/>
        </w:rPr>
        <w:t>(complete sections 1 and 3)</w:t>
      </w:r>
      <w:r w:rsidR="00C3096E" w:rsidRPr="005540CE">
        <w:rPr>
          <w:rFonts w:ascii="Arial" w:hAnsi="Arial" w:cs="Arial"/>
          <w:sz w:val="22"/>
          <w:szCs w:val="22"/>
        </w:rPr>
        <w:t>.</w:t>
      </w:r>
    </w:p>
    <w:p w14:paraId="7F84A834" w14:textId="2D4CEE46" w:rsidR="00392DA6" w:rsidRPr="005540CE" w:rsidRDefault="00392DA6" w:rsidP="005540CE">
      <w:pPr>
        <w:spacing w:beforeLines="20" w:before="48" w:after="120" w:line="276" w:lineRule="auto"/>
        <w:rPr>
          <w:rFonts w:ascii="Arial" w:hAnsi="Arial" w:cs="Arial"/>
          <w:sz w:val="22"/>
          <w:szCs w:val="22"/>
        </w:rPr>
      </w:pPr>
      <w:r w:rsidRPr="005540CE">
        <w:rPr>
          <w:rFonts w:ascii="Arial" w:hAnsi="Arial" w:cs="Arial"/>
          <w:sz w:val="22"/>
          <w:szCs w:val="22"/>
        </w:rPr>
        <w:t xml:space="preserve">CADTH will review the information and, with input from the drug plans (as needed), confirm whether a standard or tailored review should be filed. </w:t>
      </w:r>
      <w:r w:rsidR="005540CE" w:rsidRPr="005540CE">
        <w:rPr>
          <w:rFonts w:ascii="Arial" w:hAnsi="Arial" w:cs="Arial"/>
          <w:sz w:val="22"/>
          <w:szCs w:val="22"/>
        </w:rPr>
        <w:t xml:space="preserve">A response </w:t>
      </w:r>
      <w:r w:rsidRPr="005540CE">
        <w:rPr>
          <w:rFonts w:ascii="Arial" w:hAnsi="Arial" w:cs="Arial"/>
          <w:sz w:val="22"/>
          <w:szCs w:val="22"/>
        </w:rPr>
        <w:t xml:space="preserve">will typically </w:t>
      </w:r>
      <w:r w:rsidR="005540CE" w:rsidRPr="005540CE">
        <w:rPr>
          <w:rFonts w:ascii="Arial" w:hAnsi="Arial" w:cs="Arial"/>
          <w:sz w:val="22"/>
          <w:szCs w:val="22"/>
        </w:rPr>
        <w:t xml:space="preserve">be </w:t>
      </w:r>
      <w:r w:rsidRPr="005540CE">
        <w:rPr>
          <w:rFonts w:ascii="Arial" w:hAnsi="Arial" w:cs="Arial"/>
          <w:sz w:val="22"/>
          <w:szCs w:val="22"/>
        </w:rPr>
        <w:t>provide</w:t>
      </w:r>
      <w:r w:rsidR="005540CE" w:rsidRPr="005540CE">
        <w:rPr>
          <w:rFonts w:ascii="Arial" w:hAnsi="Arial" w:cs="Arial"/>
          <w:sz w:val="22"/>
          <w:szCs w:val="22"/>
        </w:rPr>
        <w:t>d</w:t>
      </w:r>
      <w:r w:rsidRPr="005540CE">
        <w:rPr>
          <w:rFonts w:ascii="Arial" w:hAnsi="Arial" w:cs="Arial"/>
          <w:sz w:val="22"/>
          <w:szCs w:val="22"/>
        </w:rPr>
        <w:t xml:space="preserve"> within 10 business days of receiving the form.</w:t>
      </w:r>
      <w:r w:rsidR="005540CE" w:rsidRPr="005540CE">
        <w:rPr>
          <w:rFonts w:ascii="Arial" w:hAnsi="Arial" w:cs="Arial"/>
          <w:sz w:val="22"/>
          <w:szCs w:val="22"/>
        </w:rPr>
        <w:t xml:space="preserve"> </w:t>
      </w:r>
      <w:r w:rsidRPr="005540CE">
        <w:rPr>
          <w:rFonts w:ascii="Arial" w:hAnsi="Arial" w:cs="Arial"/>
          <w:sz w:val="22"/>
          <w:szCs w:val="22"/>
        </w:rPr>
        <w:t>CADTH may share this form with the federal, provincial, territorial governments, including their agencies and departments</w:t>
      </w:r>
      <w:r w:rsidR="00C3096E" w:rsidRPr="005540CE">
        <w:rPr>
          <w:rFonts w:ascii="Arial" w:hAnsi="Arial" w:cs="Arial"/>
          <w:sz w:val="22"/>
          <w:szCs w:val="22"/>
        </w:rPr>
        <w:t>,</w:t>
      </w:r>
      <w:r w:rsidRPr="005540CE">
        <w:rPr>
          <w:rFonts w:ascii="Arial" w:hAnsi="Arial" w:cs="Arial"/>
          <w:sz w:val="22"/>
          <w:szCs w:val="22"/>
        </w:rPr>
        <w:t xml:space="preserve"> and the pan-Canadian Pharmaceutical Alliance. </w:t>
      </w:r>
    </w:p>
    <w:p w14:paraId="6DF03D0C" w14:textId="27BD899D" w:rsidR="00392DA6" w:rsidRPr="005540CE" w:rsidRDefault="00392DA6" w:rsidP="005540CE">
      <w:pPr>
        <w:spacing w:beforeLines="20" w:before="48" w:after="120" w:line="276" w:lineRule="auto"/>
        <w:rPr>
          <w:rFonts w:ascii="Arial" w:hAnsi="Arial" w:cs="Arial"/>
          <w:sz w:val="22"/>
          <w:szCs w:val="22"/>
        </w:rPr>
      </w:pPr>
      <w:r w:rsidRPr="005540CE">
        <w:rPr>
          <w:rFonts w:ascii="Arial" w:hAnsi="Arial" w:cs="Arial"/>
          <w:sz w:val="22"/>
          <w:szCs w:val="22"/>
        </w:rPr>
        <w:t xml:space="preserve">Please read the instructions below and consult the recommended documentation before completing the template. If you have any questions, please email </w:t>
      </w:r>
      <w:hyperlink r:id="rId9" w:history="1">
        <w:r w:rsidRPr="005540CE">
          <w:rPr>
            <w:rStyle w:val="Hyperlink"/>
            <w:rFonts w:ascii="Arial" w:hAnsi="Arial" w:cs="Arial"/>
            <w:color w:val="0070C0"/>
            <w:sz w:val="22"/>
            <w:szCs w:val="22"/>
          </w:rPr>
          <w:t>requests@cadth.ca</w:t>
        </w:r>
      </w:hyperlink>
      <w:r w:rsidRPr="005540CE">
        <w:rPr>
          <w:rFonts w:ascii="Arial" w:hAnsi="Arial" w:cs="Arial"/>
          <w:sz w:val="22"/>
          <w:szCs w:val="22"/>
        </w:rPr>
        <w:t xml:space="preserve"> with the complete details of your question(s).</w:t>
      </w:r>
    </w:p>
    <w:p w14:paraId="3462F231" w14:textId="77777777" w:rsidR="00392DA6" w:rsidRPr="00456553" w:rsidRDefault="00392DA6" w:rsidP="005540CE">
      <w:pPr>
        <w:spacing w:before="240" w:after="120" w:line="276" w:lineRule="auto"/>
        <w:rPr>
          <w:rFonts w:ascii="Arial" w:eastAsiaTheme="minorEastAsia" w:hAnsi="Arial" w:cs="Arial"/>
          <w:color w:val="0067B9"/>
          <w:sz w:val="24"/>
        </w:rPr>
      </w:pPr>
      <w:r w:rsidRPr="00456553">
        <w:rPr>
          <w:rFonts w:ascii="Arial" w:eastAsiaTheme="minorEastAsia" w:hAnsi="Arial" w:cs="Arial"/>
          <w:color w:val="0067B9"/>
          <w:sz w:val="24"/>
        </w:rPr>
        <w:t>Before Completing the Template:</w:t>
      </w:r>
    </w:p>
    <w:p w14:paraId="14051E5B" w14:textId="77777777" w:rsidR="00A04F00" w:rsidRPr="005540CE" w:rsidRDefault="00A04F00" w:rsidP="005540CE">
      <w:pPr>
        <w:spacing w:line="276" w:lineRule="auto"/>
        <w:rPr>
          <w:rFonts w:ascii="Arial" w:hAnsi="Arial" w:cs="Arial"/>
          <w:sz w:val="22"/>
          <w:szCs w:val="22"/>
        </w:rPr>
      </w:pPr>
      <w:r w:rsidRPr="005540CE">
        <w:rPr>
          <w:rFonts w:ascii="Arial" w:hAnsi="Arial" w:cs="Arial"/>
          <w:sz w:val="22"/>
          <w:szCs w:val="22"/>
        </w:rPr>
        <w:t>Please review the following documents to ensure an understanding of CADTH’s procedures and submission guidelines:</w:t>
      </w:r>
    </w:p>
    <w:p w14:paraId="236A4813" w14:textId="5A8F8741" w:rsidR="00A04F00" w:rsidRPr="005540CE" w:rsidRDefault="00106523" w:rsidP="005540CE">
      <w:pPr>
        <w:pStyle w:val="Bulletedlistlvl1Working"/>
        <w:numPr>
          <w:ilvl w:val="0"/>
          <w:numId w:val="16"/>
        </w:numPr>
        <w:spacing w:before="0" w:after="0" w:line="276" w:lineRule="auto"/>
        <w:ind w:left="567"/>
        <w:rPr>
          <w:color w:val="0067B9"/>
          <w:sz w:val="22"/>
          <w:szCs w:val="22"/>
        </w:rPr>
      </w:pPr>
      <w:hyperlink r:id="rId10" w:history="1">
        <w:r>
          <w:rPr>
            <w:rStyle w:val="Hyperlink"/>
            <w:color w:val="006CB9"/>
            <w:sz w:val="22"/>
            <w:szCs w:val="22"/>
          </w:rPr>
          <w:t>Procedures for CADTH Reimbursement Reviews</w:t>
        </w:r>
      </w:hyperlink>
      <w:r w:rsidR="00A04F00" w:rsidRPr="005540CE">
        <w:rPr>
          <w:sz w:val="22"/>
          <w:szCs w:val="22"/>
        </w:rPr>
        <w:t xml:space="preserve"> </w:t>
      </w:r>
    </w:p>
    <w:p w14:paraId="3F5BD187" w14:textId="77777777" w:rsidR="00A04F00" w:rsidRPr="005540CE" w:rsidRDefault="00106523" w:rsidP="005540CE">
      <w:pPr>
        <w:pStyle w:val="Bulletedlistlvl1Working"/>
        <w:numPr>
          <w:ilvl w:val="0"/>
          <w:numId w:val="16"/>
        </w:numPr>
        <w:spacing w:before="0" w:after="0" w:line="276" w:lineRule="auto"/>
        <w:ind w:left="567"/>
        <w:rPr>
          <w:sz w:val="22"/>
          <w:szCs w:val="22"/>
        </w:rPr>
      </w:pPr>
      <w:hyperlink r:id="rId11" w:history="1">
        <w:r w:rsidR="00A04F00" w:rsidRPr="005540CE">
          <w:rPr>
            <w:rStyle w:val="Hyperlink"/>
            <w:color w:val="0070C0"/>
            <w:sz w:val="22"/>
            <w:szCs w:val="22"/>
          </w:rPr>
          <w:t>CADTH Pharmaceutical Review Updates</w:t>
        </w:r>
      </w:hyperlink>
      <w:r w:rsidR="00A04F00" w:rsidRPr="005540CE">
        <w:rPr>
          <w:color w:val="0070C0"/>
          <w:sz w:val="22"/>
          <w:szCs w:val="22"/>
        </w:rPr>
        <w:t xml:space="preserve"> </w:t>
      </w:r>
      <w:r w:rsidR="00A04F00" w:rsidRPr="005540CE">
        <w:rPr>
          <w:sz w:val="22"/>
          <w:szCs w:val="22"/>
        </w:rPr>
        <w:t>for any applicable information.</w:t>
      </w:r>
    </w:p>
    <w:p w14:paraId="0C3E7E11" w14:textId="77777777" w:rsidR="00392DA6" w:rsidRPr="00B4760F" w:rsidRDefault="00392DA6" w:rsidP="00392DA6">
      <w:pPr>
        <w:spacing w:before="240" w:after="120"/>
        <w:rPr>
          <w:rFonts w:ascii="Arial" w:eastAsiaTheme="minorEastAsia" w:hAnsi="Arial" w:cs="Arial"/>
          <w:color w:val="0067B9"/>
          <w:sz w:val="24"/>
        </w:rPr>
      </w:pPr>
      <w:r w:rsidRPr="00B4760F">
        <w:rPr>
          <w:rFonts w:ascii="Arial" w:eastAsiaTheme="minorEastAsia" w:hAnsi="Arial" w:cs="Arial"/>
          <w:color w:val="0067B9"/>
          <w:sz w:val="24"/>
        </w:rPr>
        <w:t>Completing the Template:</w:t>
      </w:r>
    </w:p>
    <w:p w14:paraId="7C53A901" w14:textId="6A70214D" w:rsidR="00392DA6" w:rsidRPr="005540CE" w:rsidRDefault="00392DA6" w:rsidP="005540CE">
      <w:pPr>
        <w:spacing w:beforeLines="20" w:before="48" w:after="120" w:line="276" w:lineRule="auto"/>
        <w:rPr>
          <w:rFonts w:ascii="Arial" w:hAnsi="Arial" w:cs="Arial"/>
          <w:sz w:val="22"/>
          <w:szCs w:val="20"/>
        </w:rPr>
      </w:pPr>
      <w:r w:rsidRPr="005540CE">
        <w:rPr>
          <w:rFonts w:ascii="Arial" w:hAnsi="Arial" w:cs="Arial"/>
          <w:sz w:val="22"/>
          <w:szCs w:val="20"/>
        </w:rPr>
        <w:t>Please complete all sections of the template.</w:t>
      </w:r>
      <w:r w:rsidR="005540CE" w:rsidRPr="005540CE">
        <w:rPr>
          <w:rFonts w:ascii="Arial" w:hAnsi="Arial" w:cs="Arial"/>
          <w:sz w:val="22"/>
          <w:szCs w:val="20"/>
        </w:rPr>
        <w:t xml:space="preserve"> </w:t>
      </w:r>
      <w:r w:rsidRPr="005540CE">
        <w:rPr>
          <w:rFonts w:ascii="Arial" w:hAnsi="Arial" w:cs="Arial"/>
          <w:sz w:val="22"/>
          <w:szCs w:val="20"/>
        </w:rPr>
        <w:t xml:space="preserve">When the template is complete, delete this cover page with the instructions (including the CADTH document header). </w:t>
      </w:r>
      <w:r w:rsidR="005249E7" w:rsidRPr="005540CE">
        <w:rPr>
          <w:rFonts w:ascii="Arial" w:hAnsi="Arial" w:cs="Arial"/>
          <w:sz w:val="22"/>
          <w:szCs w:val="20"/>
        </w:rPr>
        <w:t xml:space="preserve">You are welcome to </w:t>
      </w:r>
      <w:r w:rsidRPr="005540CE">
        <w:rPr>
          <w:rFonts w:ascii="Arial" w:hAnsi="Arial" w:cs="Arial"/>
          <w:sz w:val="22"/>
          <w:szCs w:val="20"/>
        </w:rPr>
        <w:t xml:space="preserve">add company-specific elements such as </w:t>
      </w:r>
      <w:r w:rsidR="00B9500C">
        <w:rPr>
          <w:rFonts w:ascii="Arial" w:hAnsi="Arial" w:cs="Arial"/>
          <w:sz w:val="22"/>
          <w:szCs w:val="20"/>
        </w:rPr>
        <w:t xml:space="preserve">a </w:t>
      </w:r>
      <w:r w:rsidRPr="005540CE">
        <w:rPr>
          <w:rFonts w:ascii="Arial" w:hAnsi="Arial" w:cs="Arial"/>
          <w:sz w:val="22"/>
          <w:szCs w:val="20"/>
        </w:rPr>
        <w:t>disclaimer, header, footer, etc. as required. Save the completed template in PDF or Microsoft Word format</w:t>
      </w:r>
      <w:r w:rsidR="00C3096E" w:rsidRPr="005540CE">
        <w:rPr>
          <w:rFonts w:ascii="Arial" w:hAnsi="Arial" w:cs="Arial"/>
          <w:sz w:val="22"/>
          <w:szCs w:val="20"/>
        </w:rPr>
        <w:t>.</w:t>
      </w:r>
    </w:p>
    <w:p w14:paraId="5BBC976D" w14:textId="25F1133B" w:rsidR="009F5C2F" w:rsidRPr="009F5C2F" w:rsidRDefault="009F5C2F" w:rsidP="009F5C2F">
      <w:pPr>
        <w:spacing w:before="240" w:after="120"/>
        <w:ind w:right="157"/>
        <w:rPr>
          <w:rFonts w:ascii="Arial" w:eastAsiaTheme="minorEastAsia" w:hAnsi="Arial" w:cs="Arial"/>
          <w:color w:val="0067B9"/>
          <w:sz w:val="24"/>
        </w:rPr>
      </w:pPr>
      <w:r w:rsidRPr="009F5C2F">
        <w:rPr>
          <w:rFonts w:ascii="Arial" w:eastAsiaTheme="minorEastAsia" w:hAnsi="Arial" w:cs="Arial"/>
          <w:color w:val="0067B9"/>
          <w:sz w:val="24"/>
        </w:rPr>
        <w:t>Filing the Completed T</w:t>
      </w:r>
      <w:r w:rsidR="000349FD">
        <w:rPr>
          <w:rFonts w:ascii="Arial" w:eastAsiaTheme="minorEastAsia" w:hAnsi="Arial" w:cs="Arial"/>
          <w:color w:val="0067B9"/>
          <w:sz w:val="24"/>
        </w:rPr>
        <w:t>emplate</w:t>
      </w:r>
      <w:r w:rsidRPr="009F5C2F">
        <w:rPr>
          <w:rFonts w:ascii="Arial" w:eastAsiaTheme="minorEastAsia" w:hAnsi="Arial" w:cs="Arial"/>
          <w:color w:val="0067B9"/>
          <w:sz w:val="24"/>
        </w:rPr>
        <w:t>:</w:t>
      </w:r>
    </w:p>
    <w:p w14:paraId="57C91077" w14:textId="77777777" w:rsidR="00392DA6" w:rsidRPr="005540CE" w:rsidRDefault="00392DA6" w:rsidP="005540CE">
      <w:pPr>
        <w:spacing w:after="120" w:line="276" w:lineRule="auto"/>
        <w:rPr>
          <w:rFonts w:ascii="Arial" w:hAnsi="Arial" w:cs="Arial"/>
          <w:bCs/>
          <w:kern w:val="32"/>
          <w:sz w:val="22"/>
          <w:szCs w:val="22"/>
        </w:rPr>
      </w:pPr>
      <w:r w:rsidRPr="005540CE">
        <w:rPr>
          <w:rFonts w:ascii="Arial" w:hAnsi="Arial" w:cs="Arial"/>
          <w:bCs/>
          <w:kern w:val="32"/>
          <w:sz w:val="22"/>
          <w:szCs w:val="22"/>
        </w:rPr>
        <w:t xml:space="preserve">Send the completed template </w:t>
      </w:r>
      <w:r w:rsidRPr="005540CE">
        <w:rPr>
          <w:rFonts w:ascii="Arial" w:hAnsi="Arial" w:cs="Arial"/>
          <w:sz w:val="22"/>
          <w:szCs w:val="22"/>
          <w:lang w:eastAsia="en-CA"/>
        </w:rPr>
        <w:t xml:space="preserve">to </w:t>
      </w:r>
      <w:hyperlink r:id="rId12" w:history="1">
        <w:r w:rsidRPr="005540CE">
          <w:rPr>
            <w:rStyle w:val="Hyperlink"/>
            <w:rFonts w:ascii="Arial" w:hAnsi="Arial" w:cs="Arial"/>
            <w:color w:val="0070C0"/>
            <w:sz w:val="22"/>
            <w:szCs w:val="22"/>
            <w:lang w:eastAsia="en-CA"/>
          </w:rPr>
          <w:t>requests@cadth.ca</w:t>
        </w:r>
      </w:hyperlink>
      <w:r w:rsidRPr="005540CE">
        <w:rPr>
          <w:rFonts w:ascii="Arial" w:hAnsi="Arial" w:cs="Arial"/>
          <w:sz w:val="22"/>
          <w:szCs w:val="22"/>
          <w:lang w:eastAsia="en-CA"/>
        </w:rPr>
        <w:t>.</w:t>
      </w:r>
      <w:r w:rsidRPr="005540CE">
        <w:rPr>
          <w:rFonts w:ascii="Arial" w:hAnsi="Arial" w:cs="Arial"/>
          <w:b/>
          <w:color w:val="0366AF" w:themeColor="background2"/>
          <w:sz w:val="22"/>
          <w:szCs w:val="22"/>
          <w:lang w:val="en-US"/>
        </w:rPr>
        <w:br w:type="page"/>
      </w:r>
    </w:p>
    <w:p w14:paraId="4385D62C" w14:textId="5C0B2E37" w:rsidR="00A04F00" w:rsidRDefault="00A04F00" w:rsidP="00CD5978">
      <w:pPr>
        <w:rPr>
          <w:rFonts w:ascii="Arial" w:hAnsi="Arial" w:cs="Arial"/>
          <w:b/>
          <w:color w:val="0366AF" w:themeColor="background2"/>
          <w:sz w:val="34"/>
          <w:szCs w:val="40"/>
          <w:lang w:val="en-US"/>
        </w:rPr>
      </w:pPr>
      <w:r w:rsidRPr="009F27C4">
        <w:rPr>
          <w:rFonts w:ascii="Arial" w:hAnsi="Arial" w:cs="Arial"/>
          <w:b/>
          <w:color w:val="0366AF" w:themeColor="background2"/>
          <w:sz w:val="34"/>
          <w:szCs w:val="40"/>
          <w:lang w:val="en-US"/>
        </w:rPr>
        <w:lastRenderedPageBreak/>
        <w:t xml:space="preserve">CADTH </w:t>
      </w:r>
      <w:r>
        <w:rPr>
          <w:rFonts w:ascii="Arial" w:hAnsi="Arial" w:cs="Arial"/>
          <w:b/>
          <w:color w:val="0366AF" w:themeColor="background2"/>
          <w:sz w:val="34"/>
          <w:szCs w:val="40"/>
          <w:lang w:val="en-US"/>
        </w:rPr>
        <w:t xml:space="preserve">Reimbursement </w:t>
      </w:r>
      <w:r w:rsidRPr="009F27C4">
        <w:rPr>
          <w:rFonts w:ascii="Arial" w:hAnsi="Arial" w:cs="Arial"/>
          <w:b/>
          <w:color w:val="0366AF" w:themeColor="background2"/>
          <w:sz w:val="34"/>
          <w:szCs w:val="40"/>
          <w:lang w:val="en-US"/>
        </w:rPr>
        <w:t xml:space="preserve">Review </w:t>
      </w:r>
    </w:p>
    <w:p w14:paraId="2C73242D" w14:textId="6F87B05D" w:rsidR="00CD5978" w:rsidRPr="00CD5978" w:rsidRDefault="001572EE" w:rsidP="00CD5978">
      <w:pPr>
        <w:rPr>
          <w:rFonts w:ascii="Arial" w:hAnsi="Arial" w:cs="Arial"/>
          <w:b/>
          <w:color w:val="0366AF" w:themeColor="background2"/>
          <w:sz w:val="34"/>
          <w:szCs w:val="40"/>
          <w:lang w:val="en-US"/>
        </w:rPr>
      </w:pPr>
      <w:r>
        <w:rPr>
          <w:rFonts w:ascii="Arial" w:hAnsi="Arial" w:cs="Arial"/>
          <w:b/>
          <w:color w:val="0366AF" w:themeColor="background2"/>
          <w:sz w:val="34"/>
          <w:szCs w:val="40"/>
          <w:lang w:val="en-US"/>
        </w:rPr>
        <w:t>Tailored Review Application</w:t>
      </w:r>
      <w:r w:rsidR="00CD5978" w:rsidRPr="00CD5978">
        <w:rPr>
          <w:rFonts w:ascii="Arial" w:hAnsi="Arial" w:cs="Arial"/>
          <w:b/>
          <w:color w:val="0366AF" w:themeColor="background2"/>
          <w:sz w:val="34"/>
          <w:szCs w:val="40"/>
          <w:lang w:val="en-US"/>
        </w:rPr>
        <w:t xml:space="preserve"> Form </w:t>
      </w:r>
    </w:p>
    <w:p w14:paraId="583FA418" w14:textId="77777777" w:rsidR="005A16DE" w:rsidRDefault="00CD5978" w:rsidP="00CD5978">
      <w:pPr>
        <w:tabs>
          <w:tab w:val="left" w:pos="609"/>
          <w:tab w:val="left" w:pos="1119"/>
        </w:tabs>
        <w:rPr>
          <w:rFonts w:asciiTheme="minorHAnsi" w:hAnsiTheme="minorHAnsi" w:cstheme="minorHAnsi"/>
          <w:sz w:val="10"/>
          <w:szCs w:val="10"/>
        </w:rPr>
      </w:pPr>
      <w:r>
        <w:rPr>
          <w:rFonts w:asciiTheme="minorHAnsi" w:hAnsiTheme="minorHAnsi" w:cstheme="minorHAnsi"/>
          <w:sz w:val="10"/>
          <w:szCs w:val="10"/>
        </w:rPr>
        <w:tab/>
      </w:r>
    </w:p>
    <w:p w14:paraId="1C870D14" w14:textId="77777777" w:rsidR="00010D7B" w:rsidRDefault="00010D7B" w:rsidP="005F4863">
      <w:pPr>
        <w:rPr>
          <w:rFonts w:asciiTheme="minorHAnsi" w:hAnsiTheme="minorHAnsi" w:cstheme="minorHAnsi"/>
          <w:sz w:val="10"/>
          <w:szCs w:val="10"/>
        </w:rPr>
      </w:pPr>
    </w:p>
    <w:p w14:paraId="040D8260" w14:textId="77777777" w:rsidR="001572EE" w:rsidRDefault="001572EE" w:rsidP="001572EE">
      <w:pPr>
        <w:ind w:left="142"/>
        <w:rPr>
          <w:rFonts w:ascii="Arial" w:hAnsi="Arial" w:cs="Arial"/>
          <w:b/>
          <w:color w:val="0067B9"/>
          <w:sz w:val="24"/>
          <w:szCs w:val="22"/>
        </w:rPr>
      </w:pPr>
      <w:r w:rsidRPr="001572EE">
        <w:rPr>
          <w:rFonts w:ascii="Arial" w:hAnsi="Arial" w:cs="Arial"/>
          <w:b/>
          <w:color w:val="0067B9"/>
          <w:sz w:val="24"/>
          <w:szCs w:val="22"/>
        </w:rPr>
        <w:t>Section 1: Background Information</w:t>
      </w:r>
    </w:p>
    <w:p w14:paraId="154F42A4" w14:textId="77777777" w:rsidR="001572EE" w:rsidRPr="001572EE" w:rsidRDefault="001572EE" w:rsidP="001572EE">
      <w:pPr>
        <w:ind w:left="142"/>
        <w:rPr>
          <w:rFonts w:asciiTheme="minorHAnsi" w:hAnsiTheme="minorHAnsi" w:cstheme="minorHAnsi"/>
          <w:color w:val="0067B9"/>
          <w:sz w:val="12"/>
          <w:szCs w:val="10"/>
        </w:rPr>
      </w:pPr>
    </w:p>
    <w:p w14:paraId="1CBC5609" w14:textId="77777777" w:rsidR="001572EE" w:rsidRDefault="001572EE" w:rsidP="005F4863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leGrid"/>
        <w:tblW w:w="9668" w:type="dxa"/>
        <w:tblInd w:w="108" w:type="dxa"/>
        <w:tblLook w:val="04A0" w:firstRow="1" w:lastRow="0" w:firstColumn="1" w:lastColumn="0" w:noHBand="0" w:noVBand="1"/>
      </w:tblPr>
      <w:tblGrid>
        <w:gridCol w:w="2835"/>
        <w:gridCol w:w="6833"/>
      </w:tblGrid>
      <w:tr w:rsidR="00583F54" w:rsidRPr="001572EE" w14:paraId="5AAF29A6" w14:textId="77777777" w:rsidTr="00583F54">
        <w:tc>
          <w:tcPr>
            <w:tcW w:w="2835" w:type="dxa"/>
            <w:shd w:val="clear" w:color="auto" w:fill="0366AF" w:themeFill="background2"/>
          </w:tcPr>
          <w:p w14:paraId="003D638D" w14:textId="77777777" w:rsidR="00583F54" w:rsidRPr="00CE3C75" w:rsidRDefault="00583F54" w:rsidP="00583F5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Drug Characteristics</w:t>
            </w:r>
          </w:p>
        </w:tc>
        <w:tc>
          <w:tcPr>
            <w:tcW w:w="6833" w:type="dxa"/>
            <w:shd w:val="clear" w:color="auto" w:fill="0366AF" w:themeFill="background2"/>
          </w:tcPr>
          <w:p w14:paraId="4E20C840" w14:textId="77777777" w:rsidR="00583F54" w:rsidRPr="00CE3C75" w:rsidRDefault="00583F54" w:rsidP="00583F5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Sponsor’s Responses</w:t>
            </w:r>
          </w:p>
        </w:tc>
      </w:tr>
      <w:tr w:rsidR="00583F54" w:rsidRPr="001572EE" w14:paraId="24D61EF5" w14:textId="77777777" w:rsidTr="002E3148">
        <w:tc>
          <w:tcPr>
            <w:tcW w:w="2835" w:type="dxa"/>
            <w:shd w:val="clear" w:color="auto" w:fill="F2F2F2" w:themeFill="background1" w:themeFillShade="F2"/>
          </w:tcPr>
          <w:p w14:paraId="0CDDAAD6" w14:textId="77777777" w:rsidR="00583F54" w:rsidRPr="001572EE" w:rsidRDefault="00583F54" w:rsidP="00583F54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1572EE">
              <w:rPr>
                <w:rFonts w:ascii="Arial" w:hAnsi="Arial" w:cs="Arial"/>
                <w:b/>
                <w:sz w:val="20"/>
                <w:szCs w:val="22"/>
              </w:rPr>
              <w:t>Sponsor name</w:t>
            </w:r>
          </w:p>
        </w:tc>
        <w:tc>
          <w:tcPr>
            <w:tcW w:w="6833" w:type="dxa"/>
          </w:tcPr>
          <w:p w14:paraId="2EEF8BF1" w14:textId="77777777" w:rsidR="00583F54" w:rsidRDefault="00583F54" w:rsidP="00583F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Please provide the complete company name of the submission sponsor. </w:t>
            </w:r>
          </w:p>
          <w:p w14:paraId="36D858DE" w14:textId="77777777" w:rsidR="00583F54" w:rsidRPr="001572EE" w:rsidRDefault="00583F54" w:rsidP="00583F54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83F54" w:rsidRPr="001572EE" w14:paraId="09480673" w14:textId="77777777" w:rsidTr="002E3148">
        <w:tc>
          <w:tcPr>
            <w:tcW w:w="2835" w:type="dxa"/>
            <w:shd w:val="clear" w:color="auto" w:fill="F2F2F2" w:themeFill="background1" w:themeFillShade="F2"/>
          </w:tcPr>
          <w:p w14:paraId="456E5C78" w14:textId="77777777" w:rsidR="00583F54" w:rsidRPr="001572EE" w:rsidRDefault="00583F54" w:rsidP="00583F54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1572EE">
              <w:rPr>
                <w:rFonts w:ascii="Arial" w:hAnsi="Arial" w:cs="Arial"/>
                <w:b/>
                <w:sz w:val="20"/>
                <w:szCs w:val="22"/>
              </w:rPr>
              <w:t>Brand name</w:t>
            </w:r>
          </w:p>
        </w:tc>
        <w:tc>
          <w:tcPr>
            <w:tcW w:w="6833" w:type="dxa"/>
          </w:tcPr>
          <w:p w14:paraId="35DE3BAA" w14:textId="4C0DFDFC" w:rsidR="00583F54" w:rsidRDefault="00583F54" w:rsidP="00583F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Please state the brand name (if known)</w:t>
            </w:r>
            <w:r w:rsidR="00C3096E">
              <w:rPr>
                <w:rFonts w:ascii="Arial" w:hAnsi="Arial" w:cs="Arial"/>
                <w:sz w:val="20"/>
                <w:szCs w:val="22"/>
              </w:rPr>
              <w:t>.</w:t>
            </w:r>
          </w:p>
          <w:p w14:paraId="29A3BAF5" w14:textId="77777777" w:rsidR="00583F54" w:rsidRPr="001572EE" w:rsidRDefault="00583F54" w:rsidP="00583F54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83F54" w:rsidRPr="001572EE" w14:paraId="711ED031" w14:textId="77777777" w:rsidTr="002E3148">
        <w:tc>
          <w:tcPr>
            <w:tcW w:w="2835" w:type="dxa"/>
            <w:shd w:val="clear" w:color="auto" w:fill="F2F2F2" w:themeFill="background1" w:themeFillShade="F2"/>
          </w:tcPr>
          <w:p w14:paraId="2B2C1B28" w14:textId="77777777" w:rsidR="00583F54" w:rsidRPr="001572EE" w:rsidRDefault="00583F54" w:rsidP="00583F54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Generic name</w:t>
            </w:r>
          </w:p>
        </w:tc>
        <w:tc>
          <w:tcPr>
            <w:tcW w:w="6833" w:type="dxa"/>
          </w:tcPr>
          <w:p w14:paraId="561A9BE8" w14:textId="10426666" w:rsidR="00583F54" w:rsidRDefault="00583F54" w:rsidP="00583F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Please list the n</w:t>
            </w:r>
            <w:r w:rsidRPr="00806DA3">
              <w:rPr>
                <w:rFonts w:ascii="Arial" w:hAnsi="Arial" w:cs="Arial"/>
                <w:sz w:val="20"/>
                <w:szCs w:val="22"/>
              </w:rPr>
              <w:t>on-proprietary name</w:t>
            </w:r>
            <w:r w:rsidR="00C3096E">
              <w:rPr>
                <w:rFonts w:ascii="Arial" w:hAnsi="Arial" w:cs="Arial"/>
                <w:sz w:val="20"/>
                <w:szCs w:val="22"/>
              </w:rPr>
              <w:t>(</w:t>
            </w:r>
            <w:r w:rsidRPr="00806DA3">
              <w:rPr>
                <w:rFonts w:ascii="Arial" w:hAnsi="Arial" w:cs="Arial"/>
                <w:sz w:val="20"/>
                <w:szCs w:val="22"/>
              </w:rPr>
              <w:t>s</w:t>
            </w:r>
            <w:r w:rsidR="00C3096E">
              <w:rPr>
                <w:rFonts w:ascii="Arial" w:hAnsi="Arial" w:cs="Arial"/>
                <w:sz w:val="20"/>
                <w:szCs w:val="22"/>
              </w:rPr>
              <w:t>)</w:t>
            </w:r>
            <w:r w:rsidRPr="00806DA3">
              <w:rPr>
                <w:rFonts w:ascii="Arial" w:hAnsi="Arial" w:cs="Arial"/>
                <w:sz w:val="20"/>
                <w:szCs w:val="22"/>
              </w:rPr>
              <w:t xml:space="preserve"> of </w:t>
            </w:r>
            <w:r w:rsidR="00C3096E">
              <w:rPr>
                <w:rFonts w:ascii="Arial" w:hAnsi="Arial" w:cs="Arial"/>
                <w:sz w:val="20"/>
                <w:szCs w:val="22"/>
              </w:rPr>
              <w:t xml:space="preserve">the </w:t>
            </w:r>
            <w:r w:rsidRPr="00806DA3">
              <w:rPr>
                <w:rFonts w:ascii="Arial" w:hAnsi="Arial" w:cs="Arial"/>
                <w:sz w:val="20"/>
                <w:szCs w:val="22"/>
              </w:rPr>
              <w:t>active substance(s)</w:t>
            </w:r>
            <w:r>
              <w:rPr>
                <w:rFonts w:ascii="Arial" w:hAnsi="Arial" w:cs="Arial"/>
                <w:sz w:val="20"/>
                <w:szCs w:val="22"/>
              </w:rPr>
              <w:t xml:space="preserve"> included in the drug of interest.</w:t>
            </w:r>
          </w:p>
          <w:p w14:paraId="55DBECF8" w14:textId="77777777" w:rsidR="00583F54" w:rsidRPr="001572EE" w:rsidRDefault="00583F54" w:rsidP="00583F54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83F54" w:rsidRPr="001572EE" w14:paraId="3134302B" w14:textId="77777777" w:rsidTr="002E3148">
        <w:tc>
          <w:tcPr>
            <w:tcW w:w="2835" w:type="dxa"/>
            <w:shd w:val="clear" w:color="auto" w:fill="F2F2F2" w:themeFill="background1" w:themeFillShade="F2"/>
          </w:tcPr>
          <w:p w14:paraId="4625C96F" w14:textId="77777777" w:rsidR="00583F54" w:rsidRPr="001572EE" w:rsidRDefault="00583F54" w:rsidP="00583F54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1572EE">
              <w:rPr>
                <w:rFonts w:ascii="Arial" w:hAnsi="Arial" w:cs="Arial"/>
                <w:b/>
                <w:sz w:val="20"/>
                <w:szCs w:val="22"/>
              </w:rPr>
              <w:t>Route of administration</w:t>
            </w:r>
          </w:p>
        </w:tc>
        <w:tc>
          <w:tcPr>
            <w:tcW w:w="6833" w:type="dxa"/>
          </w:tcPr>
          <w:p w14:paraId="32AD74E0" w14:textId="77777777" w:rsidR="00583F54" w:rsidRPr="001572EE" w:rsidRDefault="00583F54" w:rsidP="00583F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Please state the route of administration for the drug of interest.</w:t>
            </w:r>
          </w:p>
          <w:p w14:paraId="43698F24" w14:textId="77777777" w:rsidR="00583F54" w:rsidRPr="001572EE" w:rsidRDefault="00583F54" w:rsidP="00583F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43A522C8" w14:textId="77777777" w:rsidR="00583F54" w:rsidRPr="001572EE" w:rsidRDefault="00583F54" w:rsidP="00583F54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83F54" w:rsidRPr="001572EE" w14:paraId="143B38FF" w14:textId="77777777" w:rsidTr="002E3148">
        <w:tc>
          <w:tcPr>
            <w:tcW w:w="2835" w:type="dxa"/>
            <w:shd w:val="clear" w:color="auto" w:fill="F2F2F2" w:themeFill="background1" w:themeFillShade="F2"/>
          </w:tcPr>
          <w:p w14:paraId="3A28AF79" w14:textId="77777777" w:rsidR="00583F54" w:rsidRPr="001572EE" w:rsidRDefault="00583F54" w:rsidP="00583F54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1572EE">
              <w:rPr>
                <w:rFonts w:ascii="Arial" w:hAnsi="Arial" w:cs="Arial"/>
                <w:b/>
                <w:sz w:val="20"/>
                <w:szCs w:val="22"/>
              </w:rPr>
              <w:t>Dosage form and strengths</w:t>
            </w:r>
          </w:p>
        </w:tc>
        <w:tc>
          <w:tcPr>
            <w:tcW w:w="6833" w:type="dxa"/>
          </w:tcPr>
          <w:p w14:paraId="45E0843B" w14:textId="77777777" w:rsidR="00583F54" w:rsidRPr="001572EE" w:rsidRDefault="00583F54" w:rsidP="00583F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Please identify the dosage forms and strengths for the drug of interest.</w:t>
            </w:r>
          </w:p>
          <w:p w14:paraId="513DAC04" w14:textId="77777777" w:rsidR="00583F54" w:rsidRPr="001572EE" w:rsidRDefault="00583F54" w:rsidP="00583F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45FCF476" w14:textId="77777777" w:rsidR="00583F54" w:rsidRPr="001572EE" w:rsidRDefault="00583F54" w:rsidP="00583F54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83F54" w:rsidRPr="001572EE" w14:paraId="4682213A" w14:textId="77777777" w:rsidTr="002E3148">
        <w:tc>
          <w:tcPr>
            <w:tcW w:w="2835" w:type="dxa"/>
            <w:shd w:val="clear" w:color="auto" w:fill="F2F2F2" w:themeFill="background1" w:themeFillShade="F2"/>
          </w:tcPr>
          <w:p w14:paraId="3F065837" w14:textId="77777777" w:rsidR="00583F54" w:rsidRPr="001572EE" w:rsidRDefault="00583F54" w:rsidP="00583F54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1572EE">
              <w:rPr>
                <w:rFonts w:ascii="Arial" w:hAnsi="Arial" w:cs="Arial"/>
                <w:b/>
                <w:sz w:val="20"/>
                <w:szCs w:val="22"/>
              </w:rPr>
              <w:t xml:space="preserve">Indication(s) </w:t>
            </w:r>
          </w:p>
        </w:tc>
        <w:tc>
          <w:tcPr>
            <w:tcW w:w="6833" w:type="dxa"/>
          </w:tcPr>
          <w:p w14:paraId="71731E0E" w14:textId="77777777" w:rsidR="00583F54" w:rsidRDefault="00583F54" w:rsidP="00583F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Please list the indications that are approved or undergoing review by Health Canada for the drug of interest.</w:t>
            </w:r>
          </w:p>
          <w:p w14:paraId="6854E463" w14:textId="77777777" w:rsidR="00583F54" w:rsidRDefault="00583F54" w:rsidP="00583F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1BCA99FC" w14:textId="77777777" w:rsidR="00583F54" w:rsidRDefault="00583F54" w:rsidP="00583F54">
            <w:pPr>
              <w:rPr>
                <w:rFonts w:ascii="Arial" w:hAnsi="Arial" w:cs="Arial"/>
                <w:sz w:val="20"/>
                <w:szCs w:val="22"/>
              </w:rPr>
            </w:pPr>
            <w:r w:rsidRPr="00806DA3">
              <w:rPr>
                <w:rFonts w:ascii="Arial" w:hAnsi="Arial" w:cs="Arial"/>
                <w:sz w:val="20"/>
                <w:szCs w:val="22"/>
              </w:rPr>
              <w:t xml:space="preserve">  </w:t>
            </w:r>
          </w:p>
        </w:tc>
      </w:tr>
      <w:tr w:rsidR="00583F54" w:rsidRPr="001572EE" w14:paraId="6AE49F05" w14:textId="77777777" w:rsidTr="002E3148">
        <w:tc>
          <w:tcPr>
            <w:tcW w:w="2835" w:type="dxa"/>
            <w:shd w:val="clear" w:color="auto" w:fill="F2F2F2" w:themeFill="background1" w:themeFillShade="F2"/>
          </w:tcPr>
          <w:p w14:paraId="09418F42" w14:textId="77777777" w:rsidR="00583F54" w:rsidRPr="001572EE" w:rsidRDefault="00583F54" w:rsidP="00583F54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1572EE">
              <w:rPr>
                <w:rFonts w:ascii="Arial" w:hAnsi="Arial" w:cs="Arial"/>
                <w:b/>
                <w:sz w:val="20"/>
                <w:szCs w:val="22"/>
              </w:rPr>
              <w:t xml:space="preserve">Location of administration </w:t>
            </w:r>
          </w:p>
        </w:tc>
        <w:tc>
          <w:tcPr>
            <w:tcW w:w="6833" w:type="dxa"/>
          </w:tcPr>
          <w:p w14:paraId="33217AA5" w14:textId="77777777" w:rsidR="00583F54" w:rsidRDefault="00583F54" w:rsidP="00583F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Please identify the location of administration </w:t>
            </w:r>
            <w:r w:rsidRPr="00806DA3">
              <w:rPr>
                <w:rFonts w:ascii="Arial" w:hAnsi="Arial" w:cs="Arial"/>
                <w:sz w:val="20"/>
                <w:szCs w:val="22"/>
              </w:rPr>
              <w:t>(e.g., community and/or hospital)</w:t>
            </w:r>
          </w:p>
          <w:p w14:paraId="266AD11A" w14:textId="77777777" w:rsidR="00583F54" w:rsidRPr="001572EE" w:rsidRDefault="00583F54" w:rsidP="00583F54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583F54" w:rsidRPr="001572EE" w14:paraId="4507D6E0" w14:textId="77777777" w:rsidTr="00806DA3">
        <w:trPr>
          <w:trHeight w:val="508"/>
        </w:trPr>
        <w:tc>
          <w:tcPr>
            <w:tcW w:w="2835" w:type="dxa"/>
            <w:shd w:val="clear" w:color="auto" w:fill="F2F2F2" w:themeFill="background1" w:themeFillShade="F2"/>
          </w:tcPr>
          <w:p w14:paraId="5FB57515" w14:textId="77777777" w:rsidR="00583F54" w:rsidRPr="001572EE" w:rsidRDefault="00583F54" w:rsidP="00583F54">
            <w:pPr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D</w:t>
            </w:r>
            <w:r w:rsidRPr="001572EE">
              <w:rPr>
                <w:rFonts w:ascii="Arial" w:hAnsi="Arial" w:cs="Arial"/>
                <w:b/>
                <w:sz w:val="20"/>
                <w:szCs w:val="22"/>
              </w:rPr>
              <w:t xml:space="preserve">ate of </w:t>
            </w:r>
            <w:r>
              <w:rPr>
                <w:rFonts w:ascii="Arial" w:hAnsi="Arial" w:cs="Arial"/>
                <w:b/>
                <w:sz w:val="20"/>
                <w:szCs w:val="22"/>
              </w:rPr>
              <w:t xml:space="preserve">Health Canada Approval </w:t>
            </w:r>
          </w:p>
        </w:tc>
        <w:tc>
          <w:tcPr>
            <w:tcW w:w="6833" w:type="dxa"/>
          </w:tcPr>
          <w:p w14:paraId="4F59809E" w14:textId="271AE3B2" w:rsidR="00583F54" w:rsidRDefault="00583F54" w:rsidP="00583F54">
            <w:pPr>
              <w:tabs>
                <w:tab w:val="left" w:pos="2352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E3148">
              <w:rPr>
                <w:rFonts w:ascii="Arial" w:hAnsi="Arial" w:cs="Arial"/>
                <w:sz w:val="20"/>
                <w:szCs w:val="20"/>
                <w:lang w:val="en-US"/>
              </w:rPr>
              <w:t xml:space="preserve">Please provide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the date or anticipated date of Health Canada approval for </w:t>
            </w:r>
            <w:r w:rsidR="00C3096E">
              <w:rPr>
                <w:rFonts w:ascii="Arial" w:hAnsi="Arial" w:cs="Arial"/>
                <w:sz w:val="20"/>
                <w:szCs w:val="20"/>
                <w:lang w:val="en-US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drug</w:t>
            </w:r>
            <w:r w:rsidR="00C3096E">
              <w:rPr>
                <w:rFonts w:ascii="Arial" w:hAnsi="Arial" w:cs="Arial"/>
                <w:sz w:val="20"/>
                <w:szCs w:val="20"/>
                <w:lang w:val="en-US"/>
              </w:rPr>
              <w:t xml:space="preserve"> of interest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</w:p>
          <w:p w14:paraId="37A80D02" w14:textId="77777777" w:rsidR="00583F54" w:rsidRPr="00806DA3" w:rsidRDefault="00583F54" w:rsidP="00583F54">
            <w:pPr>
              <w:tabs>
                <w:tab w:val="left" w:pos="2352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83F54" w:rsidRPr="001572EE" w14:paraId="3C2B9BA4" w14:textId="77777777" w:rsidTr="002E3148">
        <w:tc>
          <w:tcPr>
            <w:tcW w:w="2835" w:type="dxa"/>
            <w:shd w:val="clear" w:color="auto" w:fill="F2F2F2" w:themeFill="background1" w:themeFillShade="F2"/>
          </w:tcPr>
          <w:p w14:paraId="58CB1E59" w14:textId="77777777" w:rsidR="00583F54" w:rsidRPr="001572EE" w:rsidRDefault="00583F54" w:rsidP="00583F54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2E3148">
              <w:rPr>
                <w:rFonts w:ascii="Arial" w:hAnsi="Arial" w:cs="Arial"/>
                <w:b/>
                <w:sz w:val="20"/>
                <w:szCs w:val="22"/>
              </w:rPr>
              <w:t>Clinical development program</w:t>
            </w:r>
          </w:p>
        </w:tc>
        <w:tc>
          <w:tcPr>
            <w:tcW w:w="6833" w:type="dxa"/>
          </w:tcPr>
          <w:p w14:paraId="03582769" w14:textId="77777777" w:rsidR="00583F54" w:rsidRDefault="00583F54" w:rsidP="00583F54">
            <w:pPr>
              <w:tabs>
                <w:tab w:val="left" w:pos="2352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E3148">
              <w:rPr>
                <w:rFonts w:ascii="Arial" w:hAnsi="Arial" w:cs="Arial"/>
                <w:sz w:val="20"/>
                <w:szCs w:val="20"/>
                <w:lang w:val="en-US"/>
              </w:rPr>
              <w:t>Please provide a brief description of the clinical development program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for the drug and indication.</w:t>
            </w:r>
          </w:p>
          <w:p w14:paraId="67EC89E9" w14:textId="77777777" w:rsidR="00583F54" w:rsidRDefault="00583F54" w:rsidP="00583F54">
            <w:pPr>
              <w:tabs>
                <w:tab w:val="left" w:pos="2352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8739445" w14:textId="77777777" w:rsidR="00583F54" w:rsidRPr="002E3148" w:rsidRDefault="00583F54" w:rsidP="00583F54">
            <w:pPr>
              <w:tabs>
                <w:tab w:val="left" w:pos="2352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50C191A" w14:textId="77777777" w:rsidR="00583F54" w:rsidRPr="002E3148" w:rsidRDefault="00583F54" w:rsidP="00583F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3F54" w:rsidRPr="001572EE" w14:paraId="34BBED36" w14:textId="77777777" w:rsidTr="002E3148">
        <w:tc>
          <w:tcPr>
            <w:tcW w:w="2835" w:type="dxa"/>
            <w:shd w:val="clear" w:color="auto" w:fill="F2F2F2" w:themeFill="background1" w:themeFillShade="F2"/>
          </w:tcPr>
          <w:p w14:paraId="6FFEA7F6" w14:textId="77777777" w:rsidR="00583F54" w:rsidRPr="001572EE" w:rsidRDefault="00583F54" w:rsidP="00583F54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1572EE">
              <w:rPr>
                <w:rFonts w:ascii="Arial" w:hAnsi="Arial" w:cs="Arial"/>
                <w:b/>
                <w:sz w:val="20"/>
                <w:szCs w:val="22"/>
              </w:rPr>
              <w:t>Comparator(s)</w:t>
            </w:r>
          </w:p>
        </w:tc>
        <w:tc>
          <w:tcPr>
            <w:tcW w:w="6833" w:type="dxa"/>
          </w:tcPr>
          <w:p w14:paraId="177E69DA" w14:textId="77777777" w:rsidR="00583F54" w:rsidRDefault="00583F54" w:rsidP="00583F54">
            <w:pPr>
              <w:tabs>
                <w:tab w:val="left" w:pos="2352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E3148">
              <w:rPr>
                <w:rFonts w:ascii="Arial" w:hAnsi="Arial" w:cs="Arial"/>
                <w:sz w:val="20"/>
                <w:szCs w:val="20"/>
                <w:lang w:val="en-US"/>
              </w:rPr>
              <w:t xml:space="preserve">Please provide a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brief list of the comparators for the drug of interest.</w:t>
            </w:r>
          </w:p>
          <w:p w14:paraId="67AF8FCF" w14:textId="77777777" w:rsidR="00583F54" w:rsidRPr="002E3148" w:rsidRDefault="00583F54" w:rsidP="00583F54">
            <w:pPr>
              <w:tabs>
                <w:tab w:val="left" w:pos="2352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52CDA34" w14:textId="77777777" w:rsidR="00583F54" w:rsidRPr="002E3148" w:rsidRDefault="00583F54" w:rsidP="00583F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3F54" w:rsidRPr="001572EE" w14:paraId="62BF11A0" w14:textId="77777777" w:rsidTr="002E3148">
        <w:tc>
          <w:tcPr>
            <w:tcW w:w="2835" w:type="dxa"/>
            <w:shd w:val="clear" w:color="auto" w:fill="F2F2F2" w:themeFill="background1" w:themeFillShade="F2"/>
          </w:tcPr>
          <w:p w14:paraId="2887EECF" w14:textId="4FD5899B" w:rsidR="00583F54" w:rsidRPr="001572EE" w:rsidRDefault="00583F54" w:rsidP="00583F54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1572EE">
              <w:rPr>
                <w:rFonts w:ascii="Arial" w:hAnsi="Arial" w:cs="Arial"/>
                <w:b/>
                <w:sz w:val="20"/>
                <w:szCs w:val="22"/>
              </w:rPr>
              <w:t xml:space="preserve">Contact </w:t>
            </w:r>
            <w:r w:rsidR="00C3096E">
              <w:rPr>
                <w:rFonts w:ascii="Arial" w:hAnsi="Arial" w:cs="Arial"/>
                <w:b/>
                <w:sz w:val="20"/>
                <w:szCs w:val="22"/>
              </w:rPr>
              <w:t>i</w:t>
            </w:r>
            <w:r w:rsidRPr="001572EE">
              <w:rPr>
                <w:rFonts w:ascii="Arial" w:hAnsi="Arial" w:cs="Arial"/>
                <w:b/>
                <w:sz w:val="20"/>
                <w:szCs w:val="22"/>
              </w:rPr>
              <w:t>nformation</w:t>
            </w:r>
          </w:p>
        </w:tc>
        <w:tc>
          <w:tcPr>
            <w:tcW w:w="6833" w:type="dxa"/>
          </w:tcPr>
          <w:p w14:paraId="01E14BE7" w14:textId="77777777" w:rsidR="00583F54" w:rsidRPr="00760BDC" w:rsidRDefault="00583F54" w:rsidP="00583F5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0BDC">
              <w:rPr>
                <w:rFonts w:ascii="Arial" w:hAnsi="Arial" w:cs="Arial"/>
                <w:sz w:val="20"/>
                <w:szCs w:val="20"/>
                <w:lang w:val="en-US"/>
              </w:rPr>
              <w:t xml:space="preserve">Name: </w:t>
            </w:r>
          </w:p>
          <w:p w14:paraId="3B298215" w14:textId="77777777" w:rsidR="00583F54" w:rsidRPr="00760BDC" w:rsidRDefault="00583F54" w:rsidP="00583F5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0BDC">
              <w:rPr>
                <w:rFonts w:ascii="Arial" w:hAnsi="Arial" w:cs="Arial"/>
                <w:sz w:val="20"/>
                <w:szCs w:val="20"/>
                <w:lang w:val="en-US"/>
              </w:rPr>
              <w:t>Title:</w:t>
            </w:r>
          </w:p>
          <w:p w14:paraId="42703D11" w14:textId="77777777" w:rsidR="00583F54" w:rsidRPr="00760BDC" w:rsidRDefault="00583F54" w:rsidP="00583F5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0BDC">
              <w:rPr>
                <w:rFonts w:ascii="Arial" w:hAnsi="Arial" w:cs="Arial"/>
                <w:sz w:val="20"/>
                <w:szCs w:val="20"/>
                <w:lang w:val="en-US"/>
              </w:rPr>
              <w:t>Email:</w:t>
            </w:r>
          </w:p>
          <w:p w14:paraId="66E3930F" w14:textId="77777777" w:rsidR="00583F54" w:rsidRDefault="00583F54" w:rsidP="00583F5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60BDC">
              <w:rPr>
                <w:rFonts w:ascii="Arial" w:hAnsi="Arial" w:cs="Arial"/>
                <w:sz w:val="20"/>
                <w:szCs w:val="20"/>
                <w:lang w:val="en-US"/>
              </w:rPr>
              <w:t>Phone:</w:t>
            </w:r>
          </w:p>
          <w:p w14:paraId="438D9724" w14:textId="77777777" w:rsidR="00583F54" w:rsidRPr="001572EE" w:rsidRDefault="00583F54" w:rsidP="00583F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Mailing Address:</w:t>
            </w:r>
          </w:p>
          <w:p w14:paraId="29EC211D" w14:textId="77777777" w:rsidR="00583F54" w:rsidRPr="001572EE" w:rsidRDefault="00583F54" w:rsidP="00583F54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57141AE3" w14:textId="77777777" w:rsidR="00794958" w:rsidRDefault="00794958" w:rsidP="00CE3C75">
      <w:pPr>
        <w:rPr>
          <w:rFonts w:asciiTheme="minorHAnsi" w:hAnsiTheme="minorHAnsi" w:cstheme="minorHAnsi"/>
          <w:sz w:val="20"/>
          <w:szCs w:val="20"/>
        </w:rPr>
      </w:pPr>
    </w:p>
    <w:p w14:paraId="395868A8" w14:textId="77777777" w:rsidR="001572EE" w:rsidRPr="001572EE" w:rsidRDefault="001572EE" w:rsidP="001572EE">
      <w:pPr>
        <w:rPr>
          <w:rFonts w:asciiTheme="minorHAnsi" w:hAnsiTheme="minorHAnsi" w:cstheme="minorHAnsi"/>
          <w:sz w:val="20"/>
          <w:szCs w:val="20"/>
        </w:rPr>
      </w:pPr>
    </w:p>
    <w:p w14:paraId="0FB3C7FB" w14:textId="77777777" w:rsidR="001572EE" w:rsidRDefault="001572EE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7F0B9E94" w14:textId="77777777" w:rsidR="00A85AD1" w:rsidRDefault="00A85AD1" w:rsidP="00A85AD1">
      <w:pPr>
        <w:ind w:left="98"/>
        <w:rPr>
          <w:rFonts w:ascii="Arial" w:hAnsi="Arial" w:cs="Arial"/>
          <w:b/>
          <w:color w:val="0067B9"/>
          <w:sz w:val="22"/>
          <w:szCs w:val="20"/>
        </w:rPr>
      </w:pPr>
      <w:r w:rsidRPr="00A85AD1">
        <w:rPr>
          <w:rFonts w:ascii="Arial" w:hAnsi="Arial" w:cs="Arial"/>
          <w:b/>
          <w:color w:val="0067B9"/>
          <w:sz w:val="24"/>
          <w:szCs w:val="20"/>
        </w:rPr>
        <w:lastRenderedPageBreak/>
        <w:t xml:space="preserve">Section 2: </w:t>
      </w:r>
      <w:r>
        <w:rPr>
          <w:rFonts w:ascii="Arial" w:hAnsi="Arial" w:cs="Arial"/>
          <w:b/>
          <w:color w:val="0067B9"/>
          <w:sz w:val="24"/>
          <w:szCs w:val="20"/>
        </w:rPr>
        <w:t>New Combination Products</w:t>
      </w:r>
    </w:p>
    <w:p w14:paraId="7BCF8F05" w14:textId="77777777" w:rsidR="00A85AD1" w:rsidRDefault="00A85AD1" w:rsidP="00A85AD1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9668" w:type="dxa"/>
        <w:tblInd w:w="108" w:type="dxa"/>
        <w:tblLook w:val="04A0" w:firstRow="1" w:lastRow="0" w:firstColumn="1" w:lastColumn="0" w:noHBand="0" w:noVBand="1"/>
      </w:tblPr>
      <w:tblGrid>
        <w:gridCol w:w="3431"/>
        <w:gridCol w:w="6237"/>
      </w:tblGrid>
      <w:tr w:rsidR="00020B94" w:rsidRPr="00CE3C75" w14:paraId="16D97BD3" w14:textId="77777777" w:rsidTr="00F32084">
        <w:trPr>
          <w:trHeight w:val="213"/>
        </w:trPr>
        <w:tc>
          <w:tcPr>
            <w:tcW w:w="3431" w:type="dxa"/>
            <w:tcBorders>
              <w:bottom w:val="single" w:sz="4" w:space="0" w:color="auto"/>
            </w:tcBorders>
            <w:shd w:val="clear" w:color="auto" w:fill="0366AF" w:themeFill="background2"/>
          </w:tcPr>
          <w:p w14:paraId="64AEAB60" w14:textId="77777777" w:rsidR="00020B94" w:rsidRPr="00CE3C75" w:rsidRDefault="00020B94" w:rsidP="00E353F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Questions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0366AF" w:themeFill="background2"/>
          </w:tcPr>
          <w:p w14:paraId="1BF165C2" w14:textId="77777777" w:rsidR="00020B94" w:rsidRPr="00CE3C75" w:rsidRDefault="00020B94" w:rsidP="00E353F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Sponsor’s Responses</w:t>
            </w:r>
          </w:p>
        </w:tc>
      </w:tr>
      <w:tr w:rsidR="00020B94" w:rsidRPr="00CE3C75" w14:paraId="5F96CCBC" w14:textId="77777777" w:rsidTr="00F32084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7017E8" w14:textId="0146C923" w:rsidR="00020B94" w:rsidRPr="00802C80" w:rsidRDefault="00020B94" w:rsidP="00802C80">
            <w:pPr>
              <w:pStyle w:val="ListParagraph"/>
              <w:numPr>
                <w:ilvl w:val="0"/>
                <w:numId w:val="13"/>
              </w:numPr>
              <w:ind w:left="206" w:hanging="219"/>
              <w:rPr>
                <w:rFonts w:ascii="Arial" w:eastAsia="MS Gothic" w:hAnsi="Arial" w:cs="Arial"/>
                <w:b/>
                <w:sz w:val="20"/>
                <w:szCs w:val="20"/>
                <w:lang w:val="en-US"/>
              </w:rPr>
            </w:pPr>
            <w:r w:rsidRPr="00802C80">
              <w:rPr>
                <w:rFonts w:ascii="Arial" w:hAnsi="Arial" w:cs="Arial"/>
                <w:b/>
                <w:sz w:val="20"/>
                <w:szCs w:val="20"/>
              </w:rPr>
              <w:t xml:space="preserve">Have the individual components been reviewed </w:t>
            </w:r>
            <w:r w:rsidR="00943489">
              <w:rPr>
                <w:rFonts w:ascii="Arial" w:hAnsi="Arial" w:cs="Arial"/>
                <w:b/>
                <w:sz w:val="20"/>
                <w:szCs w:val="20"/>
              </w:rPr>
              <w:t>by CADTH for the same indication</w:t>
            </w:r>
            <w:r w:rsidRPr="00802C80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F958" w14:textId="535A6B2C" w:rsidR="00020B94" w:rsidRPr="00CE3C75" w:rsidRDefault="00020B94" w:rsidP="00E353FF">
            <w:pPr>
              <w:ind w:left="117" w:hanging="10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E3C75">
              <w:rPr>
                <w:rFonts w:ascii="Arial" w:eastAsia="MS Gothic" w:hAnsi="Arial" w:cs="Arial"/>
                <w:b/>
                <w:sz w:val="20"/>
                <w:szCs w:val="20"/>
                <w:lang w:val="en-US"/>
              </w:rPr>
              <w:t xml:space="preserve">Response:  </w:t>
            </w:r>
            <w:sdt>
              <w:sdtPr>
                <w:rPr>
                  <w:rFonts w:ascii="Arial" w:eastAsia="MS Gothic" w:hAnsi="Arial" w:cs="Arial"/>
                  <w:b/>
                  <w:sz w:val="20"/>
                  <w:szCs w:val="20"/>
                  <w:lang w:val="en-US"/>
                </w:rPr>
                <w:id w:val="-31185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79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3096E">
              <w:rPr>
                <w:rFonts w:ascii="Arial" w:eastAsia="MS Gothic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CE3C7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Yes   </w:t>
            </w:r>
            <w:sdt>
              <w:sdtPr>
                <w:rPr>
                  <w:rFonts w:ascii="Arial" w:eastAsia="MS Gothic" w:hAnsi="Arial" w:cs="Arial"/>
                  <w:b/>
                  <w:sz w:val="20"/>
                  <w:szCs w:val="20"/>
                  <w:lang w:val="en-US"/>
                </w:rPr>
                <w:id w:val="-111783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E65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3096E" w:rsidRPr="00CE3C7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CE3C75">
              <w:rPr>
                <w:rFonts w:ascii="Arial" w:hAnsi="Arial" w:cs="Arial"/>
                <w:b/>
                <w:sz w:val="20"/>
                <w:szCs w:val="20"/>
                <w:lang w:val="en-US"/>
              </w:rPr>
              <w:t>No</w:t>
            </w:r>
          </w:p>
          <w:p w14:paraId="7ED78B8B" w14:textId="77777777" w:rsidR="00020B94" w:rsidRPr="00CE3C75" w:rsidRDefault="00020B94" w:rsidP="00E353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1146E3" w14:textId="77777777" w:rsidR="00020B94" w:rsidRPr="00CE3C75" w:rsidRDefault="00020B94" w:rsidP="00E353FF">
            <w:pPr>
              <w:tabs>
                <w:tab w:val="left" w:pos="2352"/>
              </w:tabs>
              <w:ind w:left="117" w:hanging="10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E3C75">
              <w:rPr>
                <w:rFonts w:ascii="Arial" w:hAnsi="Arial" w:cs="Arial"/>
                <w:b/>
                <w:sz w:val="20"/>
                <w:szCs w:val="20"/>
                <w:lang w:val="en-US"/>
              </w:rPr>
              <w:t>If yes, please state which components have been reviewed:</w:t>
            </w:r>
          </w:p>
          <w:p w14:paraId="67D941D0" w14:textId="77777777" w:rsidR="00020B94" w:rsidRDefault="00020B94" w:rsidP="00E353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BEB01E" w14:textId="77777777" w:rsidR="00020B94" w:rsidRDefault="00020B94" w:rsidP="00E353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77236C" w14:textId="77777777" w:rsidR="00020B94" w:rsidRPr="00CE3C75" w:rsidRDefault="00020B94" w:rsidP="00E353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B94" w:rsidRPr="00CE3C75" w14:paraId="66D84C34" w14:textId="77777777" w:rsidTr="00F32084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3934B8" w14:textId="77777777" w:rsidR="00020B94" w:rsidRPr="00802C80" w:rsidRDefault="00020B94" w:rsidP="00802C80">
            <w:pPr>
              <w:pStyle w:val="ListParagraph"/>
              <w:numPr>
                <w:ilvl w:val="0"/>
                <w:numId w:val="13"/>
              </w:numPr>
              <w:ind w:left="206" w:hanging="219"/>
              <w:rPr>
                <w:rFonts w:ascii="Arial" w:hAnsi="Arial" w:cs="Arial"/>
                <w:b/>
                <w:sz w:val="20"/>
                <w:szCs w:val="20"/>
              </w:rPr>
            </w:pPr>
            <w:r w:rsidRPr="00802C80">
              <w:rPr>
                <w:rFonts w:ascii="Arial" w:hAnsi="Arial" w:cs="Arial"/>
                <w:b/>
                <w:sz w:val="20"/>
                <w:szCs w:val="20"/>
              </w:rPr>
              <w:t>Does the combination product contain at least one new active substance?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4A51" w14:textId="2682A521" w:rsidR="00020B94" w:rsidRPr="00CE3C75" w:rsidRDefault="00020B94" w:rsidP="00020B94">
            <w:pPr>
              <w:ind w:left="117" w:hanging="10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E3C75">
              <w:rPr>
                <w:rFonts w:ascii="Arial" w:eastAsia="MS Gothic" w:hAnsi="Arial" w:cs="Arial"/>
                <w:b/>
                <w:sz w:val="20"/>
                <w:szCs w:val="20"/>
                <w:lang w:val="en-US"/>
              </w:rPr>
              <w:t xml:space="preserve">Response:  </w:t>
            </w:r>
            <w:sdt>
              <w:sdtPr>
                <w:rPr>
                  <w:rFonts w:ascii="Arial" w:eastAsia="MS Gothic" w:hAnsi="Arial" w:cs="Arial"/>
                  <w:b/>
                  <w:sz w:val="20"/>
                  <w:szCs w:val="20"/>
                  <w:lang w:val="en-US"/>
                </w:rPr>
                <w:id w:val="-143675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96E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3096E" w:rsidRPr="00CE3C7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CE3C75">
              <w:rPr>
                <w:rFonts w:ascii="Arial" w:hAnsi="Arial" w:cs="Arial"/>
                <w:b/>
                <w:sz w:val="20"/>
                <w:szCs w:val="20"/>
                <w:lang w:val="en-US"/>
              </w:rPr>
              <w:t>Yes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CE3C7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</w:t>
            </w:r>
            <w:sdt>
              <w:sdtPr>
                <w:rPr>
                  <w:rFonts w:ascii="Arial" w:eastAsia="MS Gothic" w:hAnsi="Arial" w:cs="Arial"/>
                  <w:b/>
                  <w:sz w:val="20"/>
                  <w:szCs w:val="20"/>
                  <w:lang w:val="en-US"/>
                </w:rPr>
                <w:id w:val="133201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96E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CE3C7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No</w:t>
            </w:r>
          </w:p>
          <w:p w14:paraId="5B37C63D" w14:textId="77777777" w:rsidR="00020B94" w:rsidRPr="00CE3C75" w:rsidRDefault="00020B94" w:rsidP="00020B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BCF093" w14:textId="77777777" w:rsidR="00020B94" w:rsidRPr="00CE3C75" w:rsidRDefault="00020B94" w:rsidP="00C6224F">
            <w:pPr>
              <w:tabs>
                <w:tab w:val="left" w:pos="2352"/>
              </w:tabs>
              <w:ind w:firstLine="9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E3C75">
              <w:rPr>
                <w:rFonts w:ascii="Arial" w:hAnsi="Arial" w:cs="Arial"/>
                <w:b/>
                <w:sz w:val="20"/>
                <w:szCs w:val="20"/>
                <w:lang w:val="en-US"/>
              </w:rPr>
              <w:t>If yes, please state which components are new active substances:</w:t>
            </w:r>
          </w:p>
          <w:p w14:paraId="3C65E5C9" w14:textId="77777777" w:rsidR="00020B94" w:rsidRDefault="00020B94" w:rsidP="00020B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2D1435" w14:textId="77777777" w:rsidR="00020B94" w:rsidRDefault="00020B94" w:rsidP="00020B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6CF3F8" w14:textId="77777777" w:rsidR="00020B94" w:rsidRPr="00CE3C75" w:rsidRDefault="00020B94" w:rsidP="00020B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B94" w:rsidRPr="00CE3C75" w14:paraId="75FECBBB" w14:textId="77777777" w:rsidTr="00F32084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F0624D" w14:textId="77777777" w:rsidR="00020B94" w:rsidRPr="00802C80" w:rsidRDefault="00020B94" w:rsidP="00802C80">
            <w:pPr>
              <w:pStyle w:val="ListParagraph"/>
              <w:numPr>
                <w:ilvl w:val="0"/>
                <w:numId w:val="13"/>
              </w:numPr>
              <w:ind w:left="206" w:hanging="219"/>
              <w:rPr>
                <w:rFonts w:ascii="Arial" w:hAnsi="Arial" w:cs="Arial"/>
                <w:b/>
                <w:sz w:val="20"/>
                <w:szCs w:val="20"/>
              </w:rPr>
            </w:pPr>
            <w:r w:rsidRPr="00802C80">
              <w:rPr>
                <w:rFonts w:ascii="Arial" w:hAnsi="Arial" w:cs="Arial"/>
                <w:b/>
                <w:sz w:val="20"/>
                <w:szCs w:val="20"/>
              </w:rPr>
              <w:t xml:space="preserve">Are </w:t>
            </w:r>
            <w:proofErr w:type="gramStart"/>
            <w:r w:rsidRPr="00802C80">
              <w:rPr>
                <w:rFonts w:ascii="Arial" w:hAnsi="Arial" w:cs="Arial"/>
                <w:b/>
                <w:sz w:val="20"/>
                <w:szCs w:val="20"/>
              </w:rPr>
              <w:t>all of</w:t>
            </w:r>
            <w:proofErr w:type="gramEnd"/>
            <w:r w:rsidRPr="00802C80">
              <w:rPr>
                <w:rFonts w:ascii="Arial" w:hAnsi="Arial" w:cs="Arial"/>
                <w:b/>
                <w:sz w:val="20"/>
                <w:szCs w:val="20"/>
              </w:rPr>
              <w:t xml:space="preserve"> the individual components reimbursed by the drug plans?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DDAB" w14:textId="34DCDF0F" w:rsidR="00020B94" w:rsidRPr="00CE3C75" w:rsidRDefault="00020B94" w:rsidP="00020B94">
            <w:pPr>
              <w:ind w:left="117" w:hanging="10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E3C75">
              <w:rPr>
                <w:rFonts w:ascii="Arial" w:eastAsia="MS Gothic" w:hAnsi="Arial" w:cs="Arial"/>
                <w:b/>
                <w:sz w:val="20"/>
                <w:szCs w:val="20"/>
                <w:lang w:val="en-US"/>
              </w:rPr>
              <w:t xml:space="preserve">Response:  </w:t>
            </w:r>
            <w:sdt>
              <w:sdtPr>
                <w:rPr>
                  <w:rFonts w:ascii="Arial" w:eastAsia="MS Gothic" w:hAnsi="Arial" w:cs="Arial"/>
                  <w:b/>
                  <w:sz w:val="20"/>
                  <w:szCs w:val="20"/>
                  <w:lang w:val="en-US"/>
                </w:rPr>
                <w:id w:val="-1256668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96E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CE3C7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Yes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CE3C7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b/>
                  <w:sz w:val="20"/>
                  <w:szCs w:val="20"/>
                  <w:lang w:val="en-US"/>
                </w:rPr>
                <w:id w:val="98320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96E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CE3C7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No</w:t>
            </w:r>
          </w:p>
          <w:p w14:paraId="01FFBDB8" w14:textId="77777777" w:rsidR="00020B94" w:rsidRPr="00CE3C75" w:rsidRDefault="00020B94" w:rsidP="00020B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1DF217" w14:textId="2E98F9D1" w:rsidR="00020B94" w:rsidRPr="00CE3C75" w:rsidRDefault="00020B94" w:rsidP="00020B94">
            <w:pPr>
              <w:tabs>
                <w:tab w:val="left" w:pos="2352"/>
              </w:tabs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E3C7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Please provide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 brief summary of </w:t>
            </w:r>
            <w:r w:rsidRPr="00CE3C7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the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reimbursement</w:t>
            </w:r>
            <w:r w:rsidRPr="00CE3C7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status of the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individual </w:t>
            </w:r>
            <w:r w:rsidRPr="00CE3C75">
              <w:rPr>
                <w:rFonts w:ascii="Arial" w:hAnsi="Arial" w:cs="Arial"/>
                <w:b/>
                <w:sz w:val="20"/>
                <w:szCs w:val="20"/>
                <w:lang w:val="en-US"/>
              </w:rPr>
              <w:t>components</w:t>
            </w:r>
            <w:r w:rsidR="005A62A7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, indicating </w:t>
            </w:r>
            <w:r w:rsidR="00943489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any </w:t>
            </w:r>
            <w:r w:rsidR="005A62A7">
              <w:rPr>
                <w:rFonts w:ascii="Arial" w:hAnsi="Arial" w:cs="Arial"/>
                <w:b/>
                <w:sz w:val="20"/>
                <w:szCs w:val="20"/>
                <w:lang w:val="en-US"/>
              </w:rPr>
              <w:t>differences between the drug plans</w:t>
            </w:r>
            <w:r w:rsidRPr="00CE3C75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  <w:p w14:paraId="56DD49AD" w14:textId="77777777" w:rsidR="00020B94" w:rsidRDefault="00020B94" w:rsidP="00020B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606338" w14:textId="77777777" w:rsidR="00020B94" w:rsidRDefault="00020B94" w:rsidP="00020B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CB0800" w14:textId="77777777" w:rsidR="00020B94" w:rsidRPr="00CE3C75" w:rsidRDefault="00020B94" w:rsidP="00020B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B94" w:rsidRPr="00CE3C75" w14:paraId="15A301B5" w14:textId="77777777" w:rsidTr="00F32084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DAACB5" w14:textId="77777777" w:rsidR="00020B94" w:rsidRPr="00802C80" w:rsidRDefault="00020B94" w:rsidP="00802C80">
            <w:pPr>
              <w:pStyle w:val="ListParagraph"/>
              <w:numPr>
                <w:ilvl w:val="0"/>
                <w:numId w:val="13"/>
              </w:numPr>
              <w:ind w:left="206" w:hanging="219"/>
              <w:rPr>
                <w:rFonts w:ascii="Arial" w:hAnsi="Arial" w:cs="Arial"/>
                <w:b/>
                <w:sz w:val="20"/>
                <w:szCs w:val="20"/>
              </w:rPr>
            </w:pPr>
            <w:r w:rsidRPr="00802C80">
              <w:rPr>
                <w:rFonts w:ascii="Arial" w:hAnsi="Arial" w:cs="Arial"/>
                <w:b/>
                <w:sz w:val="20"/>
                <w:szCs w:val="20"/>
              </w:rPr>
              <w:t>Are the individual components currently indicated for use in combinat</w:t>
            </w:r>
            <w:bookmarkStart w:id="0" w:name="_GoBack"/>
            <w:bookmarkEnd w:id="0"/>
            <w:r w:rsidRPr="00802C80">
              <w:rPr>
                <w:rFonts w:ascii="Arial" w:hAnsi="Arial" w:cs="Arial"/>
                <w:b/>
                <w:sz w:val="20"/>
                <w:szCs w:val="20"/>
              </w:rPr>
              <w:t>ion therapy with one another?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8B9F" w14:textId="1692ECEF" w:rsidR="00020B94" w:rsidRPr="00CE3C75" w:rsidRDefault="00020B94" w:rsidP="00020B94">
            <w:pPr>
              <w:ind w:left="117" w:hanging="10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E3C75">
              <w:rPr>
                <w:rFonts w:ascii="Arial" w:eastAsia="MS Gothic" w:hAnsi="Arial" w:cs="Arial"/>
                <w:b/>
                <w:sz w:val="20"/>
                <w:szCs w:val="20"/>
                <w:lang w:val="en-US"/>
              </w:rPr>
              <w:t xml:space="preserve">Response:  </w:t>
            </w:r>
            <w:sdt>
              <w:sdtPr>
                <w:rPr>
                  <w:rFonts w:ascii="Arial" w:eastAsia="MS Gothic" w:hAnsi="Arial" w:cs="Arial"/>
                  <w:b/>
                  <w:sz w:val="20"/>
                  <w:szCs w:val="20"/>
                  <w:lang w:val="en-US"/>
                </w:rPr>
                <w:id w:val="1039319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96E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CE3C7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Yes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CE3C7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b/>
                  <w:sz w:val="20"/>
                  <w:szCs w:val="20"/>
                  <w:lang w:val="en-US"/>
                </w:rPr>
                <w:id w:val="-395047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96E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CE3C7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No</w:t>
            </w:r>
          </w:p>
          <w:p w14:paraId="759933DE" w14:textId="77777777" w:rsidR="00020B94" w:rsidRPr="00CE3C75" w:rsidRDefault="00020B94" w:rsidP="00020B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67B513" w14:textId="77777777" w:rsidR="00020B94" w:rsidRPr="00020B94" w:rsidRDefault="00020B94" w:rsidP="00020B94">
            <w:pPr>
              <w:tabs>
                <w:tab w:val="left" w:pos="2352"/>
              </w:tabs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E3C75">
              <w:rPr>
                <w:rFonts w:ascii="Arial" w:hAnsi="Arial" w:cs="Arial"/>
                <w:b/>
                <w:sz w:val="20"/>
                <w:szCs w:val="20"/>
                <w:lang w:val="en-US"/>
              </w:rPr>
              <w:t>Please provide details regarding the approved indications for combination usage of the individual components:</w:t>
            </w:r>
          </w:p>
          <w:p w14:paraId="529A6342" w14:textId="77777777" w:rsidR="00020B94" w:rsidRDefault="00020B94" w:rsidP="00C6224F">
            <w:pPr>
              <w:ind w:firstLine="9"/>
              <w:rPr>
                <w:rFonts w:ascii="Arial" w:eastAsia="MS Gothic" w:hAnsi="Arial" w:cs="Arial"/>
                <w:b/>
                <w:sz w:val="20"/>
                <w:szCs w:val="20"/>
                <w:lang w:val="en-US"/>
              </w:rPr>
            </w:pPr>
          </w:p>
          <w:p w14:paraId="07DEAE27" w14:textId="77777777" w:rsidR="00020B94" w:rsidRDefault="00020B94" w:rsidP="00020B94">
            <w:pPr>
              <w:ind w:left="117" w:hanging="108"/>
              <w:rPr>
                <w:rFonts w:ascii="Arial" w:eastAsia="MS Gothic" w:hAnsi="Arial" w:cs="Arial"/>
                <w:b/>
                <w:sz w:val="20"/>
                <w:szCs w:val="20"/>
                <w:lang w:val="en-US"/>
              </w:rPr>
            </w:pPr>
          </w:p>
          <w:p w14:paraId="04CBB31D" w14:textId="77777777" w:rsidR="00020B94" w:rsidRPr="00CE3C75" w:rsidRDefault="00020B94" w:rsidP="00020B94">
            <w:pPr>
              <w:ind w:left="117" w:hanging="108"/>
              <w:rPr>
                <w:rFonts w:ascii="Arial" w:eastAsia="MS Gothic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020B94" w:rsidRPr="00CE3C75" w14:paraId="261C5A83" w14:textId="77777777" w:rsidTr="00F32084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8529A3" w14:textId="77777777" w:rsidR="00020B94" w:rsidRPr="00802C80" w:rsidRDefault="00020B94" w:rsidP="00802C80">
            <w:pPr>
              <w:pStyle w:val="ListParagraph"/>
              <w:numPr>
                <w:ilvl w:val="0"/>
                <w:numId w:val="13"/>
              </w:numPr>
              <w:ind w:left="206" w:hanging="219"/>
              <w:rPr>
                <w:rFonts w:ascii="Arial" w:hAnsi="Arial" w:cs="Arial"/>
                <w:b/>
                <w:sz w:val="20"/>
                <w:szCs w:val="20"/>
              </w:rPr>
            </w:pPr>
            <w:r w:rsidRPr="00802C80">
              <w:rPr>
                <w:rFonts w:ascii="Arial" w:hAnsi="Arial" w:cs="Arial"/>
                <w:b/>
                <w:sz w:val="20"/>
                <w:szCs w:val="20"/>
              </w:rPr>
              <w:t>Are the components marketed in Canada in the same dosage strength?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247C" w14:textId="2DFF69CF" w:rsidR="00020B94" w:rsidRPr="00CE3C75" w:rsidRDefault="00020B94" w:rsidP="00020B94">
            <w:pPr>
              <w:ind w:left="117" w:hanging="10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E3C75">
              <w:rPr>
                <w:rFonts w:ascii="Arial" w:eastAsia="MS Gothic" w:hAnsi="Arial" w:cs="Arial"/>
                <w:b/>
                <w:sz w:val="20"/>
                <w:szCs w:val="20"/>
                <w:lang w:val="en-US"/>
              </w:rPr>
              <w:t xml:space="preserve">Response:  </w:t>
            </w:r>
            <w:sdt>
              <w:sdtPr>
                <w:rPr>
                  <w:rFonts w:ascii="Arial" w:eastAsia="MS Gothic" w:hAnsi="Arial" w:cs="Arial"/>
                  <w:b/>
                  <w:sz w:val="20"/>
                  <w:szCs w:val="20"/>
                  <w:lang w:val="en-US"/>
                </w:rPr>
                <w:id w:val="-235559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96E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CE3C7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Yes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CE3C7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</w:t>
            </w:r>
            <w:sdt>
              <w:sdtPr>
                <w:rPr>
                  <w:rFonts w:ascii="Arial" w:eastAsia="MS Gothic" w:hAnsi="Arial" w:cs="Arial"/>
                  <w:b/>
                  <w:sz w:val="20"/>
                  <w:szCs w:val="20"/>
                  <w:lang w:val="en-US"/>
                </w:rPr>
                <w:id w:val="-105112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96E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CE3C7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No</w:t>
            </w:r>
          </w:p>
          <w:p w14:paraId="7ED393D1" w14:textId="77777777" w:rsidR="00020B94" w:rsidRPr="00CE3C75" w:rsidRDefault="00020B94" w:rsidP="00020B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DAB2FD" w14:textId="77777777" w:rsidR="00020B94" w:rsidRPr="00CE3C75" w:rsidRDefault="00020B94" w:rsidP="00020B9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E3C75">
              <w:rPr>
                <w:rFonts w:ascii="Arial" w:hAnsi="Arial" w:cs="Arial"/>
                <w:b/>
                <w:sz w:val="20"/>
                <w:szCs w:val="20"/>
                <w:lang w:val="en-US"/>
              </w:rPr>
              <w:t>Please provide details regarding the dosage strengths for the combination product and the individual components:</w:t>
            </w:r>
          </w:p>
          <w:p w14:paraId="02114358" w14:textId="77777777" w:rsidR="00020B94" w:rsidRDefault="00020B94" w:rsidP="00020B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51399E" w14:textId="77777777" w:rsidR="00020B94" w:rsidRPr="00CE3C75" w:rsidRDefault="00020B94" w:rsidP="00020B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B94" w:rsidRPr="00CE3C75" w14:paraId="033C2482" w14:textId="77777777" w:rsidTr="00F32084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C92497" w14:textId="7F47EEC4" w:rsidR="00020B94" w:rsidRPr="00802C80" w:rsidRDefault="00020B94" w:rsidP="00802C80">
            <w:pPr>
              <w:pStyle w:val="ListParagraph"/>
              <w:numPr>
                <w:ilvl w:val="0"/>
                <w:numId w:val="13"/>
              </w:numPr>
              <w:ind w:left="206" w:hanging="219"/>
              <w:rPr>
                <w:rFonts w:ascii="Arial" w:hAnsi="Arial" w:cs="Arial"/>
                <w:b/>
                <w:sz w:val="20"/>
                <w:szCs w:val="20"/>
              </w:rPr>
            </w:pPr>
            <w:r w:rsidRPr="00802C80">
              <w:rPr>
                <w:rFonts w:ascii="Arial" w:hAnsi="Arial" w:cs="Arial"/>
                <w:b/>
                <w:sz w:val="20"/>
                <w:szCs w:val="20"/>
              </w:rPr>
              <w:t>Is the price of the combination product the same or less than the sum of the individual components</w:t>
            </w:r>
            <w:r w:rsidR="005A62A7">
              <w:rPr>
                <w:rFonts w:ascii="Arial" w:hAnsi="Arial" w:cs="Arial"/>
                <w:b/>
                <w:sz w:val="20"/>
                <w:szCs w:val="20"/>
              </w:rPr>
              <w:t xml:space="preserve"> based on publicly available prices</w:t>
            </w:r>
            <w:r w:rsidRPr="00802C80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75E5" w14:textId="6A221327" w:rsidR="00020B94" w:rsidRDefault="00020B94" w:rsidP="00020B94">
            <w:pPr>
              <w:ind w:left="117" w:hanging="10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E3C75">
              <w:rPr>
                <w:rFonts w:ascii="Arial" w:eastAsia="MS Gothic" w:hAnsi="Arial" w:cs="Arial"/>
                <w:b/>
                <w:sz w:val="20"/>
                <w:szCs w:val="20"/>
                <w:lang w:val="en-US"/>
              </w:rPr>
              <w:t xml:space="preserve">Response:  </w:t>
            </w:r>
            <w:sdt>
              <w:sdtPr>
                <w:rPr>
                  <w:rFonts w:ascii="Arial" w:eastAsia="MS Gothic" w:hAnsi="Arial" w:cs="Arial"/>
                  <w:b/>
                  <w:sz w:val="20"/>
                  <w:szCs w:val="20"/>
                  <w:lang w:val="en-US"/>
                </w:rPr>
                <w:id w:val="7934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96E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CE3C7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Yes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CE3C7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b/>
                  <w:sz w:val="20"/>
                  <w:szCs w:val="20"/>
                  <w:lang w:val="en-US"/>
                </w:rPr>
                <w:id w:val="-151476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96E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3096E" w:rsidRPr="00CE3C7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CE3C75">
              <w:rPr>
                <w:rFonts w:ascii="Arial" w:hAnsi="Arial" w:cs="Arial"/>
                <w:b/>
                <w:sz w:val="20"/>
                <w:szCs w:val="20"/>
                <w:lang w:val="en-US"/>
              </w:rPr>
              <w:t>No</w:t>
            </w:r>
          </w:p>
          <w:p w14:paraId="18F09F25" w14:textId="77777777" w:rsidR="00020B94" w:rsidRDefault="00020B94" w:rsidP="00020B94">
            <w:pPr>
              <w:ind w:left="117" w:hanging="10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21616D2" w14:textId="77777777" w:rsidR="00020B94" w:rsidRDefault="00020B94" w:rsidP="00020B94">
            <w:pPr>
              <w:ind w:left="117" w:hanging="10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47661F7" w14:textId="77777777" w:rsidR="00020B94" w:rsidRDefault="00020B94" w:rsidP="00020B94">
            <w:pPr>
              <w:ind w:left="117" w:hanging="10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C98F4E1" w14:textId="77777777" w:rsidR="00020B94" w:rsidRDefault="00020B94" w:rsidP="00020B94">
            <w:pPr>
              <w:ind w:left="117" w:hanging="10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2F745C4" w14:textId="77777777" w:rsidR="00020B94" w:rsidRPr="00CE3C75" w:rsidRDefault="00020B94" w:rsidP="00020B94">
            <w:pPr>
              <w:ind w:left="117" w:hanging="10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5513A76" w14:textId="77777777" w:rsidR="00A85AD1" w:rsidRDefault="00A85AD1" w:rsidP="00A85AD1">
      <w:pPr>
        <w:rPr>
          <w:rFonts w:asciiTheme="minorHAnsi" w:hAnsiTheme="minorHAnsi" w:cstheme="minorHAnsi"/>
          <w:sz w:val="20"/>
          <w:szCs w:val="20"/>
        </w:rPr>
      </w:pPr>
    </w:p>
    <w:p w14:paraId="083C934B" w14:textId="77777777" w:rsidR="00A85AD1" w:rsidRDefault="00A85AD1">
      <w:pPr>
        <w:rPr>
          <w:rFonts w:ascii="Arial" w:hAnsi="Arial" w:cs="Arial"/>
          <w:b/>
          <w:color w:val="0067B9"/>
          <w:sz w:val="24"/>
          <w:szCs w:val="20"/>
        </w:rPr>
      </w:pPr>
      <w:r>
        <w:rPr>
          <w:rFonts w:ascii="Arial" w:hAnsi="Arial" w:cs="Arial"/>
          <w:b/>
          <w:color w:val="0067B9"/>
          <w:sz w:val="24"/>
          <w:szCs w:val="20"/>
        </w:rPr>
        <w:br w:type="page"/>
      </w:r>
    </w:p>
    <w:p w14:paraId="16EB673C" w14:textId="65D3C149" w:rsidR="001572EE" w:rsidRDefault="001572EE" w:rsidP="00943489">
      <w:pPr>
        <w:ind w:left="98" w:right="-563"/>
        <w:rPr>
          <w:rFonts w:ascii="Arial" w:hAnsi="Arial" w:cs="Arial"/>
          <w:b/>
          <w:color w:val="0067B9"/>
          <w:sz w:val="22"/>
          <w:szCs w:val="20"/>
        </w:rPr>
      </w:pPr>
      <w:r w:rsidRPr="00A85AD1">
        <w:rPr>
          <w:rFonts w:ascii="Arial" w:hAnsi="Arial" w:cs="Arial"/>
          <w:b/>
          <w:color w:val="0067B9"/>
          <w:sz w:val="24"/>
          <w:szCs w:val="20"/>
        </w:rPr>
        <w:lastRenderedPageBreak/>
        <w:t xml:space="preserve">Section </w:t>
      </w:r>
      <w:r w:rsidR="00A85AD1">
        <w:rPr>
          <w:rFonts w:ascii="Arial" w:hAnsi="Arial" w:cs="Arial"/>
          <w:b/>
          <w:color w:val="0067B9"/>
          <w:sz w:val="24"/>
          <w:szCs w:val="20"/>
        </w:rPr>
        <w:t>3</w:t>
      </w:r>
      <w:r w:rsidRPr="00A85AD1">
        <w:rPr>
          <w:rFonts w:ascii="Arial" w:hAnsi="Arial" w:cs="Arial"/>
          <w:b/>
          <w:color w:val="0067B9"/>
          <w:sz w:val="24"/>
          <w:szCs w:val="20"/>
        </w:rPr>
        <w:t xml:space="preserve">: </w:t>
      </w:r>
      <w:r w:rsidR="00943489">
        <w:rPr>
          <w:rFonts w:ascii="Arial" w:hAnsi="Arial" w:cs="Arial"/>
          <w:b/>
          <w:color w:val="0067B9"/>
          <w:sz w:val="24"/>
          <w:szCs w:val="20"/>
        </w:rPr>
        <w:t>New Formulations of Existing Drugs that are Eligible for Review by CADTH</w:t>
      </w:r>
    </w:p>
    <w:p w14:paraId="5FE42B1B" w14:textId="77777777" w:rsidR="001572EE" w:rsidRPr="001572EE" w:rsidRDefault="001572EE" w:rsidP="001572EE">
      <w:pPr>
        <w:ind w:left="98"/>
        <w:rPr>
          <w:rFonts w:asciiTheme="minorHAnsi" w:hAnsiTheme="minorHAnsi" w:cstheme="minorHAnsi"/>
          <w:color w:val="0067B9"/>
          <w:sz w:val="22"/>
          <w:szCs w:val="20"/>
        </w:rPr>
      </w:pPr>
    </w:p>
    <w:tbl>
      <w:tblPr>
        <w:tblStyle w:val="TableGrid"/>
        <w:tblW w:w="9810" w:type="dxa"/>
        <w:tblInd w:w="108" w:type="dxa"/>
        <w:tblLook w:val="04A0" w:firstRow="1" w:lastRow="0" w:firstColumn="1" w:lastColumn="0" w:noHBand="0" w:noVBand="1"/>
      </w:tblPr>
      <w:tblGrid>
        <w:gridCol w:w="3431"/>
        <w:gridCol w:w="6379"/>
      </w:tblGrid>
      <w:tr w:rsidR="00020B94" w:rsidRPr="001572EE" w14:paraId="0E70811E" w14:textId="77777777" w:rsidTr="00655909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366AF" w:themeFill="background2"/>
          </w:tcPr>
          <w:p w14:paraId="4F56A17F" w14:textId="77777777" w:rsidR="00020B94" w:rsidRPr="00CE3C75" w:rsidRDefault="00020B94" w:rsidP="00020B9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Questions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366AF" w:themeFill="background2"/>
          </w:tcPr>
          <w:p w14:paraId="497E5430" w14:textId="77777777" w:rsidR="00020B94" w:rsidRPr="00CE3C75" w:rsidRDefault="00020B94" w:rsidP="00020B94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Sponsor’s Responses</w:t>
            </w:r>
          </w:p>
        </w:tc>
      </w:tr>
      <w:tr w:rsidR="00ED283E" w:rsidRPr="001572EE" w14:paraId="67D22049" w14:textId="77777777" w:rsidTr="00655909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1620E9" w14:textId="77777777" w:rsidR="00ED283E" w:rsidRDefault="00ED283E" w:rsidP="00802C80">
            <w:pPr>
              <w:pStyle w:val="ListParagraph"/>
              <w:numPr>
                <w:ilvl w:val="0"/>
                <w:numId w:val="14"/>
              </w:numPr>
              <w:ind w:left="244" w:hanging="2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Does the new formulation have the same the indication as other existing formulation(s) of the drug</w:t>
            </w:r>
            <w:r w:rsidRPr="00802C80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14:paraId="24F94949" w14:textId="77777777" w:rsidR="00ED283E" w:rsidRDefault="00ED283E" w:rsidP="00ED283E">
            <w:pPr>
              <w:pStyle w:val="ListParagraph"/>
              <w:ind w:left="24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7D49AB" w14:textId="77777777" w:rsidR="00ED283E" w:rsidRPr="00802C80" w:rsidRDefault="00ED283E" w:rsidP="00ED283E">
            <w:pPr>
              <w:pStyle w:val="ListParagraph"/>
              <w:ind w:left="24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D7ED" w14:textId="3CECDF39" w:rsidR="00ED283E" w:rsidRDefault="00ED283E" w:rsidP="00ED283E">
            <w:pPr>
              <w:ind w:left="117" w:hanging="10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572EE">
              <w:rPr>
                <w:rFonts w:ascii="Arial" w:eastAsia="MS Gothic" w:hAnsi="Arial" w:cs="Arial"/>
                <w:b/>
                <w:sz w:val="20"/>
                <w:szCs w:val="20"/>
                <w:lang w:val="en-US"/>
              </w:rPr>
              <w:t xml:space="preserve">Response:  </w:t>
            </w:r>
            <w:sdt>
              <w:sdtPr>
                <w:rPr>
                  <w:rFonts w:ascii="Arial" w:eastAsia="MS Gothic" w:hAnsi="Arial" w:cs="Arial"/>
                  <w:b/>
                  <w:sz w:val="20"/>
                  <w:szCs w:val="20"/>
                  <w:lang w:val="en-US"/>
                </w:rPr>
                <w:id w:val="-968977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790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1572E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Yes   </w:t>
            </w:r>
            <w:sdt>
              <w:sdtPr>
                <w:rPr>
                  <w:rFonts w:ascii="Arial" w:eastAsia="MS Gothic" w:hAnsi="Arial" w:cs="Arial"/>
                  <w:b/>
                  <w:sz w:val="20"/>
                  <w:szCs w:val="20"/>
                  <w:lang w:val="en-US"/>
                </w:rPr>
                <w:id w:val="-892043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96E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1572E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No</w:t>
            </w:r>
          </w:p>
          <w:p w14:paraId="5A8B586B" w14:textId="77777777" w:rsidR="00ED283E" w:rsidRPr="001572EE" w:rsidRDefault="00ED283E" w:rsidP="00ED283E">
            <w:pPr>
              <w:ind w:left="117" w:hanging="10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2ECBD8FD" w14:textId="77777777" w:rsidR="00ED283E" w:rsidRPr="001572EE" w:rsidRDefault="00ED283E" w:rsidP="00ED283E">
            <w:pPr>
              <w:tabs>
                <w:tab w:val="left" w:pos="2352"/>
              </w:tabs>
              <w:ind w:left="18" w:hanging="9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572E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If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no,</w:t>
            </w:r>
            <w:r w:rsidRPr="001572E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please state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the indications and comment on the rationale for </w:t>
            </w:r>
            <w:r w:rsidR="00806DA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the differences in the </w:t>
            </w:r>
            <w:r w:rsidRPr="001572EE">
              <w:rPr>
                <w:rFonts w:ascii="Arial" w:hAnsi="Arial" w:cs="Arial"/>
                <w:b/>
                <w:sz w:val="20"/>
                <w:szCs w:val="20"/>
                <w:lang w:val="en-US"/>
              </w:rPr>
              <w:t>indications:</w:t>
            </w:r>
          </w:p>
          <w:p w14:paraId="5D502CC3" w14:textId="77777777" w:rsidR="00ED283E" w:rsidRPr="001572EE" w:rsidRDefault="00ED283E" w:rsidP="00020B94">
            <w:pPr>
              <w:ind w:left="117" w:hanging="108"/>
              <w:rPr>
                <w:rFonts w:ascii="Arial" w:eastAsia="MS Gothic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020B94" w:rsidRPr="001572EE" w14:paraId="65B4800E" w14:textId="77777777" w:rsidTr="00655909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2D7C7F" w14:textId="77777777" w:rsidR="00020B94" w:rsidRPr="00802C80" w:rsidRDefault="00020B94" w:rsidP="00802C80">
            <w:pPr>
              <w:pStyle w:val="ListParagraph"/>
              <w:numPr>
                <w:ilvl w:val="0"/>
                <w:numId w:val="14"/>
              </w:numPr>
              <w:ind w:left="244" w:hanging="257"/>
              <w:rPr>
                <w:rFonts w:ascii="Arial" w:eastAsia="MS Gothic" w:hAnsi="Arial" w:cs="Arial"/>
                <w:b/>
                <w:sz w:val="20"/>
                <w:szCs w:val="20"/>
                <w:lang w:val="en-US"/>
              </w:rPr>
            </w:pPr>
            <w:r w:rsidRPr="00802C80">
              <w:rPr>
                <w:rFonts w:ascii="Arial" w:hAnsi="Arial" w:cs="Arial"/>
                <w:b/>
                <w:sz w:val="20"/>
                <w:szCs w:val="20"/>
              </w:rPr>
              <w:t>Has the active substance been reviewed by CADTH</w:t>
            </w:r>
            <w:r w:rsidR="00ED283E">
              <w:rPr>
                <w:rFonts w:ascii="Arial" w:hAnsi="Arial" w:cs="Arial"/>
                <w:b/>
                <w:sz w:val="20"/>
                <w:szCs w:val="20"/>
              </w:rPr>
              <w:t xml:space="preserve"> for the indication of interest</w:t>
            </w:r>
            <w:r w:rsidRPr="00802C80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BDCD" w14:textId="2480505C" w:rsidR="00020B94" w:rsidRDefault="00020B94" w:rsidP="00020B94">
            <w:pPr>
              <w:ind w:left="117" w:hanging="10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572EE">
              <w:rPr>
                <w:rFonts w:ascii="Arial" w:eastAsia="MS Gothic" w:hAnsi="Arial" w:cs="Arial"/>
                <w:b/>
                <w:sz w:val="20"/>
                <w:szCs w:val="20"/>
                <w:lang w:val="en-US"/>
              </w:rPr>
              <w:t xml:space="preserve">Response:  </w:t>
            </w:r>
            <w:sdt>
              <w:sdtPr>
                <w:rPr>
                  <w:rFonts w:ascii="Arial" w:eastAsia="MS Gothic" w:hAnsi="Arial" w:cs="Arial"/>
                  <w:b/>
                  <w:sz w:val="20"/>
                  <w:szCs w:val="20"/>
                  <w:lang w:val="en-US"/>
                </w:rPr>
                <w:id w:val="145537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96E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3096E" w:rsidRPr="001572E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1572E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Yes   </w:t>
            </w:r>
            <w:sdt>
              <w:sdtPr>
                <w:rPr>
                  <w:rFonts w:ascii="Arial" w:eastAsia="MS Gothic" w:hAnsi="Arial" w:cs="Arial"/>
                  <w:b/>
                  <w:sz w:val="20"/>
                  <w:szCs w:val="20"/>
                  <w:lang w:val="en-US"/>
                </w:rPr>
                <w:id w:val="-158174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96E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1572E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No</w:t>
            </w:r>
          </w:p>
          <w:p w14:paraId="413714A7" w14:textId="77777777" w:rsidR="00020B94" w:rsidRPr="001572EE" w:rsidRDefault="00020B94" w:rsidP="00020B94">
            <w:pPr>
              <w:ind w:left="117" w:hanging="10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79201776" w14:textId="77777777" w:rsidR="00020B94" w:rsidRPr="001572EE" w:rsidRDefault="00020B94" w:rsidP="00020B94">
            <w:pPr>
              <w:tabs>
                <w:tab w:val="left" w:pos="2352"/>
              </w:tabs>
              <w:ind w:left="18" w:hanging="9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572EE">
              <w:rPr>
                <w:rFonts w:ascii="Arial" w:hAnsi="Arial" w:cs="Arial"/>
                <w:b/>
                <w:sz w:val="20"/>
                <w:szCs w:val="20"/>
                <w:lang w:val="en-US"/>
              </w:rPr>
              <w:t>If yes, please state which formulations have been reviewed and for what indications:</w:t>
            </w:r>
          </w:p>
          <w:p w14:paraId="5F310965" w14:textId="77777777" w:rsidR="00020B94" w:rsidRDefault="00020B94" w:rsidP="00020B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424786" w14:textId="77777777" w:rsidR="00020B94" w:rsidRDefault="00020B94" w:rsidP="00020B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BEC5BB" w14:textId="77777777" w:rsidR="00020B94" w:rsidRPr="001572EE" w:rsidRDefault="00020B94" w:rsidP="00020B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0B94" w:rsidRPr="001572EE" w14:paraId="3C89DFB5" w14:textId="77777777" w:rsidTr="00655909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A19338" w14:textId="77777777" w:rsidR="00020B94" w:rsidRPr="00802C80" w:rsidRDefault="00020B94" w:rsidP="00802C80">
            <w:pPr>
              <w:pStyle w:val="ListParagraph"/>
              <w:numPr>
                <w:ilvl w:val="0"/>
                <w:numId w:val="14"/>
              </w:numPr>
              <w:ind w:left="244" w:hanging="257"/>
              <w:rPr>
                <w:rFonts w:ascii="Arial" w:hAnsi="Arial" w:cs="Arial"/>
                <w:b/>
                <w:sz w:val="20"/>
                <w:szCs w:val="20"/>
              </w:rPr>
            </w:pPr>
            <w:r w:rsidRPr="00802C80">
              <w:rPr>
                <w:rFonts w:ascii="Arial" w:hAnsi="Arial" w:cs="Arial"/>
                <w:b/>
                <w:sz w:val="20"/>
                <w:szCs w:val="20"/>
              </w:rPr>
              <w:t>Is the active substance currently reimbursed by the participating drug plans for the indication</w:t>
            </w:r>
            <w:r w:rsidR="00ED283E">
              <w:rPr>
                <w:rFonts w:ascii="Arial" w:hAnsi="Arial" w:cs="Arial"/>
                <w:b/>
                <w:sz w:val="20"/>
                <w:szCs w:val="20"/>
              </w:rPr>
              <w:t xml:space="preserve"> of interest</w:t>
            </w:r>
            <w:r w:rsidRPr="00802C80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A808" w14:textId="4205CEC0" w:rsidR="00020B94" w:rsidRDefault="00020B94" w:rsidP="00020B94">
            <w:pPr>
              <w:ind w:left="117" w:hanging="10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572EE">
              <w:rPr>
                <w:rFonts w:ascii="Arial" w:eastAsia="MS Gothic" w:hAnsi="Arial" w:cs="Arial"/>
                <w:b/>
                <w:sz w:val="20"/>
                <w:szCs w:val="20"/>
                <w:lang w:val="en-US"/>
              </w:rPr>
              <w:t xml:space="preserve">Response:  </w:t>
            </w:r>
            <w:sdt>
              <w:sdtPr>
                <w:rPr>
                  <w:rFonts w:ascii="Arial" w:eastAsia="MS Gothic" w:hAnsi="Arial" w:cs="Arial"/>
                  <w:b/>
                  <w:sz w:val="20"/>
                  <w:szCs w:val="20"/>
                  <w:lang w:val="en-US"/>
                </w:rPr>
                <w:id w:val="-233236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96E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1572E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Yes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1572E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b/>
                  <w:sz w:val="20"/>
                  <w:szCs w:val="20"/>
                  <w:lang w:val="en-US"/>
                </w:rPr>
                <w:id w:val="-1121068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96E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1572E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No</w:t>
            </w:r>
          </w:p>
          <w:p w14:paraId="26D008D5" w14:textId="77777777" w:rsidR="00020B94" w:rsidRPr="001572EE" w:rsidRDefault="00020B94" w:rsidP="00020B94">
            <w:pPr>
              <w:ind w:left="117" w:hanging="10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5EFA9A0" w14:textId="6AC31EF7" w:rsidR="00020B94" w:rsidRPr="001572EE" w:rsidRDefault="00020B94" w:rsidP="00020B94">
            <w:pPr>
              <w:tabs>
                <w:tab w:val="left" w:pos="2352"/>
              </w:tabs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572EE">
              <w:rPr>
                <w:rFonts w:ascii="Arial" w:hAnsi="Arial" w:cs="Arial"/>
                <w:b/>
                <w:sz w:val="20"/>
                <w:szCs w:val="20"/>
                <w:lang w:val="en-US"/>
              </w:rPr>
              <w:t>Please provide details regarding the reimbursement status of the active substance</w:t>
            </w:r>
            <w:r w:rsidR="00331790">
              <w:rPr>
                <w:rFonts w:ascii="Arial" w:hAnsi="Arial" w:cs="Arial"/>
                <w:b/>
                <w:sz w:val="20"/>
                <w:szCs w:val="20"/>
                <w:lang w:val="en-US"/>
              </w:rPr>
              <w:t>, indicating any differences between the drug plans</w:t>
            </w:r>
            <w:r w:rsidRPr="001572EE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  <w:p w14:paraId="264B153A" w14:textId="77777777" w:rsidR="00020B94" w:rsidRDefault="00020B94" w:rsidP="00020B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7A0B18" w14:textId="77777777" w:rsidR="00020B94" w:rsidRDefault="00020B94" w:rsidP="00020B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0853F6" w14:textId="77777777" w:rsidR="00020B94" w:rsidRPr="001572EE" w:rsidRDefault="00020B94" w:rsidP="00020B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12E" w:rsidRPr="001572EE" w14:paraId="67924610" w14:textId="77777777" w:rsidTr="00655909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57E658" w14:textId="77777777" w:rsidR="00FC712E" w:rsidRPr="00802C80" w:rsidRDefault="00FC712E" w:rsidP="00FC712E">
            <w:pPr>
              <w:pStyle w:val="ListParagraph"/>
              <w:numPr>
                <w:ilvl w:val="0"/>
                <w:numId w:val="14"/>
              </w:numPr>
              <w:ind w:left="244" w:hanging="2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Please describe the comparative </w:t>
            </w:r>
            <w:r w:rsidR="00655909">
              <w:rPr>
                <w:rFonts w:ascii="Arial" w:hAnsi="Arial" w:cs="Arial"/>
                <w:b/>
                <w:sz w:val="20"/>
                <w:szCs w:val="20"/>
              </w:rPr>
              <w:t xml:space="preserve">clinical evidence available for the new formulation: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6B4E" w14:textId="7040BCA4" w:rsidR="00FC712E" w:rsidRDefault="00655909" w:rsidP="00FC712E">
            <w:pPr>
              <w:ind w:left="117" w:hanging="10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MS Gothic" w:hAnsi="Arial" w:cs="Arial"/>
                <w:b/>
                <w:sz w:val="20"/>
                <w:szCs w:val="20"/>
                <w:lang w:val="en-US"/>
              </w:rPr>
              <w:t>Direct evidence versus other formulation(s)</w:t>
            </w:r>
            <w:r w:rsidR="00FC712E" w:rsidRPr="001572EE">
              <w:rPr>
                <w:rFonts w:ascii="Arial" w:eastAsia="MS Gothic" w:hAnsi="Arial" w:cs="Arial"/>
                <w:b/>
                <w:sz w:val="20"/>
                <w:szCs w:val="20"/>
                <w:lang w:val="en-US"/>
              </w:rPr>
              <w:t xml:space="preserve">:  </w:t>
            </w:r>
            <w:sdt>
              <w:sdtPr>
                <w:rPr>
                  <w:rFonts w:ascii="Arial" w:eastAsia="MS Gothic" w:hAnsi="Arial" w:cs="Arial"/>
                  <w:b/>
                  <w:sz w:val="20"/>
                  <w:szCs w:val="20"/>
                  <w:lang w:val="en-US"/>
                </w:rPr>
                <w:id w:val="-222984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96E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3096E" w:rsidRPr="001572E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FC712E" w:rsidRPr="001572E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Yes </w:t>
            </w:r>
            <w:r w:rsidR="00FC712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FC712E" w:rsidRPr="001572E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b/>
                  <w:sz w:val="20"/>
                  <w:szCs w:val="20"/>
                  <w:lang w:val="en-US"/>
                </w:rPr>
                <w:id w:val="1670601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96E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C712E" w:rsidRPr="001572E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No</w:t>
            </w:r>
          </w:p>
          <w:p w14:paraId="1E1D3EB1" w14:textId="5EBFD893" w:rsidR="00655909" w:rsidRDefault="00655909" w:rsidP="00655909">
            <w:pPr>
              <w:ind w:left="117" w:hanging="10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MS Gothic" w:hAnsi="Arial" w:cs="Arial"/>
                <w:b/>
                <w:sz w:val="20"/>
                <w:szCs w:val="20"/>
                <w:lang w:val="en-US"/>
              </w:rPr>
              <w:t>Indirect evidence versus other formulation(s)</w:t>
            </w:r>
            <w:r w:rsidRPr="001572EE">
              <w:rPr>
                <w:rFonts w:ascii="Arial" w:eastAsia="MS Gothic" w:hAnsi="Arial" w:cs="Arial"/>
                <w:b/>
                <w:sz w:val="20"/>
                <w:szCs w:val="20"/>
                <w:lang w:val="en-US"/>
              </w:rPr>
              <w:t xml:space="preserve">:  </w:t>
            </w:r>
            <w:sdt>
              <w:sdtPr>
                <w:rPr>
                  <w:rFonts w:ascii="Arial" w:eastAsia="MS Gothic" w:hAnsi="Arial" w:cs="Arial"/>
                  <w:b/>
                  <w:sz w:val="20"/>
                  <w:szCs w:val="20"/>
                  <w:lang w:val="en-US"/>
                </w:rPr>
                <w:id w:val="207816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96E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3096E" w:rsidRPr="001572E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1572E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Yes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1572E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b/>
                  <w:sz w:val="20"/>
                  <w:szCs w:val="20"/>
                  <w:lang w:val="en-US"/>
                </w:rPr>
                <w:id w:val="-1319104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96E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3096E" w:rsidRPr="001572E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1572EE">
              <w:rPr>
                <w:rFonts w:ascii="Arial" w:hAnsi="Arial" w:cs="Arial"/>
                <w:b/>
                <w:sz w:val="20"/>
                <w:szCs w:val="20"/>
                <w:lang w:val="en-US"/>
              </w:rPr>
              <w:t>No</w:t>
            </w:r>
          </w:p>
          <w:p w14:paraId="62FADE58" w14:textId="77777777" w:rsidR="00FC712E" w:rsidRPr="001572EE" w:rsidRDefault="00FC712E" w:rsidP="00FC712E">
            <w:pPr>
              <w:ind w:left="117" w:hanging="10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D30D233" w14:textId="77777777" w:rsidR="00FC712E" w:rsidRPr="001572EE" w:rsidRDefault="00FC712E" w:rsidP="00FC712E">
            <w:pPr>
              <w:tabs>
                <w:tab w:val="left" w:pos="2352"/>
              </w:tabs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572E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Please provide details regarding the </w:t>
            </w:r>
            <w:r w:rsidR="00655909">
              <w:rPr>
                <w:rFonts w:ascii="Arial" w:hAnsi="Arial" w:cs="Arial"/>
                <w:b/>
                <w:sz w:val="20"/>
                <w:szCs w:val="20"/>
                <w:lang w:val="en-US"/>
              </w:rPr>
              <w:t>comparative evidence</w:t>
            </w:r>
            <w:r w:rsidRPr="001572EE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  <w:p w14:paraId="64FCCE82" w14:textId="77777777" w:rsidR="00FC712E" w:rsidRDefault="00FC712E" w:rsidP="00FC71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8B4537" w14:textId="77777777" w:rsidR="00FC712E" w:rsidRDefault="00FC712E" w:rsidP="00FC71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EB2FB6" w14:textId="77777777" w:rsidR="00FC712E" w:rsidRPr="001572EE" w:rsidRDefault="00FC712E" w:rsidP="00FC71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712E" w:rsidRPr="001572EE" w14:paraId="3F46ABD0" w14:textId="77777777" w:rsidTr="00655909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96B1B2" w14:textId="2F71496A" w:rsidR="00FC712E" w:rsidRPr="00802C80" w:rsidRDefault="00FC712E" w:rsidP="00FC712E">
            <w:pPr>
              <w:pStyle w:val="ListParagraph"/>
              <w:numPr>
                <w:ilvl w:val="0"/>
                <w:numId w:val="14"/>
              </w:numPr>
              <w:ind w:left="244" w:hanging="257"/>
              <w:rPr>
                <w:rFonts w:ascii="Arial" w:eastAsia="MS Gothic" w:hAnsi="Arial" w:cs="Arial"/>
                <w:b/>
                <w:sz w:val="20"/>
                <w:szCs w:val="20"/>
                <w:lang w:val="en-US"/>
              </w:rPr>
            </w:pPr>
            <w:r w:rsidRPr="00802C80">
              <w:rPr>
                <w:rFonts w:ascii="Arial" w:hAnsi="Arial" w:cs="Arial"/>
                <w:b/>
                <w:sz w:val="20"/>
                <w:szCs w:val="20"/>
              </w:rPr>
              <w:t xml:space="preserve">Are there specific challenges with meeting the requirements for a standard review as described in </w:t>
            </w:r>
            <w:r w:rsidR="00BD72A3">
              <w:rPr>
                <w:rFonts w:ascii="Arial" w:hAnsi="Arial" w:cs="Arial"/>
                <w:b/>
                <w:sz w:val="20"/>
                <w:szCs w:val="20"/>
              </w:rPr>
              <w:t>CADTH’s procedures</w:t>
            </w:r>
            <w:r w:rsidRPr="00802C80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EA5B" w14:textId="00A0B9C5" w:rsidR="00FC712E" w:rsidRPr="001572EE" w:rsidRDefault="00FC712E" w:rsidP="00FC712E">
            <w:pPr>
              <w:ind w:left="117" w:hanging="10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572EE">
              <w:rPr>
                <w:rFonts w:ascii="Arial" w:eastAsia="MS Gothic" w:hAnsi="Arial" w:cs="Arial"/>
                <w:b/>
                <w:sz w:val="20"/>
                <w:szCs w:val="20"/>
                <w:lang w:val="en-US"/>
              </w:rPr>
              <w:t xml:space="preserve">Response:  </w:t>
            </w:r>
            <w:sdt>
              <w:sdtPr>
                <w:rPr>
                  <w:rFonts w:ascii="Arial" w:eastAsia="MS Gothic" w:hAnsi="Arial" w:cs="Arial"/>
                  <w:b/>
                  <w:sz w:val="20"/>
                  <w:szCs w:val="20"/>
                  <w:lang w:val="en-US"/>
                </w:rPr>
                <w:id w:val="-1334290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96E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3096E" w:rsidRPr="001572E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1572EE">
              <w:rPr>
                <w:rFonts w:ascii="Arial" w:hAnsi="Arial" w:cs="Arial"/>
                <w:b/>
                <w:sz w:val="20"/>
                <w:szCs w:val="20"/>
                <w:lang w:val="en-US"/>
              </w:rPr>
              <w:t>Yes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1572E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</w:t>
            </w:r>
            <w:sdt>
              <w:sdtPr>
                <w:rPr>
                  <w:rFonts w:ascii="Arial" w:eastAsia="MS Gothic" w:hAnsi="Arial" w:cs="Arial"/>
                  <w:b/>
                  <w:sz w:val="20"/>
                  <w:szCs w:val="20"/>
                  <w:lang w:val="en-US"/>
                </w:rPr>
                <w:id w:val="14822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96E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3096E" w:rsidRPr="001572E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1572EE">
              <w:rPr>
                <w:rFonts w:ascii="Arial" w:hAnsi="Arial" w:cs="Arial"/>
                <w:b/>
                <w:sz w:val="20"/>
                <w:szCs w:val="20"/>
                <w:lang w:val="en-US"/>
              </w:rPr>
              <w:t>No</w:t>
            </w:r>
          </w:p>
          <w:p w14:paraId="58CA8617" w14:textId="77777777" w:rsidR="00FC712E" w:rsidRPr="001572EE" w:rsidRDefault="00FC712E" w:rsidP="00FC712E">
            <w:pPr>
              <w:ind w:left="117" w:hanging="108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C8702CF" w14:textId="77777777" w:rsidR="00FC712E" w:rsidRPr="001572EE" w:rsidRDefault="00FC712E" w:rsidP="00FC71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72EE">
              <w:rPr>
                <w:rFonts w:ascii="Arial" w:hAnsi="Arial" w:cs="Arial"/>
                <w:b/>
                <w:sz w:val="20"/>
                <w:szCs w:val="20"/>
              </w:rPr>
              <w:t xml:space="preserve">Please describe the specific requirements with which there are challenges and provide an explanation for each: </w:t>
            </w:r>
          </w:p>
          <w:p w14:paraId="1283B2F7" w14:textId="77777777" w:rsidR="00FC712E" w:rsidRDefault="00FC712E" w:rsidP="00FC71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7579A2" w14:textId="77777777" w:rsidR="00FC712E" w:rsidRDefault="00FC712E" w:rsidP="00FC71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C815C3" w14:textId="77777777" w:rsidR="00FC712E" w:rsidRDefault="00FC712E" w:rsidP="00FC71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F7D8D9" w14:textId="77777777" w:rsidR="00FC712E" w:rsidRPr="001572EE" w:rsidRDefault="00FC712E" w:rsidP="00FC71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1FA75B" w14:textId="56954BF6" w:rsidR="00472F6E" w:rsidRPr="00472F6E" w:rsidRDefault="00472F6E" w:rsidP="00566E52">
      <w:pPr>
        <w:tabs>
          <w:tab w:val="left" w:pos="1270"/>
        </w:tabs>
        <w:rPr>
          <w:rFonts w:asciiTheme="minorHAnsi" w:hAnsiTheme="minorHAnsi" w:cstheme="minorHAnsi"/>
          <w:sz w:val="20"/>
          <w:szCs w:val="20"/>
        </w:rPr>
      </w:pPr>
    </w:p>
    <w:sectPr w:rsidR="00472F6E" w:rsidRPr="00472F6E" w:rsidSect="00392DA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990" w:left="1440" w:header="45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2B905" w14:textId="77777777" w:rsidR="00516B2A" w:rsidRDefault="00516B2A" w:rsidP="008C7462">
      <w:r>
        <w:separator/>
      </w:r>
    </w:p>
  </w:endnote>
  <w:endnote w:type="continuationSeparator" w:id="0">
    <w:p w14:paraId="6A244384" w14:textId="77777777" w:rsidR="00516B2A" w:rsidRDefault="00516B2A" w:rsidP="008C7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7D1EA" w14:textId="77777777" w:rsidR="00B9500C" w:rsidRDefault="00B950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Arial"/>
        <w:sz w:val="18"/>
        <w:szCs w:val="18"/>
      </w:rPr>
      <w:id w:val="1520890087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  <w:sz w:val="18"/>
            <w:szCs w:val="18"/>
          </w:rPr>
          <w:id w:val="2027206533"/>
          <w:docPartObj>
            <w:docPartGallery w:val="Page Numbers (Bottom of Page)"/>
            <w:docPartUnique/>
          </w:docPartObj>
        </w:sdtPr>
        <w:sdtEndPr/>
        <w:sdtContent>
          <w:p w14:paraId="668A4F7F" w14:textId="77777777" w:rsidR="00B9500C" w:rsidRDefault="00B9500C" w:rsidP="00B9500C">
            <w:pPr>
              <w:pStyle w:val="Footer"/>
              <w:pBdr>
                <w:top w:val="single" w:sz="4" w:space="1" w:color="auto"/>
              </w:pBdr>
              <w:tabs>
                <w:tab w:val="num" w:pos="360"/>
              </w:tabs>
              <w:rPr>
                <w:rFonts w:ascii="Arial" w:hAnsi="Arial" w:cs="Arial"/>
                <w:sz w:val="16"/>
                <w:szCs w:val="16"/>
              </w:rPr>
            </w:pPr>
            <w:r w:rsidRPr="00A04F00">
              <w:rPr>
                <w:rFonts w:ascii="Arial" w:hAnsi="Arial" w:cs="Arial"/>
                <w:sz w:val="16"/>
                <w:szCs w:val="16"/>
              </w:rPr>
              <w:t xml:space="preserve">CADTH </w:t>
            </w:r>
            <w:r>
              <w:rPr>
                <w:rFonts w:ascii="Arial" w:hAnsi="Arial" w:cs="Arial"/>
                <w:sz w:val="16"/>
                <w:szCs w:val="16"/>
              </w:rPr>
              <w:t>Tailored Review Application Form</w:t>
            </w:r>
            <w:r w:rsidRPr="00CE3C7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  <w:t>Pa</w:t>
            </w:r>
            <w:r w:rsidRPr="003258D0">
              <w:rPr>
                <w:rFonts w:ascii="Arial" w:hAnsi="Arial" w:cs="Arial"/>
                <w:sz w:val="16"/>
                <w:szCs w:val="16"/>
              </w:rPr>
              <w:t xml:space="preserve">ge </w:t>
            </w:r>
            <w:r w:rsidRPr="003258D0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3258D0">
              <w:rPr>
                <w:rFonts w:ascii="Arial" w:hAnsi="Arial" w:cs="Arial"/>
                <w:sz w:val="16"/>
                <w:szCs w:val="16"/>
              </w:rPr>
              <w:instrText xml:space="preserve"> PAGE </w:instrText>
            </w:r>
            <w:r w:rsidRPr="003258D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3258D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258D0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3258D0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3258D0">
              <w:rPr>
                <w:rFonts w:ascii="Arial" w:hAnsi="Arial" w:cs="Arial"/>
                <w:sz w:val="16"/>
                <w:szCs w:val="16"/>
              </w:rPr>
              <w:instrText xml:space="preserve"> NUMPAGES </w:instrText>
            </w:r>
            <w:r w:rsidRPr="003258D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3258D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64565C2D" w14:textId="336DB50A" w:rsidR="00CE3C75" w:rsidRPr="00BB4612" w:rsidRDefault="00B9500C" w:rsidP="00B9500C">
            <w:pPr>
              <w:pStyle w:val="Footer"/>
              <w:pBdr>
                <w:top w:val="single" w:sz="4" w:space="1" w:color="auto"/>
              </w:pBdr>
              <w:tabs>
                <w:tab w:val="num" w:pos="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September 2020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Arial"/>
        <w:sz w:val="18"/>
        <w:szCs w:val="18"/>
      </w:rPr>
      <w:id w:val="982507401"/>
      <w:docPartObj>
        <w:docPartGallery w:val="Page Numbers (Bottom of Page)"/>
        <w:docPartUnique/>
      </w:docPartObj>
    </w:sdtPr>
    <w:sdtEndPr/>
    <w:sdtContent>
      <w:p w14:paraId="2ED30208" w14:textId="016BB0C9" w:rsidR="00392DA6" w:rsidRDefault="00A04F00" w:rsidP="00392DA6">
        <w:pPr>
          <w:pStyle w:val="Footer"/>
          <w:pBdr>
            <w:top w:val="single" w:sz="4" w:space="1" w:color="auto"/>
          </w:pBdr>
          <w:tabs>
            <w:tab w:val="num" w:pos="360"/>
          </w:tabs>
          <w:rPr>
            <w:rFonts w:ascii="Arial" w:hAnsi="Arial" w:cs="Arial"/>
            <w:sz w:val="16"/>
            <w:szCs w:val="16"/>
          </w:rPr>
        </w:pPr>
        <w:r w:rsidRPr="00A04F00">
          <w:rPr>
            <w:rFonts w:ascii="Arial" w:hAnsi="Arial" w:cs="Arial"/>
            <w:sz w:val="16"/>
            <w:szCs w:val="16"/>
          </w:rPr>
          <w:t xml:space="preserve">CADTH </w:t>
        </w:r>
        <w:r w:rsidR="00DA73C0">
          <w:rPr>
            <w:rFonts w:ascii="Arial" w:hAnsi="Arial" w:cs="Arial"/>
            <w:sz w:val="16"/>
            <w:szCs w:val="16"/>
          </w:rPr>
          <w:t>Tailored Review Application Form</w:t>
        </w:r>
        <w:r w:rsidR="00392DA6" w:rsidRPr="00CE3C75">
          <w:rPr>
            <w:rFonts w:ascii="Arial" w:hAnsi="Arial" w:cs="Arial"/>
            <w:sz w:val="16"/>
            <w:szCs w:val="16"/>
          </w:rPr>
          <w:t xml:space="preserve"> </w:t>
        </w:r>
        <w:r w:rsidR="00392DA6">
          <w:rPr>
            <w:rFonts w:ascii="Arial" w:hAnsi="Arial" w:cs="Arial"/>
            <w:sz w:val="16"/>
            <w:szCs w:val="16"/>
          </w:rPr>
          <w:tab/>
        </w:r>
        <w:r w:rsidR="00B9500C">
          <w:rPr>
            <w:rFonts w:ascii="Arial" w:hAnsi="Arial" w:cs="Arial"/>
            <w:sz w:val="16"/>
            <w:szCs w:val="16"/>
          </w:rPr>
          <w:tab/>
        </w:r>
        <w:r w:rsidR="00392DA6">
          <w:rPr>
            <w:rFonts w:ascii="Arial" w:hAnsi="Arial" w:cs="Arial"/>
            <w:sz w:val="16"/>
            <w:szCs w:val="16"/>
          </w:rPr>
          <w:t>Pa</w:t>
        </w:r>
        <w:r w:rsidR="00392DA6" w:rsidRPr="003258D0">
          <w:rPr>
            <w:rFonts w:ascii="Arial" w:hAnsi="Arial" w:cs="Arial"/>
            <w:sz w:val="16"/>
            <w:szCs w:val="16"/>
          </w:rPr>
          <w:t xml:space="preserve">ge </w:t>
        </w:r>
        <w:r w:rsidR="00392DA6" w:rsidRPr="003258D0">
          <w:rPr>
            <w:rFonts w:ascii="Arial" w:hAnsi="Arial" w:cs="Arial"/>
            <w:sz w:val="16"/>
            <w:szCs w:val="16"/>
          </w:rPr>
          <w:fldChar w:fldCharType="begin"/>
        </w:r>
        <w:r w:rsidR="00392DA6" w:rsidRPr="003258D0">
          <w:rPr>
            <w:rFonts w:ascii="Arial" w:hAnsi="Arial" w:cs="Arial"/>
            <w:sz w:val="16"/>
            <w:szCs w:val="16"/>
          </w:rPr>
          <w:instrText xml:space="preserve"> PAGE </w:instrText>
        </w:r>
        <w:r w:rsidR="00392DA6" w:rsidRPr="003258D0">
          <w:rPr>
            <w:rFonts w:ascii="Arial" w:hAnsi="Arial" w:cs="Arial"/>
            <w:sz w:val="16"/>
            <w:szCs w:val="16"/>
          </w:rPr>
          <w:fldChar w:fldCharType="separate"/>
        </w:r>
        <w:r w:rsidR="00C1327D">
          <w:rPr>
            <w:rFonts w:ascii="Arial" w:hAnsi="Arial" w:cs="Arial"/>
            <w:noProof/>
            <w:sz w:val="16"/>
            <w:szCs w:val="16"/>
          </w:rPr>
          <w:t>1</w:t>
        </w:r>
        <w:r w:rsidR="00392DA6" w:rsidRPr="003258D0">
          <w:rPr>
            <w:rFonts w:ascii="Arial" w:hAnsi="Arial" w:cs="Arial"/>
            <w:sz w:val="16"/>
            <w:szCs w:val="16"/>
          </w:rPr>
          <w:fldChar w:fldCharType="end"/>
        </w:r>
        <w:r w:rsidR="00392DA6" w:rsidRPr="003258D0">
          <w:rPr>
            <w:rFonts w:ascii="Arial" w:hAnsi="Arial" w:cs="Arial"/>
            <w:sz w:val="16"/>
            <w:szCs w:val="16"/>
          </w:rPr>
          <w:t xml:space="preserve"> of </w:t>
        </w:r>
        <w:r w:rsidR="00392DA6" w:rsidRPr="003258D0">
          <w:rPr>
            <w:rFonts w:ascii="Arial" w:hAnsi="Arial" w:cs="Arial"/>
            <w:sz w:val="16"/>
            <w:szCs w:val="16"/>
          </w:rPr>
          <w:fldChar w:fldCharType="begin"/>
        </w:r>
        <w:r w:rsidR="00392DA6" w:rsidRPr="003258D0">
          <w:rPr>
            <w:rFonts w:ascii="Arial" w:hAnsi="Arial" w:cs="Arial"/>
            <w:sz w:val="16"/>
            <w:szCs w:val="16"/>
          </w:rPr>
          <w:instrText xml:space="preserve"> NUMPAGES </w:instrText>
        </w:r>
        <w:r w:rsidR="00392DA6" w:rsidRPr="003258D0">
          <w:rPr>
            <w:rFonts w:ascii="Arial" w:hAnsi="Arial" w:cs="Arial"/>
            <w:sz w:val="16"/>
            <w:szCs w:val="16"/>
          </w:rPr>
          <w:fldChar w:fldCharType="separate"/>
        </w:r>
        <w:r w:rsidR="00C1327D">
          <w:rPr>
            <w:rFonts w:ascii="Arial" w:hAnsi="Arial" w:cs="Arial"/>
            <w:noProof/>
            <w:sz w:val="16"/>
            <w:szCs w:val="16"/>
          </w:rPr>
          <w:t>3</w:t>
        </w:r>
        <w:r w:rsidR="00392DA6" w:rsidRPr="003258D0">
          <w:rPr>
            <w:rFonts w:ascii="Arial" w:hAnsi="Arial" w:cs="Arial"/>
            <w:sz w:val="16"/>
            <w:szCs w:val="16"/>
          </w:rPr>
          <w:fldChar w:fldCharType="end"/>
        </w:r>
      </w:p>
      <w:p w14:paraId="7001C625" w14:textId="1906DDF3" w:rsidR="00DB4007" w:rsidRPr="00392DA6" w:rsidRDefault="00B9500C" w:rsidP="007861CB">
        <w:pPr>
          <w:pStyle w:val="Footer"/>
          <w:pBdr>
            <w:top w:val="single" w:sz="4" w:space="1" w:color="auto"/>
          </w:pBdr>
          <w:tabs>
            <w:tab w:val="num" w:pos="360"/>
          </w:tabs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>September</w:t>
        </w:r>
        <w:r w:rsidR="00BB4612">
          <w:rPr>
            <w:rFonts w:ascii="Arial" w:hAnsi="Arial" w:cs="Arial"/>
            <w:sz w:val="16"/>
            <w:szCs w:val="16"/>
          </w:rPr>
          <w:t xml:space="preserve"> 2020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2A621" w14:textId="77777777" w:rsidR="00516B2A" w:rsidRDefault="00516B2A" w:rsidP="008C7462">
      <w:r>
        <w:separator/>
      </w:r>
    </w:p>
  </w:footnote>
  <w:footnote w:type="continuationSeparator" w:id="0">
    <w:p w14:paraId="667796E1" w14:textId="77777777" w:rsidR="00516B2A" w:rsidRDefault="00516B2A" w:rsidP="008C7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39199" w14:textId="77777777" w:rsidR="00B9500C" w:rsidRDefault="00B950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645A1" w14:textId="77777777" w:rsidR="008C7462" w:rsidRDefault="008C7462">
    <w:pPr>
      <w:pStyle w:val="Header"/>
    </w:pPr>
    <w:r w:rsidRPr="00524319"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8B9374" wp14:editId="0FA48277">
              <wp:simplePos x="0" y="0"/>
              <wp:positionH relativeFrom="column">
                <wp:posOffset>2221230</wp:posOffset>
              </wp:positionH>
              <wp:positionV relativeFrom="paragraph">
                <wp:posOffset>133138</wp:posOffset>
              </wp:positionV>
              <wp:extent cx="3314700" cy="902970"/>
              <wp:effectExtent l="0" t="0" r="0" b="0"/>
              <wp:wrapNone/>
              <wp:docPr id="1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4700" cy="9029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398A80" w14:textId="77777777" w:rsidR="008C7462" w:rsidRDefault="008C7462" w:rsidP="008C7462">
                          <w:pPr>
                            <w:rPr>
                              <w:rFonts w:asciiTheme="majorHAnsi" w:hAnsiTheme="majorHAnsi" w:cstheme="minorHAnsi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3070F9">
                            <w:rPr>
                              <w:rFonts w:asciiTheme="majorHAnsi" w:hAnsiTheme="majorHAnsi" w:cstheme="minorHAnsi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Common Drug Review </w:t>
                          </w:r>
                        </w:p>
                        <w:p w14:paraId="4B833C79" w14:textId="77777777" w:rsidR="008C7462" w:rsidRDefault="008C7462" w:rsidP="008C7462">
                          <w:pPr>
                            <w:rPr>
                              <w:rFonts w:asciiTheme="majorHAnsi" w:hAnsiTheme="majorHAnsi" w:cstheme="minorHAnsi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Theme="majorHAnsi" w:hAnsiTheme="majorHAnsi" w:cstheme="minorHAnsi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Pre-submission</w:t>
                          </w:r>
                          <w:r w:rsidRPr="003070F9">
                            <w:rPr>
                              <w:rFonts w:asciiTheme="majorHAnsi" w:hAnsiTheme="majorHAnsi" w:cstheme="minorHAnsi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inorHAnsi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Meeting </w:t>
                          </w:r>
                        </w:p>
                        <w:p w14:paraId="04B3BDFC" w14:textId="77777777" w:rsidR="008C7462" w:rsidRPr="003070F9" w:rsidRDefault="008C7462" w:rsidP="008C7462">
                          <w:pPr>
                            <w:rPr>
                              <w:rFonts w:asciiTheme="majorHAnsi" w:hAnsiTheme="majorHAnsi" w:cstheme="minorHAnsi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Theme="majorHAnsi" w:hAnsiTheme="majorHAnsi" w:cstheme="minorHAnsi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Request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8B9374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174.9pt;margin-top:10.5pt;width:261pt;height:7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" filled="f" stroked="f" strokeweight=".5pt">
              <v:textbox>
                <w:txbxContent>
                  <w:p w14:paraId="45398A80" w14:textId="77777777" w:rsidR="008C7462" w:rsidRDefault="008C7462" w:rsidP="008C7462">
                    <w:pPr>
                      <w:rPr>
                        <w:rFonts w:asciiTheme="majorHAnsi" w:hAnsiTheme="majorHAnsi" w:cstheme="minorHAnsi"/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r w:rsidRPr="003070F9">
                      <w:rPr>
                        <w:rFonts w:asciiTheme="majorHAnsi" w:hAnsiTheme="majorHAnsi" w:cstheme="minorHAnsi"/>
                        <w:b/>
                        <w:color w:val="FFFFFF" w:themeColor="background1"/>
                        <w:sz w:val="32"/>
                        <w:szCs w:val="32"/>
                      </w:rPr>
                      <w:t xml:space="preserve">Common Drug Review </w:t>
                    </w:r>
                  </w:p>
                  <w:p w14:paraId="4B833C79" w14:textId="77777777" w:rsidR="008C7462" w:rsidRDefault="008C7462" w:rsidP="008C7462">
                    <w:pPr>
                      <w:rPr>
                        <w:rFonts w:asciiTheme="majorHAnsi" w:hAnsiTheme="majorHAnsi" w:cstheme="minorHAnsi"/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Theme="majorHAnsi" w:hAnsiTheme="majorHAnsi" w:cstheme="minorHAnsi"/>
                        <w:b/>
                        <w:color w:val="FFFFFF" w:themeColor="background1"/>
                        <w:sz w:val="32"/>
                        <w:szCs w:val="32"/>
                      </w:rPr>
                      <w:t>Pre-submission</w:t>
                    </w:r>
                    <w:r w:rsidRPr="003070F9">
                      <w:rPr>
                        <w:rFonts w:asciiTheme="majorHAnsi" w:hAnsiTheme="majorHAnsi" w:cstheme="minorHAnsi"/>
                        <w:b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Theme="majorHAnsi" w:hAnsiTheme="majorHAnsi" w:cstheme="minorHAnsi"/>
                        <w:b/>
                        <w:color w:val="FFFFFF" w:themeColor="background1"/>
                        <w:sz w:val="32"/>
                        <w:szCs w:val="32"/>
                      </w:rPr>
                      <w:t xml:space="preserve">Meeting </w:t>
                    </w:r>
                  </w:p>
                  <w:p w14:paraId="04B3BDFC" w14:textId="77777777" w:rsidR="008C7462" w:rsidRPr="003070F9" w:rsidRDefault="008C7462" w:rsidP="008C7462">
                    <w:pPr>
                      <w:rPr>
                        <w:rFonts w:asciiTheme="majorHAnsi" w:hAnsiTheme="majorHAnsi" w:cstheme="minorHAnsi"/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Theme="majorHAnsi" w:hAnsiTheme="majorHAnsi" w:cstheme="minorHAnsi"/>
                        <w:b/>
                        <w:color w:val="FFFFFF" w:themeColor="background1"/>
                        <w:sz w:val="32"/>
                        <w:szCs w:val="32"/>
                      </w:rPr>
                      <w:t>Request Form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CED57" w14:textId="77777777" w:rsidR="00167CFE" w:rsidRDefault="00167CFE">
    <w:pPr>
      <w:pStyle w:val="Header"/>
    </w:pPr>
    <w:r>
      <w:rPr>
        <w:rFonts w:ascii="Arial" w:hAnsi="Arial" w:cs="Arial"/>
        <w:b/>
        <w:noProof/>
        <w:lang w:eastAsia="en-CA"/>
      </w:rPr>
      <w:drawing>
        <wp:anchor distT="0" distB="0" distL="114300" distR="114300" simplePos="0" relativeHeight="251661312" behindDoc="0" locked="0" layoutInCell="1" allowOverlap="1" wp14:anchorId="352DC0FC" wp14:editId="37514E67">
          <wp:simplePos x="0" y="0"/>
          <wp:positionH relativeFrom="column">
            <wp:posOffset>4752340</wp:posOffset>
          </wp:positionH>
          <wp:positionV relativeFrom="paragraph">
            <wp:posOffset>200025</wp:posOffset>
          </wp:positionV>
          <wp:extent cx="1247775" cy="403860"/>
          <wp:effectExtent l="0" t="0" r="9525" b="0"/>
          <wp:wrapNone/>
          <wp:docPr id="226" name="Picture 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TH_Logo_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403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674BA"/>
    <w:multiLevelType w:val="hybridMultilevel"/>
    <w:tmpl w:val="9C700D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C2AF9"/>
    <w:multiLevelType w:val="hybridMultilevel"/>
    <w:tmpl w:val="D4B0FA38"/>
    <w:lvl w:ilvl="0" w:tplc="DB0E36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0341F"/>
    <w:multiLevelType w:val="hybridMultilevel"/>
    <w:tmpl w:val="6C7C6A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E7FFB"/>
    <w:multiLevelType w:val="hybridMultilevel"/>
    <w:tmpl w:val="84507F2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C23E8"/>
    <w:multiLevelType w:val="hybridMultilevel"/>
    <w:tmpl w:val="4D6445E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21A4A"/>
    <w:multiLevelType w:val="hybridMultilevel"/>
    <w:tmpl w:val="4D6445E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92C97"/>
    <w:multiLevelType w:val="multilevel"/>
    <w:tmpl w:val="97528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98A1382"/>
    <w:multiLevelType w:val="hybridMultilevel"/>
    <w:tmpl w:val="0A0E12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6046E"/>
    <w:multiLevelType w:val="multilevel"/>
    <w:tmpl w:val="F2CE7108"/>
    <w:lvl w:ilvl="0">
      <w:start w:val="1"/>
      <w:numFmt w:val="decimal"/>
      <w:lvlText w:val="%1."/>
      <w:lvlJc w:val="left"/>
      <w:pPr>
        <w:tabs>
          <w:tab w:val="num" w:pos="0"/>
        </w:tabs>
        <w:ind w:left="1008" w:hanging="1008"/>
      </w:pPr>
      <w:rPr>
        <w:rFonts w:cs="Arial" w:hint="default"/>
        <w:b/>
        <w:i w:val="0"/>
        <w:sz w:val="36"/>
        <w:szCs w:val="36"/>
        <w:lang w:val="en-US"/>
      </w:rPr>
    </w:lvl>
    <w:lvl w:ilvl="1">
      <w:start w:val="1"/>
      <w:numFmt w:val="decimal"/>
      <w:lvlRestart w:val="0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960"/>
        </w:tabs>
        <w:ind w:left="960" w:hanging="720"/>
      </w:pPr>
      <w:rPr>
        <w:rFonts w:cs="Arial" w:hint="default"/>
        <w:sz w:val="26"/>
        <w:szCs w:val="26"/>
        <w:lang w:val="en-US"/>
      </w:rPr>
    </w:lvl>
    <w:lvl w:ilvl="3">
      <w:start w:val="1"/>
      <w:numFmt w:val="lowerLetter"/>
      <w:lvlText w:val="%4)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/>
        <w:sz w:val="22"/>
        <w:szCs w:val="22"/>
        <w:lang w:val="en-US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Arial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Arial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Arial" w:hint="default"/>
        <w:sz w:val="24"/>
      </w:rPr>
    </w:lvl>
  </w:abstractNum>
  <w:abstractNum w:abstractNumId="9" w15:restartNumberingAfterBreak="0">
    <w:nsid w:val="479A347F"/>
    <w:multiLevelType w:val="multilevel"/>
    <w:tmpl w:val="DCE829AA"/>
    <w:styleLink w:val="Headings"/>
    <w:lvl w:ilvl="0">
      <w:start w:val="1"/>
      <w:numFmt w:val="decimal"/>
      <w:pStyle w:val="Heading1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32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ascii="Calibri" w:hAnsi="Calibri" w:hint="default"/>
        <w:b/>
        <w:sz w:val="28"/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ascii="Calibri" w:hAnsi="Calibri" w:hint="default"/>
        <w:b/>
        <w:sz w:val="24"/>
      </w:rPr>
    </w:lvl>
    <w:lvl w:ilvl="3">
      <w:start w:val="1"/>
      <w:numFmt w:val="lowerLetter"/>
      <w:pStyle w:val="Heading4"/>
      <w:lvlText w:val="%4)"/>
      <w:lvlJc w:val="left"/>
      <w:pPr>
        <w:ind w:left="0" w:firstLine="0"/>
      </w:pPr>
      <w:rPr>
        <w:rFonts w:ascii="Calibri" w:hAnsi="Calibri" w:hint="default"/>
        <w:b/>
        <w:i/>
        <w:sz w:val="22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BF41D2D"/>
    <w:multiLevelType w:val="hybridMultilevel"/>
    <w:tmpl w:val="044074E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92DB6"/>
    <w:multiLevelType w:val="hybridMultilevel"/>
    <w:tmpl w:val="C396E2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F181B"/>
    <w:multiLevelType w:val="hybridMultilevel"/>
    <w:tmpl w:val="EB0852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B6484F"/>
    <w:multiLevelType w:val="hybridMultilevel"/>
    <w:tmpl w:val="8DE2A6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856A01"/>
    <w:multiLevelType w:val="hybridMultilevel"/>
    <w:tmpl w:val="E334C8EC"/>
    <w:lvl w:ilvl="0" w:tplc="C25E35B6">
      <w:start w:val="1"/>
      <w:numFmt w:val="bullet"/>
      <w:pStyle w:val="Bulletedlistlvl1Work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9"/>
  </w:num>
  <w:num w:numId="5">
    <w:abstractNumId w:val="6"/>
  </w:num>
  <w:num w:numId="6">
    <w:abstractNumId w:val="13"/>
  </w:num>
  <w:num w:numId="7">
    <w:abstractNumId w:val="14"/>
  </w:num>
  <w:num w:numId="8">
    <w:abstractNumId w:val="7"/>
  </w:num>
  <w:num w:numId="9">
    <w:abstractNumId w:val="1"/>
  </w:num>
  <w:num w:numId="10">
    <w:abstractNumId w:val="2"/>
  </w:num>
  <w:num w:numId="11">
    <w:abstractNumId w:val="12"/>
  </w:num>
  <w:num w:numId="12">
    <w:abstractNumId w:val="10"/>
  </w:num>
  <w:num w:numId="13">
    <w:abstractNumId w:val="4"/>
  </w:num>
  <w:num w:numId="14">
    <w:abstractNumId w:val="5"/>
  </w:num>
  <w:num w:numId="15">
    <w:abstractNumId w:val="3"/>
  </w:num>
  <w:num w:numId="16">
    <w:abstractNumId w:val="1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A22"/>
    <w:rsid w:val="00010D7B"/>
    <w:rsid w:val="00020B94"/>
    <w:rsid w:val="000349FD"/>
    <w:rsid w:val="00055C99"/>
    <w:rsid w:val="00056932"/>
    <w:rsid w:val="000769A9"/>
    <w:rsid w:val="000B2D55"/>
    <w:rsid w:val="000C0FB8"/>
    <w:rsid w:val="000C27DB"/>
    <w:rsid w:val="00106523"/>
    <w:rsid w:val="00120A19"/>
    <w:rsid w:val="00137E65"/>
    <w:rsid w:val="001571B6"/>
    <w:rsid w:val="001572EE"/>
    <w:rsid w:val="00167CFE"/>
    <w:rsid w:val="001A0F93"/>
    <w:rsid w:val="001E54B6"/>
    <w:rsid w:val="00205B7D"/>
    <w:rsid w:val="002116FC"/>
    <w:rsid w:val="002624A0"/>
    <w:rsid w:val="00265A06"/>
    <w:rsid w:val="00275399"/>
    <w:rsid w:val="002B27C4"/>
    <w:rsid w:val="002B681C"/>
    <w:rsid w:val="002E3148"/>
    <w:rsid w:val="00301839"/>
    <w:rsid w:val="00305964"/>
    <w:rsid w:val="00331790"/>
    <w:rsid w:val="00392DA6"/>
    <w:rsid w:val="003D2C10"/>
    <w:rsid w:val="00464003"/>
    <w:rsid w:val="00472F6E"/>
    <w:rsid w:val="00486187"/>
    <w:rsid w:val="005045CE"/>
    <w:rsid w:val="00507355"/>
    <w:rsid w:val="00516B2A"/>
    <w:rsid w:val="00521286"/>
    <w:rsid w:val="005249E7"/>
    <w:rsid w:val="005540CE"/>
    <w:rsid w:val="00566E52"/>
    <w:rsid w:val="00583F54"/>
    <w:rsid w:val="005A16DE"/>
    <w:rsid w:val="005A62A7"/>
    <w:rsid w:val="005E393C"/>
    <w:rsid w:val="005F4863"/>
    <w:rsid w:val="005F6ECD"/>
    <w:rsid w:val="00655909"/>
    <w:rsid w:val="006E40C1"/>
    <w:rsid w:val="00701B56"/>
    <w:rsid w:val="0071083E"/>
    <w:rsid w:val="00713195"/>
    <w:rsid w:val="007526F3"/>
    <w:rsid w:val="0075405C"/>
    <w:rsid w:val="007759C8"/>
    <w:rsid w:val="007861CB"/>
    <w:rsid w:val="00794958"/>
    <w:rsid w:val="007A7D3A"/>
    <w:rsid w:val="007B36DC"/>
    <w:rsid w:val="007D42B6"/>
    <w:rsid w:val="00802C80"/>
    <w:rsid w:val="00806DA3"/>
    <w:rsid w:val="00812D00"/>
    <w:rsid w:val="00893098"/>
    <w:rsid w:val="008B5A22"/>
    <w:rsid w:val="008C7462"/>
    <w:rsid w:val="008D1422"/>
    <w:rsid w:val="008E2DB2"/>
    <w:rsid w:val="008E3DCB"/>
    <w:rsid w:val="00910EDD"/>
    <w:rsid w:val="00943489"/>
    <w:rsid w:val="009501B4"/>
    <w:rsid w:val="00955F73"/>
    <w:rsid w:val="00971845"/>
    <w:rsid w:val="009E2F65"/>
    <w:rsid w:val="009F5C2F"/>
    <w:rsid w:val="00A04F00"/>
    <w:rsid w:val="00A241E1"/>
    <w:rsid w:val="00A36205"/>
    <w:rsid w:val="00A85AD1"/>
    <w:rsid w:val="00B742FD"/>
    <w:rsid w:val="00B9500C"/>
    <w:rsid w:val="00BB4612"/>
    <w:rsid w:val="00BD72A3"/>
    <w:rsid w:val="00BF5697"/>
    <w:rsid w:val="00BF6DC7"/>
    <w:rsid w:val="00C1327D"/>
    <w:rsid w:val="00C3096E"/>
    <w:rsid w:val="00C6224F"/>
    <w:rsid w:val="00C835DE"/>
    <w:rsid w:val="00CD5978"/>
    <w:rsid w:val="00CE3C75"/>
    <w:rsid w:val="00CF3875"/>
    <w:rsid w:val="00D76982"/>
    <w:rsid w:val="00D8158C"/>
    <w:rsid w:val="00DA5EC2"/>
    <w:rsid w:val="00DA73C0"/>
    <w:rsid w:val="00DB4007"/>
    <w:rsid w:val="00E3695C"/>
    <w:rsid w:val="00E92F90"/>
    <w:rsid w:val="00EC531D"/>
    <w:rsid w:val="00ED283E"/>
    <w:rsid w:val="00EE0714"/>
    <w:rsid w:val="00F15D4E"/>
    <w:rsid w:val="00F32084"/>
    <w:rsid w:val="00F52FF9"/>
    <w:rsid w:val="00F54FD3"/>
    <w:rsid w:val="00F928B2"/>
    <w:rsid w:val="00FC712E"/>
    <w:rsid w:val="00FF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7B50A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355"/>
    <w:rPr>
      <w:sz w:val="23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E393C"/>
    <w:pPr>
      <w:keepNext/>
      <w:numPr>
        <w:numId w:val="4"/>
      </w:numPr>
      <w:spacing w:after="240"/>
      <w:outlineLvl w:val="0"/>
    </w:pPr>
    <w:rPr>
      <w:rFonts w:ascii="Arial" w:hAnsi="Arial"/>
      <w:b/>
      <w:bCs/>
      <w:kern w:val="32"/>
      <w:sz w:val="36"/>
      <w:szCs w:val="36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5E393C"/>
    <w:pPr>
      <w:keepNext/>
      <w:numPr>
        <w:ilvl w:val="1"/>
        <w:numId w:val="4"/>
      </w:numPr>
      <w:spacing w:before="480" w:after="240"/>
      <w:outlineLvl w:val="1"/>
    </w:pPr>
    <w:rPr>
      <w:rFonts w:ascii="Arial" w:hAnsi="Arial"/>
      <w:b/>
      <w:bCs/>
      <w:iCs/>
      <w:sz w:val="32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autoRedefine/>
    <w:qFormat/>
    <w:rsid w:val="005E393C"/>
    <w:pPr>
      <w:keepNext/>
      <w:numPr>
        <w:ilvl w:val="2"/>
        <w:numId w:val="4"/>
      </w:numPr>
      <w:spacing w:before="240" w:after="120"/>
      <w:ind w:right="-102"/>
      <w:outlineLvl w:val="2"/>
    </w:pPr>
    <w:rPr>
      <w:rFonts w:ascii="Arial" w:hAnsi="Arial" w:cs="Arial"/>
      <w:b/>
      <w:bCs/>
      <w:spacing w:val="-4"/>
      <w:sz w:val="24"/>
      <w:szCs w:val="26"/>
    </w:rPr>
  </w:style>
  <w:style w:type="paragraph" w:styleId="Heading4">
    <w:name w:val="heading 4"/>
    <w:basedOn w:val="Normal"/>
    <w:next w:val="Normal"/>
    <w:link w:val="Heading4Char"/>
    <w:autoRedefine/>
    <w:qFormat/>
    <w:rsid w:val="005E393C"/>
    <w:pPr>
      <w:keepNext/>
      <w:numPr>
        <w:ilvl w:val="3"/>
        <w:numId w:val="4"/>
      </w:numPr>
      <w:tabs>
        <w:tab w:val="left" w:pos="360"/>
      </w:tabs>
      <w:spacing w:before="200"/>
      <w:outlineLvl w:val="3"/>
    </w:pPr>
    <w:rPr>
      <w:rFonts w:ascii="Arial" w:hAnsi="Arial"/>
      <w:b/>
      <w:bCs/>
      <w:i/>
      <w:sz w:val="22"/>
      <w:szCs w:val="22"/>
      <w:lang w:eastAsia="x-none"/>
    </w:rPr>
  </w:style>
  <w:style w:type="paragraph" w:styleId="Heading5">
    <w:name w:val="heading 5"/>
    <w:basedOn w:val="Normal"/>
    <w:next w:val="Normal"/>
    <w:link w:val="Heading5Char"/>
    <w:qFormat/>
    <w:rsid w:val="005E393C"/>
    <w:pPr>
      <w:keepNext/>
      <w:outlineLvl w:val="4"/>
    </w:pPr>
    <w:rPr>
      <w:sz w:val="20"/>
    </w:rPr>
  </w:style>
  <w:style w:type="paragraph" w:styleId="Heading6">
    <w:name w:val="heading 6"/>
    <w:basedOn w:val="Normal"/>
    <w:next w:val="Normal"/>
    <w:link w:val="Heading6Char"/>
    <w:qFormat/>
    <w:rsid w:val="0050735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507355"/>
    <w:pPr>
      <w:keepNext/>
      <w:outlineLvl w:val="6"/>
    </w:pPr>
  </w:style>
  <w:style w:type="paragraph" w:styleId="Heading8">
    <w:name w:val="heading 8"/>
    <w:basedOn w:val="Normal"/>
    <w:next w:val="Normal"/>
    <w:link w:val="Heading8Char"/>
    <w:qFormat/>
    <w:rsid w:val="00507355"/>
    <w:pPr>
      <w:spacing w:before="240" w:after="60"/>
      <w:outlineLvl w:val="7"/>
    </w:pPr>
    <w:rPr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507355"/>
    <w:pPr>
      <w:keepNext/>
      <w:ind w:left="36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Calibra"/>
    <w:uiPriority w:val="1"/>
    <w:qFormat/>
    <w:rsid w:val="00521286"/>
    <w:rPr>
      <w:sz w:val="23"/>
      <w:szCs w:val="24"/>
      <w:lang w:val="en-US" w:eastAsia="en-US"/>
    </w:rPr>
  </w:style>
  <w:style w:type="character" w:customStyle="1" w:styleId="Heading1Char">
    <w:name w:val="Heading 1 Char"/>
    <w:link w:val="Heading1"/>
    <w:rsid w:val="00507355"/>
    <w:rPr>
      <w:rFonts w:ascii="Arial" w:hAnsi="Arial"/>
      <w:b/>
      <w:bCs/>
      <w:kern w:val="32"/>
      <w:sz w:val="36"/>
      <w:szCs w:val="36"/>
      <w:lang w:val="x-none" w:eastAsia="x-none"/>
    </w:rPr>
  </w:style>
  <w:style w:type="character" w:customStyle="1" w:styleId="Heading2Char">
    <w:name w:val="Heading 2 Char"/>
    <w:link w:val="Heading2"/>
    <w:rsid w:val="00507355"/>
    <w:rPr>
      <w:rFonts w:ascii="Arial" w:hAnsi="Arial"/>
      <w:b/>
      <w:bCs/>
      <w:iCs/>
      <w:sz w:val="32"/>
      <w:szCs w:val="28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507355"/>
    <w:rPr>
      <w:rFonts w:ascii="Arial" w:hAnsi="Arial" w:cs="Arial"/>
      <w:b/>
      <w:bCs/>
      <w:spacing w:val="-4"/>
      <w:sz w:val="24"/>
      <w:szCs w:val="26"/>
      <w:lang w:eastAsia="en-US"/>
    </w:rPr>
  </w:style>
  <w:style w:type="character" w:customStyle="1" w:styleId="Heading4Char">
    <w:name w:val="Heading 4 Char"/>
    <w:link w:val="Heading4"/>
    <w:rsid w:val="00507355"/>
    <w:rPr>
      <w:rFonts w:ascii="Arial" w:hAnsi="Arial"/>
      <w:b/>
      <w:bCs/>
      <w:i/>
      <w:sz w:val="22"/>
      <w:szCs w:val="22"/>
      <w:lang w:eastAsia="x-none"/>
    </w:rPr>
  </w:style>
  <w:style w:type="character" w:customStyle="1" w:styleId="Heading5Char">
    <w:name w:val="Heading 5 Char"/>
    <w:basedOn w:val="DefaultParagraphFont"/>
    <w:link w:val="Heading5"/>
    <w:rsid w:val="00507355"/>
    <w:rPr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507355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507355"/>
    <w:rPr>
      <w:sz w:val="23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507355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507355"/>
    <w:rPr>
      <w:i/>
      <w:sz w:val="23"/>
      <w:szCs w:val="24"/>
      <w:lang w:val="en-US" w:eastAsia="en-US"/>
    </w:rPr>
  </w:style>
  <w:style w:type="character" w:styleId="Strong">
    <w:name w:val="Strong"/>
    <w:qFormat/>
    <w:rsid w:val="00507355"/>
    <w:rPr>
      <w:b/>
      <w:bCs/>
    </w:rPr>
  </w:style>
  <w:style w:type="character" w:styleId="Emphasis">
    <w:name w:val="Emphasis"/>
    <w:uiPriority w:val="20"/>
    <w:qFormat/>
    <w:rsid w:val="00507355"/>
    <w:rPr>
      <w:i/>
      <w:iCs/>
    </w:rPr>
  </w:style>
  <w:style w:type="paragraph" w:styleId="ListParagraph">
    <w:name w:val="List Paragraph"/>
    <w:aliases w:val="Heading K"/>
    <w:basedOn w:val="Normal"/>
    <w:link w:val="ListParagraphChar"/>
    <w:uiPriority w:val="34"/>
    <w:qFormat/>
    <w:rsid w:val="00507355"/>
    <w:pPr>
      <w:ind w:left="720"/>
      <w:contextualSpacing/>
    </w:pPr>
  </w:style>
  <w:style w:type="numbering" w:customStyle="1" w:styleId="Headings">
    <w:name w:val="Headings"/>
    <w:uiPriority w:val="99"/>
    <w:rsid w:val="005E393C"/>
    <w:pPr>
      <w:numPr>
        <w:numId w:val="3"/>
      </w:numPr>
    </w:pPr>
  </w:style>
  <w:style w:type="character" w:customStyle="1" w:styleId="apple-converted-space">
    <w:name w:val="apple-converted-space"/>
    <w:basedOn w:val="DefaultParagraphFont"/>
    <w:rsid w:val="008B5A22"/>
  </w:style>
  <w:style w:type="character" w:styleId="Hyperlink">
    <w:name w:val="Hyperlink"/>
    <w:basedOn w:val="DefaultParagraphFont"/>
    <w:uiPriority w:val="99"/>
    <w:unhideWhenUsed/>
    <w:rsid w:val="008B5A22"/>
    <w:rPr>
      <w:color w:val="0000FF"/>
      <w:u w:val="single"/>
    </w:rPr>
  </w:style>
  <w:style w:type="table" w:styleId="TableGrid">
    <w:name w:val="Table Grid"/>
    <w:basedOn w:val="TableNormal"/>
    <w:uiPriority w:val="59"/>
    <w:rsid w:val="005F4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74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462"/>
    <w:rPr>
      <w:sz w:val="23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C74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462"/>
    <w:rPr>
      <w:sz w:val="23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4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462"/>
    <w:rPr>
      <w:rFonts w:ascii="Tahoma" w:hAnsi="Tahoma" w:cs="Tahoma"/>
      <w:sz w:val="16"/>
      <w:szCs w:val="16"/>
      <w:lang w:eastAsia="en-US"/>
    </w:rPr>
  </w:style>
  <w:style w:type="paragraph" w:customStyle="1" w:styleId="BodyCopyWorking">
    <w:name w:val="Body Copy (Working)"/>
    <w:basedOn w:val="Normal"/>
    <w:qFormat/>
    <w:rsid w:val="00392DA6"/>
    <w:pPr>
      <w:spacing w:before="160" w:after="120" w:line="276" w:lineRule="auto"/>
    </w:pPr>
    <w:rPr>
      <w:rFonts w:ascii="Arial" w:eastAsiaTheme="minorEastAsia" w:hAnsi="Arial" w:cs="Arial"/>
      <w:sz w:val="18"/>
      <w:szCs w:val="18"/>
      <w:shd w:val="clear" w:color="auto" w:fill="FFFFFF"/>
      <w:lang w:val="en-US"/>
    </w:rPr>
  </w:style>
  <w:style w:type="paragraph" w:customStyle="1" w:styleId="Bulletedlistlvl1Working">
    <w:name w:val="Bulleted list lvl 1 (Working)"/>
    <w:basedOn w:val="Normal"/>
    <w:qFormat/>
    <w:rsid w:val="00392DA6"/>
    <w:pPr>
      <w:numPr>
        <w:numId w:val="7"/>
      </w:numPr>
      <w:spacing w:before="20" w:after="120"/>
      <w:ind w:left="340" w:hanging="227"/>
    </w:pPr>
    <w:rPr>
      <w:rFonts w:ascii="Arial" w:eastAsiaTheme="minorEastAsia" w:hAnsi="Arial" w:cs="Arial"/>
      <w:sz w:val="18"/>
      <w:szCs w:val="18"/>
      <w:shd w:val="clear" w:color="auto" w:fill="FFFFFF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7539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572E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72EE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572E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362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62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620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62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6205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37E65"/>
    <w:rPr>
      <w:color w:val="808080"/>
    </w:rPr>
  </w:style>
  <w:style w:type="character" w:customStyle="1" w:styleId="ListParagraphChar">
    <w:name w:val="List Paragraph Char"/>
    <w:aliases w:val="Heading K Char"/>
    <w:basedOn w:val="DefaultParagraphFont"/>
    <w:link w:val="ListParagraph"/>
    <w:uiPriority w:val="34"/>
    <w:rsid w:val="00A04F00"/>
    <w:rPr>
      <w:sz w:val="23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6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quests@cadth.ca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quests@cadth.ca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dth.ca/node/68411?keywords=&amp;result_type%5B%5D=report&amp;product_type%5B%5D=107782&amp;sort=field_date%3Avalue-desc&amp;amount_per_page=10&amp;page=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adth.ca/sites/default/files/Drug_Review_Process/CADTH_Drug_Reimbursement_Review_Procedures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quests@cadth.ca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ADTH Theme Colours">
      <a:dk1>
        <a:srgbClr val="000000"/>
      </a:dk1>
      <a:lt1>
        <a:srgbClr val="FFFFFF"/>
      </a:lt1>
      <a:dk2>
        <a:srgbClr val="292E66"/>
      </a:dk2>
      <a:lt2>
        <a:srgbClr val="0366AF"/>
      </a:lt2>
      <a:accent1>
        <a:srgbClr val="143F7D"/>
      </a:accent1>
      <a:accent2>
        <a:srgbClr val="3BAF2C"/>
      </a:accent2>
      <a:accent3>
        <a:srgbClr val="1A9BDE"/>
      </a:accent3>
      <a:accent4>
        <a:srgbClr val="B7458D"/>
      </a:accent4>
      <a:accent5>
        <a:srgbClr val="EF633F"/>
      </a:accent5>
      <a:accent6>
        <a:srgbClr val="EC0A2A"/>
      </a:accent6>
      <a:hlink>
        <a:srgbClr val="0366AF"/>
      </a:hlink>
      <a:folHlink>
        <a:srgbClr val="0366A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A90F6-3A24-499E-98C4-20CA3D48C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2020-01-14T20:41:00Z</dcterms:created>
  <dcterms:modified xsi:type="dcterms:W3CDTF">2020-11-24T21:57:00Z</dcterms:modified>
</cp:coreProperties>
</file>