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DC73" w14:textId="77777777" w:rsidR="00655B66" w:rsidRPr="007134CD" w:rsidRDefault="00655B66" w:rsidP="00655B66">
      <w:pPr>
        <w:rPr>
          <w:rFonts w:cs="Arial"/>
        </w:rPr>
      </w:pPr>
      <w:bookmarkStart w:id="0" w:name="_Toc26849035"/>
    </w:p>
    <w:p w14:paraId="174AF185" w14:textId="32467D90" w:rsidR="007134CD" w:rsidRPr="007134CD" w:rsidRDefault="007134CD" w:rsidP="007134CD">
      <w:pPr>
        <w:rPr>
          <w:rFonts w:cs="Arial"/>
          <w:b/>
          <w:color w:val="0366AF" w:themeColor="background2"/>
          <w:sz w:val="34"/>
          <w:szCs w:val="40"/>
          <w:lang w:val="en-US"/>
        </w:rPr>
      </w:pPr>
      <w:r w:rsidRPr="007134CD">
        <w:rPr>
          <w:rFonts w:cs="Arial"/>
          <w:b/>
          <w:color w:val="0366AF" w:themeColor="background2"/>
          <w:sz w:val="34"/>
          <w:szCs w:val="40"/>
          <w:lang w:val="en-US"/>
        </w:rPr>
        <w:t xml:space="preserve">CADTH Reimbursement Review </w:t>
      </w:r>
    </w:p>
    <w:p w14:paraId="4F743C97" w14:textId="77777777" w:rsidR="00017892" w:rsidRPr="007134CD" w:rsidRDefault="006A3A60" w:rsidP="00651137">
      <w:pPr>
        <w:pStyle w:val="Heading1"/>
        <w:tabs>
          <w:tab w:val="left" w:pos="1800"/>
        </w:tabs>
        <w:spacing w:after="0"/>
        <w:ind w:left="1800" w:hanging="1800"/>
        <w:rPr>
          <w:rFonts w:cs="Arial"/>
          <w:caps w:val="0"/>
          <w:color w:val="0366AF" w:themeColor="background2"/>
          <w:sz w:val="34"/>
          <w:szCs w:val="34"/>
        </w:rPr>
      </w:pPr>
      <w:r w:rsidRPr="007134CD">
        <w:rPr>
          <w:rFonts w:cs="Arial"/>
          <w:caps w:val="0"/>
          <w:color w:val="0366AF" w:themeColor="background2"/>
          <w:sz w:val="34"/>
          <w:szCs w:val="34"/>
        </w:rPr>
        <w:t>Letter</w:t>
      </w:r>
      <w:r w:rsidR="00017892" w:rsidRPr="007134CD">
        <w:rPr>
          <w:rFonts w:cs="Arial"/>
          <w:caps w:val="0"/>
          <w:color w:val="0366AF" w:themeColor="background2"/>
          <w:sz w:val="34"/>
          <w:szCs w:val="34"/>
        </w:rPr>
        <w:t xml:space="preserve"> </w:t>
      </w:r>
      <w:bookmarkEnd w:id="0"/>
      <w:r w:rsidR="00017892" w:rsidRPr="007134CD">
        <w:rPr>
          <w:rFonts w:cs="Arial"/>
          <w:caps w:val="0"/>
          <w:color w:val="0366AF" w:themeColor="background2"/>
          <w:sz w:val="34"/>
          <w:szCs w:val="34"/>
        </w:rPr>
        <w:t>for Sending NOC or NOC/c to CADTH</w:t>
      </w:r>
    </w:p>
    <w:p w14:paraId="3945451F" w14:textId="77777777" w:rsidR="00833DA0" w:rsidRPr="007134CD" w:rsidRDefault="00833DA0" w:rsidP="00833DA0">
      <w:pPr>
        <w:rPr>
          <w:rFonts w:cs="Arial"/>
          <w:lang w:val="en-US"/>
        </w:rPr>
      </w:pPr>
    </w:p>
    <w:p w14:paraId="31798F0E" w14:textId="77777777" w:rsidR="0058083D" w:rsidRPr="007134CD" w:rsidRDefault="0058083D" w:rsidP="0058083D">
      <w:pPr>
        <w:spacing w:before="240" w:after="120"/>
        <w:rPr>
          <w:rFonts w:cs="Arial"/>
          <w:b/>
          <w:color w:val="0067B9"/>
        </w:rPr>
      </w:pPr>
      <w:r w:rsidRPr="007134CD">
        <w:rPr>
          <w:rFonts w:cs="Arial"/>
          <w:b/>
          <w:color w:val="0067B9"/>
        </w:rPr>
        <w:t xml:space="preserve">Instructions for </w:t>
      </w:r>
      <w:r w:rsidR="003B3B37" w:rsidRPr="007134CD">
        <w:rPr>
          <w:rFonts w:cs="Arial"/>
          <w:b/>
          <w:color w:val="0067B9"/>
        </w:rPr>
        <w:t>Sponsor</w:t>
      </w:r>
      <w:r w:rsidRPr="007134CD">
        <w:rPr>
          <w:rFonts w:cs="Arial"/>
          <w:b/>
          <w:color w:val="0067B9"/>
        </w:rPr>
        <w:t>s</w:t>
      </w:r>
    </w:p>
    <w:p w14:paraId="1562F946" w14:textId="19B98854" w:rsidR="00833DA0" w:rsidRPr="007659E8" w:rsidRDefault="00833DA0" w:rsidP="007659E8">
      <w:pPr>
        <w:spacing w:after="120" w:line="276" w:lineRule="auto"/>
        <w:rPr>
          <w:rFonts w:cs="Arial"/>
          <w:sz w:val="22"/>
          <w:szCs w:val="22"/>
          <w:lang w:val="en-US"/>
        </w:rPr>
      </w:pPr>
      <w:r w:rsidRPr="007659E8">
        <w:rPr>
          <w:rFonts w:cs="Arial"/>
          <w:sz w:val="22"/>
          <w:szCs w:val="22"/>
          <w:lang w:val="en-US"/>
        </w:rPr>
        <w:t>The purpose of this letter is</w:t>
      </w:r>
      <w:r w:rsidR="007659E8" w:rsidRPr="007659E8">
        <w:rPr>
          <w:rFonts w:cs="Arial"/>
          <w:sz w:val="22"/>
          <w:szCs w:val="22"/>
          <w:lang w:val="en-US"/>
        </w:rPr>
        <w:t xml:space="preserve">: (1) </w:t>
      </w:r>
      <w:r w:rsidR="007659E8" w:rsidRPr="007659E8">
        <w:rPr>
          <w:rFonts w:cs="Arial"/>
          <w:color w:val="000000" w:themeColor="text1"/>
          <w:sz w:val="22"/>
          <w:szCs w:val="22"/>
        </w:rPr>
        <w:t>t</w:t>
      </w:r>
      <w:r w:rsidRPr="007659E8">
        <w:rPr>
          <w:rFonts w:cs="Arial"/>
          <w:color w:val="000000" w:themeColor="text1"/>
          <w:sz w:val="22"/>
          <w:szCs w:val="22"/>
        </w:rPr>
        <w:t xml:space="preserve">o indicate that the NOC or NOC/c is being provided, and </w:t>
      </w:r>
      <w:r w:rsidR="007659E8" w:rsidRPr="007659E8">
        <w:rPr>
          <w:rFonts w:cs="Arial"/>
          <w:sz w:val="22"/>
          <w:szCs w:val="22"/>
          <w:lang w:val="en-US"/>
        </w:rPr>
        <w:t xml:space="preserve">(2) </w:t>
      </w:r>
      <w:r w:rsidR="007659E8" w:rsidRPr="007659E8">
        <w:rPr>
          <w:rFonts w:cs="Arial"/>
          <w:color w:val="000000" w:themeColor="text1"/>
          <w:sz w:val="22"/>
          <w:szCs w:val="22"/>
        </w:rPr>
        <w:t>t</w:t>
      </w:r>
      <w:r w:rsidRPr="007659E8">
        <w:rPr>
          <w:rFonts w:cs="Arial"/>
          <w:color w:val="000000" w:themeColor="text1"/>
          <w:sz w:val="22"/>
          <w:szCs w:val="22"/>
        </w:rPr>
        <w:t>o confirm whether or not there are any changes to the Health Canada-approved final product monograph wording that may necessitate revisions to the clinical and/or pharmacoeconomic information filed with CADTH.</w:t>
      </w:r>
    </w:p>
    <w:p w14:paraId="06D38C21" w14:textId="44D2E293" w:rsidR="00833DA0" w:rsidRPr="007659E8" w:rsidRDefault="00833DA0" w:rsidP="007659E8">
      <w:pPr>
        <w:spacing w:after="120" w:line="276" w:lineRule="auto"/>
        <w:rPr>
          <w:rFonts w:cs="Arial"/>
          <w:sz w:val="22"/>
          <w:szCs w:val="22"/>
          <w:lang w:val="en-US"/>
        </w:rPr>
      </w:pPr>
      <w:r w:rsidRPr="007659E8">
        <w:rPr>
          <w:rFonts w:cs="Arial"/>
          <w:sz w:val="22"/>
          <w:szCs w:val="22"/>
          <w:lang w:val="en-US"/>
        </w:rPr>
        <w:t xml:space="preserve">Please read the instructions below and consult the recommended documentation before completing the template. </w:t>
      </w:r>
      <w:r w:rsidRPr="007659E8">
        <w:rPr>
          <w:sz w:val="22"/>
          <w:szCs w:val="22"/>
        </w:rPr>
        <w:t xml:space="preserve">If you have any questions regarding the CADTH submission filing process or requirements, please email </w:t>
      </w:r>
      <w:hyperlink r:id="rId10" w:history="1">
        <w:r w:rsidRPr="007659E8">
          <w:rPr>
            <w:rStyle w:val="Hyperlink"/>
            <w:color w:val="0070C0"/>
            <w:sz w:val="22"/>
            <w:szCs w:val="22"/>
          </w:rPr>
          <w:t>requests@cadth.ca</w:t>
        </w:r>
      </w:hyperlink>
      <w:r w:rsidRPr="007659E8">
        <w:rPr>
          <w:sz w:val="22"/>
          <w:szCs w:val="22"/>
        </w:rPr>
        <w:t xml:space="preserve"> with the complete details of your question(s).</w:t>
      </w:r>
    </w:p>
    <w:p w14:paraId="7CB38C66" w14:textId="77777777" w:rsidR="00833DA0" w:rsidRPr="007659E8" w:rsidRDefault="00833DA0" w:rsidP="007659E8">
      <w:pPr>
        <w:spacing w:before="240" w:after="120" w:line="276" w:lineRule="auto"/>
        <w:rPr>
          <w:rFonts w:cs="Arial"/>
          <w:color w:val="0067B9"/>
          <w:sz w:val="22"/>
          <w:szCs w:val="22"/>
        </w:rPr>
      </w:pPr>
      <w:r w:rsidRPr="007659E8">
        <w:rPr>
          <w:rFonts w:cs="Arial"/>
          <w:color w:val="0067B9"/>
          <w:sz w:val="22"/>
          <w:szCs w:val="22"/>
        </w:rPr>
        <w:t>Before Completing the Template:</w:t>
      </w:r>
    </w:p>
    <w:p w14:paraId="0F1E3106" w14:textId="6FCC77B4" w:rsidR="00FB5980" w:rsidRPr="007659E8" w:rsidRDefault="00FB5980" w:rsidP="007659E8">
      <w:pPr>
        <w:spacing w:line="276" w:lineRule="auto"/>
        <w:rPr>
          <w:rFonts w:cs="Arial"/>
          <w:sz w:val="22"/>
          <w:szCs w:val="22"/>
        </w:rPr>
      </w:pPr>
      <w:bookmarkStart w:id="1" w:name="_Hlk26257215"/>
      <w:r w:rsidRPr="007659E8">
        <w:rPr>
          <w:rFonts w:cs="Arial"/>
          <w:sz w:val="22"/>
          <w:szCs w:val="22"/>
        </w:rPr>
        <w:t>Please review the following documents to ensure an understanding of CADTH’s procedures:</w:t>
      </w:r>
    </w:p>
    <w:bookmarkEnd w:id="1"/>
    <w:p w14:paraId="3DBA310B" w14:textId="435E1719" w:rsidR="007134CD" w:rsidRPr="007659E8" w:rsidRDefault="007134CD" w:rsidP="007659E8">
      <w:pPr>
        <w:pStyle w:val="Bulletedlistlvl1Working"/>
        <w:numPr>
          <w:ilvl w:val="0"/>
          <w:numId w:val="13"/>
        </w:numPr>
        <w:spacing w:before="0" w:after="0" w:line="276" w:lineRule="auto"/>
        <w:rPr>
          <w:color w:val="0067B9"/>
          <w:sz w:val="22"/>
          <w:szCs w:val="22"/>
        </w:rPr>
      </w:pPr>
      <w:r w:rsidRPr="007659E8">
        <w:fldChar w:fldCharType="begin"/>
      </w:r>
      <w:r w:rsidR="00DC03FD">
        <w:instrText>HYPERLINK "https://cadth.ca/sites/default/files/Drug_Review_Process/CADTH_Drug_Reimbursement_Review_Procedures.pdf"</w:instrText>
      </w:r>
      <w:r w:rsidRPr="007659E8">
        <w:fldChar w:fldCharType="separate"/>
      </w:r>
      <w:r w:rsidR="00DC03FD">
        <w:rPr>
          <w:rStyle w:val="Hyperlink"/>
          <w:color w:val="006CB9"/>
          <w:sz w:val="22"/>
          <w:szCs w:val="22"/>
        </w:rPr>
        <w:t>Procedures for CADTH Reimbursement Reviews</w:t>
      </w:r>
      <w:r w:rsidRPr="007659E8">
        <w:rPr>
          <w:rStyle w:val="Hyperlink"/>
          <w:color w:val="006CB9"/>
          <w:sz w:val="22"/>
          <w:szCs w:val="22"/>
        </w:rPr>
        <w:fldChar w:fldCharType="end"/>
      </w:r>
      <w:r w:rsidRPr="007659E8">
        <w:rPr>
          <w:sz w:val="22"/>
          <w:szCs w:val="22"/>
        </w:rPr>
        <w:t xml:space="preserve"> </w:t>
      </w:r>
    </w:p>
    <w:p w14:paraId="2AF8487E" w14:textId="77777777" w:rsidR="007134CD" w:rsidRPr="007659E8" w:rsidRDefault="00F770A3" w:rsidP="007659E8">
      <w:pPr>
        <w:pStyle w:val="Bulletedlistlvl1Working"/>
        <w:numPr>
          <w:ilvl w:val="0"/>
          <w:numId w:val="13"/>
        </w:numPr>
        <w:spacing w:before="0" w:after="0" w:line="276" w:lineRule="auto"/>
        <w:rPr>
          <w:sz w:val="22"/>
          <w:szCs w:val="22"/>
        </w:rPr>
      </w:pPr>
      <w:hyperlink r:id="rId11" w:history="1">
        <w:r w:rsidR="007134CD" w:rsidRPr="007659E8">
          <w:rPr>
            <w:rStyle w:val="Hyperlink"/>
            <w:color w:val="0070C0"/>
            <w:sz w:val="22"/>
            <w:szCs w:val="22"/>
          </w:rPr>
          <w:t>CADTH Pharmaceutical Review Updates</w:t>
        </w:r>
      </w:hyperlink>
      <w:r w:rsidR="007134CD" w:rsidRPr="007659E8">
        <w:rPr>
          <w:color w:val="0070C0"/>
          <w:sz w:val="22"/>
          <w:szCs w:val="22"/>
        </w:rPr>
        <w:t xml:space="preserve"> </w:t>
      </w:r>
      <w:r w:rsidR="007134CD" w:rsidRPr="007659E8">
        <w:rPr>
          <w:sz w:val="22"/>
          <w:szCs w:val="22"/>
        </w:rPr>
        <w:t>for any applicable information.</w:t>
      </w:r>
    </w:p>
    <w:p w14:paraId="22D25C84" w14:textId="77777777" w:rsidR="0058083D" w:rsidRPr="007659E8" w:rsidRDefault="00A73931" w:rsidP="008E2C31">
      <w:pPr>
        <w:spacing w:before="240" w:after="120"/>
        <w:rPr>
          <w:rFonts w:cs="Arial"/>
          <w:color w:val="0067B9"/>
          <w:sz w:val="22"/>
          <w:szCs w:val="22"/>
        </w:rPr>
      </w:pPr>
      <w:r w:rsidRPr="007659E8">
        <w:rPr>
          <w:rFonts w:cs="Arial"/>
          <w:color w:val="0067B9"/>
          <w:sz w:val="22"/>
          <w:szCs w:val="22"/>
        </w:rPr>
        <w:t>Completing the Template</w:t>
      </w:r>
      <w:r w:rsidR="0058083D" w:rsidRPr="007659E8">
        <w:rPr>
          <w:rFonts w:cs="Arial"/>
          <w:color w:val="0067B9"/>
          <w:sz w:val="22"/>
          <w:szCs w:val="22"/>
        </w:rPr>
        <w:t>:</w:t>
      </w:r>
    </w:p>
    <w:p w14:paraId="23F81F1F" w14:textId="71715DEC" w:rsidR="00A73931" w:rsidRPr="007659E8" w:rsidRDefault="00A73931" w:rsidP="007659E8">
      <w:pPr>
        <w:spacing w:after="120" w:line="276" w:lineRule="auto"/>
        <w:rPr>
          <w:rFonts w:cs="Arial"/>
          <w:sz w:val="22"/>
          <w:szCs w:val="22"/>
          <w:lang w:val="en-US"/>
        </w:rPr>
      </w:pPr>
      <w:r w:rsidRPr="007659E8">
        <w:rPr>
          <w:rFonts w:cs="Arial"/>
          <w:sz w:val="22"/>
          <w:szCs w:val="22"/>
          <w:lang w:val="en-US"/>
        </w:rPr>
        <w:t>Complete all sections of the template</w:t>
      </w:r>
      <w:r w:rsidR="007659E8" w:rsidRPr="007659E8">
        <w:rPr>
          <w:rFonts w:cs="Arial"/>
          <w:sz w:val="22"/>
          <w:szCs w:val="22"/>
          <w:lang w:val="en-US"/>
        </w:rPr>
        <w:t xml:space="preserve"> and ensure that only the </w:t>
      </w:r>
      <w:r w:rsidRPr="007659E8">
        <w:rPr>
          <w:rFonts w:cs="Arial"/>
          <w:sz w:val="22"/>
          <w:szCs w:val="22"/>
          <w:lang w:val="en-US"/>
        </w:rPr>
        <w:t xml:space="preserve">most appropriate option </w:t>
      </w:r>
      <w:r w:rsidR="007659E8" w:rsidRPr="007659E8">
        <w:rPr>
          <w:rFonts w:cs="Arial"/>
          <w:sz w:val="22"/>
          <w:szCs w:val="22"/>
          <w:lang w:val="en-US"/>
        </w:rPr>
        <w:t xml:space="preserve">is selected </w:t>
      </w:r>
      <w:r w:rsidRPr="007659E8">
        <w:rPr>
          <w:rFonts w:cs="Arial"/>
          <w:sz w:val="22"/>
          <w:szCs w:val="22"/>
          <w:lang w:val="en-US"/>
        </w:rPr>
        <w:t xml:space="preserve">in section 2. </w:t>
      </w:r>
      <w:r w:rsidRPr="007659E8">
        <w:rPr>
          <w:rFonts w:cs="Arial"/>
          <w:color w:val="000000" w:themeColor="text1"/>
          <w:sz w:val="22"/>
          <w:szCs w:val="22"/>
        </w:rPr>
        <w:t xml:space="preserve">Please note that an appropriate pharmacoeconomic evaluation is required for the full population identified in the Health Canada indication to be reviewed by CADTH. </w:t>
      </w:r>
    </w:p>
    <w:p w14:paraId="13E2B4AF" w14:textId="00CBE9ED" w:rsidR="001F33C9" w:rsidRPr="007659E8" w:rsidRDefault="00A05E79" w:rsidP="007659E8">
      <w:pPr>
        <w:spacing w:after="120" w:line="276" w:lineRule="auto"/>
        <w:rPr>
          <w:rFonts w:cs="Arial"/>
          <w:sz w:val="22"/>
          <w:szCs w:val="22"/>
          <w:lang w:val="en-US"/>
        </w:rPr>
      </w:pPr>
      <w:r w:rsidRPr="007659E8">
        <w:rPr>
          <w:rFonts w:cs="Arial"/>
          <w:sz w:val="22"/>
          <w:szCs w:val="22"/>
          <w:lang w:val="en-US"/>
        </w:rPr>
        <w:t xml:space="preserve">When the template is complete, delete this cover page with the instructions (including the CADTH document header). Please feel free to add company-specific elements such as a cover page, disclaimers, headers, footers, etc. as required. </w:t>
      </w:r>
    </w:p>
    <w:p w14:paraId="1C6B1DB7" w14:textId="524B4F18" w:rsidR="0058083D" w:rsidRPr="00A85E13" w:rsidRDefault="00A85E13" w:rsidP="00A85E13">
      <w:pPr>
        <w:spacing w:before="240" w:after="120"/>
        <w:ind w:right="157"/>
        <w:rPr>
          <w:rFonts w:eastAsiaTheme="minorEastAsia" w:cs="Arial"/>
          <w:color w:val="0067B9"/>
        </w:rPr>
      </w:pPr>
      <w:r w:rsidRPr="009F5C2F">
        <w:rPr>
          <w:rFonts w:eastAsiaTheme="minorEastAsia" w:cs="Arial"/>
          <w:color w:val="0067B9"/>
        </w:rPr>
        <w:t>Filing the Completed T</w:t>
      </w:r>
      <w:r>
        <w:rPr>
          <w:rFonts w:eastAsiaTheme="minorEastAsia" w:cs="Arial"/>
          <w:color w:val="0067B9"/>
        </w:rPr>
        <w:t>emplate</w:t>
      </w:r>
      <w:r w:rsidRPr="009F5C2F">
        <w:rPr>
          <w:rFonts w:eastAsiaTheme="minorEastAsia" w:cs="Arial"/>
          <w:color w:val="0067B9"/>
        </w:rPr>
        <w:t>:</w:t>
      </w:r>
    </w:p>
    <w:p w14:paraId="545FADD3" w14:textId="6B5FA469" w:rsidR="00A73931" w:rsidRPr="007659E8" w:rsidRDefault="0058083D" w:rsidP="007659E8">
      <w:pPr>
        <w:spacing w:after="60"/>
        <w:rPr>
          <w:rFonts w:cs="Arial"/>
          <w:sz w:val="22"/>
          <w:szCs w:val="22"/>
        </w:rPr>
      </w:pPr>
      <w:r w:rsidRPr="007659E8">
        <w:rPr>
          <w:rFonts w:cs="Arial"/>
          <w:sz w:val="22"/>
          <w:szCs w:val="22"/>
        </w:rPr>
        <w:t xml:space="preserve">The letter should be sent to CADTH using </w:t>
      </w:r>
      <w:r w:rsidRPr="008A7785">
        <w:rPr>
          <w:rFonts w:cs="Arial"/>
          <w:sz w:val="22"/>
          <w:szCs w:val="22"/>
        </w:rPr>
        <w:t>Collaborative Workspaces</w:t>
      </w:r>
      <w:r w:rsidRPr="007659E8">
        <w:rPr>
          <w:rStyle w:val="Hyperlink"/>
          <w:rFonts w:cs="Arial"/>
          <w:sz w:val="22"/>
          <w:szCs w:val="22"/>
          <w:u w:val="none"/>
        </w:rPr>
        <w:t>.</w:t>
      </w:r>
    </w:p>
    <w:p w14:paraId="759C6844" w14:textId="77777777" w:rsidR="00A60A92" w:rsidRPr="007659E8" w:rsidRDefault="00A60A92" w:rsidP="0002355E">
      <w:pPr>
        <w:spacing w:before="240" w:after="120"/>
        <w:rPr>
          <w:rFonts w:cs="Arial"/>
          <w:color w:val="0067B9"/>
          <w:sz w:val="22"/>
          <w:szCs w:val="22"/>
        </w:rPr>
      </w:pPr>
      <w:r w:rsidRPr="007659E8">
        <w:rPr>
          <w:rFonts w:cs="Arial"/>
          <w:color w:val="0067B9"/>
          <w:sz w:val="22"/>
          <w:szCs w:val="22"/>
        </w:rPr>
        <w:t xml:space="preserve">Review of letter </w:t>
      </w:r>
      <w:r w:rsidR="001F33C9" w:rsidRPr="007659E8">
        <w:rPr>
          <w:rFonts w:cs="Arial"/>
          <w:color w:val="0067B9"/>
          <w:sz w:val="22"/>
          <w:szCs w:val="22"/>
        </w:rPr>
        <w:t xml:space="preserve">and finalized information </w:t>
      </w:r>
      <w:r w:rsidRPr="007659E8">
        <w:rPr>
          <w:rFonts w:cs="Arial"/>
          <w:color w:val="0067B9"/>
          <w:sz w:val="22"/>
          <w:szCs w:val="22"/>
        </w:rPr>
        <w:t>by CADTH:</w:t>
      </w:r>
    </w:p>
    <w:p w14:paraId="0C58F922" w14:textId="0BA8E131" w:rsidR="00A60A92" w:rsidRPr="007659E8" w:rsidRDefault="002866AF" w:rsidP="007659E8">
      <w:pPr>
        <w:spacing w:after="120" w:line="276" w:lineRule="auto"/>
        <w:rPr>
          <w:rFonts w:cs="Arial"/>
          <w:color w:val="000000" w:themeColor="text1"/>
          <w:sz w:val="22"/>
          <w:szCs w:val="22"/>
        </w:rPr>
      </w:pPr>
      <w:r w:rsidRPr="007659E8">
        <w:rPr>
          <w:rFonts w:cs="Arial"/>
          <w:color w:val="000000" w:themeColor="text1"/>
          <w:sz w:val="22"/>
          <w:szCs w:val="22"/>
        </w:rPr>
        <w:t xml:space="preserve">CADTH will assess finalized information </w:t>
      </w:r>
      <w:r w:rsidRPr="007659E8">
        <w:rPr>
          <w:rFonts w:cs="Arial"/>
          <w:sz w:val="22"/>
          <w:szCs w:val="22"/>
        </w:rPr>
        <w:t>i</w:t>
      </w:r>
      <w:r w:rsidR="00A60A92" w:rsidRPr="007659E8">
        <w:rPr>
          <w:rFonts w:cs="Arial"/>
          <w:sz w:val="22"/>
          <w:szCs w:val="22"/>
        </w:rPr>
        <w:t xml:space="preserve">n accordance with </w:t>
      </w:r>
      <w:r w:rsidR="007659E8" w:rsidRPr="007659E8">
        <w:rPr>
          <w:rFonts w:cs="Arial"/>
          <w:sz w:val="22"/>
          <w:szCs w:val="22"/>
        </w:rPr>
        <w:t xml:space="preserve">the </w:t>
      </w:r>
      <w:r w:rsidR="007659E8" w:rsidRPr="007659E8">
        <w:rPr>
          <w:rFonts w:cs="Arial"/>
          <w:i/>
          <w:iCs/>
          <w:sz w:val="22"/>
          <w:szCs w:val="22"/>
        </w:rPr>
        <w:t>Procedures for CADTH Reimbursement Reviews</w:t>
      </w:r>
      <w:r w:rsidR="007659E8" w:rsidRPr="007659E8">
        <w:rPr>
          <w:rFonts w:cs="Arial"/>
          <w:sz w:val="22"/>
          <w:szCs w:val="22"/>
        </w:rPr>
        <w:t>.</w:t>
      </w:r>
    </w:p>
    <w:p w14:paraId="4C5A4DB7" w14:textId="77777777" w:rsidR="00A60A92" w:rsidRPr="007134CD" w:rsidRDefault="00A60A92" w:rsidP="00A60A92">
      <w:pPr>
        <w:rPr>
          <w:rFonts w:cs="Arial"/>
        </w:rPr>
      </w:pPr>
    </w:p>
    <w:p w14:paraId="3F644072" w14:textId="77777777" w:rsidR="00A60A92" w:rsidRPr="007134CD" w:rsidRDefault="00A60A92">
      <w:pPr>
        <w:spacing w:after="20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br w:type="page"/>
      </w:r>
    </w:p>
    <w:p w14:paraId="04091C86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lastRenderedPageBreak/>
        <w:t>[</w:t>
      </w:r>
      <w:r w:rsidR="003B3B37" w:rsidRPr="007134CD">
        <w:rPr>
          <w:rFonts w:cs="Arial"/>
          <w:sz w:val="20"/>
          <w:szCs w:val="20"/>
        </w:rPr>
        <w:t>Sponsor</w:t>
      </w:r>
      <w:r w:rsidRPr="007134CD">
        <w:rPr>
          <w:rFonts w:cs="Arial"/>
          <w:sz w:val="20"/>
          <w:szCs w:val="20"/>
        </w:rPr>
        <w:t>’s letterhead]</w:t>
      </w:r>
    </w:p>
    <w:p w14:paraId="6C98029D" w14:textId="77777777" w:rsidR="00017892" w:rsidRPr="007134CD" w:rsidRDefault="00017892" w:rsidP="00017892">
      <w:pPr>
        <w:rPr>
          <w:rFonts w:cs="Arial"/>
          <w:sz w:val="20"/>
          <w:szCs w:val="20"/>
        </w:rPr>
      </w:pPr>
    </w:p>
    <w:p w14:paraId="1EA93B3F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[Date]</w:t>
      </w:r>
    </w:p>
    <w:p w14:paraId="5D529D40" w14:textId="77777777" w:rsidR="00017892" w:rsidRPr="007134CD" w:rsidRDefault="00017892" w:rsidP="00017892">
      <w:pPr>
        <w:rPr>
          <w:rFonts w:cs="Arial"/>
          <w:sz w:val="20"/>
          <w:szCs w:val="20"/>
        </w:rPr>
      </w:pPr>
    </w:p>
    <w:p w14:paraId="45679763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Canadian Agency for Drugs and Technologies in Health (CADTH)</w:t>
      </w:r>
    </w:p>
    <w:p w14:paraId="32278376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600-865 Carling Avenue</w:t>
      </w:r>
    </w:p>
    <w:p w14:paraId="30EB1F2F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Ottawa, ON</w:t>
      </w:r>
      <w:r w:rsidR="00655B66" w:rsidRPr="007134CD">
        <w:rPr>
          <w:rFonts w:cs="Arial"/>
          <w:sz w:val="20"/>
          <w:szCs w:val="20"/>
        </w:rPr>
        <w:t xml:space="preserve">  </w:t>
      </w:r>
      <w:r w:rsidRPr="007134CD">
        <w:rPr>
          <w:rFonts w:cs="Arial"/>
          <w:sz w:val="20"/>
          <w:szCs w:val="20"/>
        </w:rPr>
        <w:t>K1S 5S8</w:t>
      </w:r>
    </w:p>
    <w:p w14:paraId="47181555" w14:textId="77777777" w:rsidR="00017892" w:rsidRPr="007134CD" w:rsidRDefault="00017892" w:rsidP="00017892">
      <w:pPr>
        <w:rPr>
          <w:rFonts w:cs="Arial"/>
          <w:sz w:val="20"/>
          <w:szCs w:val="20"/>
        </w:rPr>
      </w:pPr>
    </w:p>
    <w:p w14:paraId="01F72DC2" w14:textId="77777777" w:rsidR="00017892" w:rsidRPr="007134CD" w:rsidRDefault="00017892" w:rsidP="0002355E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Reference: Brand name (non-proprietary name)</w:t>
      </w:r>
    </w:p>
    <w:p w14:paraId="02A310B8" w14:textId="77777777" w:rsidR="006564E8" w:rsidRPr="007134CD" w:rsidRDefault="006564E8" w:rsidP="00017892">
      <w:pPr>
        <w:rPr>
          <w:rFonts w:cs="Arial"/>
          <w:sz w:val="20"/>
          <w:szCs w:val="20"/>
        </w:rPr>
      </w:pPr>
    </w:p>
    <w:p w14:paraId="44C520E3" w14:textId="77777777" w:rsidR="0002355E" w:rsidRPr="007134CD" w:rsidRDefault="0002355E" w:rsidP="00FB1337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7134CD">
        <w:rPr>
          <w:rFonts w:ascii="Arial" w:hAnsi="Arial" w:cs="Arial"/>
          <w:b/>
          <w:sz w:val="20"/>
          <w:szCs w:val="20"/>
        </w:rPr>
        <w:t>Confirmation that NOC or NOC/c has been received</w:t>
      </w:r>
    </w:p>
    <w:p w14:paraId="598B7E39" w14:textId="77777777" w:rsidR="0062109E" w:rsidRPr="007134CD" w:rsidRDefault="00780CD7" w:rsidP="00FB1337">
      <w:pPr>
        <w:spacing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This letter confirms that the</w:t>
      </w:r>
      <w:r w:rsidR="0062109E" w:rsidRPr="007134CD">
        <w:rPr>
          <w:rFonts w:cs="Arial"/>
          <w:sz w:val="20"/>
          <w:szCs w:val="20"/>
        </w:rPr>
        <w:t xml:space="preserve"> [</w:t>
      </w:r>
      <w:r w:rsidR="0062109E" w:rsidRPr="007134CD">
        <w:rPr>
          <w:rFonts w:cs="Arial"/>
          <w:sz w:val="20"/>
          <w:szCs w:val="20"/>
          <w:highlight w:val="yellow"/>
        </w:rPr>
        <w:t xml:space="preserve">Health Canada </w:t>
      </w:r>
      <w:r w:rsidR="0002355E" w:rsidRPr="007134CD">
        <w:rPr>
          <w:rFonts w:cs="Arial"/>
          <w:sz w:val="20"/>
          <w:szCs w:val="20"/>
          <w:highlight w:val="yellow"/>
        </w:rPr>
        <w:t>NOC</w:t>
      </w:r>
      <w:r w:rsidR="0062109E" w:rsidRPr="007134CD">
        <w:rPr>
          <w:rFonts w:cs="Arial"/>
          <w:sz w:val="20"/>
          <w:szCs w:val="20"/>
          <w:highlight w:val="yellow"/>
        </w:rPr>
        <w:t xml:space="preserve"> or </w:t>
      </w:r>
      <w:r w:rsidR="0002355E" w:rsidRPr="007134CD">
        <w:rPr>
          <w:rFonts w:cs="Arial"/>
          <w:sz w:val="20"/>
          <w:szCs w:val="20"/>
          <w:highlight w:val="yellow"/>
        </w:rPr>
        <w:t>NOC/c</w:t>
      </w:r>
      <w:r w:rsidR="00C251F4" w:rsidRPr="007134CD">
        <w:rPr>
          <w:rFonts w:cs="Arial"/>
          <w:sz w:val="20"/>
          <w:szCs w:val="20"/>
          <w:highlight w:val="yellow"/>
        </w:rPr>
        <w:t xml:space="preserve"> – select appropriate</w:t>
      </w:r>
      <w:r w:rsidR="0062109E" w:rsidRPr="007134CD">
        <w:rPr>
          <w:rFonts w:cs="Arial"/>
          <w:sz w:val="20"/>
          <w:szCs w:val="20"/>
        </w:rPr>
        <w:t xml:space="preserve">] for the above-noted </w:t>
      </w:r>
      <w:r w:rsidR="00C251F4" w:rsidRPr="007134CD">
        <w:rPr>
          <w:rFonts w:cs="Arial"/>
          <w:sz w:val="20"/>
          <w:szCs w:val="20"/>
        </w:rPr>
        <w:t xml:space="preserve">CADTH </w:t>
      </w:r>
      <w:r w:rsidR="0062109E" w:rsidRPr="007134CD">
        <w:rPr>
          <w:rFonts w:cs="Arial"/>
          <w:sz w:val="20"/>
          <w:szCs w:val="20"/>
        </w:rPr>
        <w:t xml:space="preserve">submission filed on a pre-NOC basis is </w:t>
      </w:r>
      <w:r w:rsidR="00406E28" w:rsidRPr="007134CD">
        <w:rPr>
          <w:rFonts w:cs="Arial"/>
          <w:sz w:val="20"/>
          <w:szCs w:val="20"/>
        </w:rPr>
        <w:t xml:space="preserve">being provided to CADTH along with this letter. </w:t>
      </w:r>
    </w:p>
    <w:p w14:paraId="57763A21" w14:textId="77777777" w:rsidR="00BF21FD" w:rsidRPr="007134CD" w:rsidRDefault="00BF21FD" w:rsidP="00FB1337">
      <w:pPr>
        <w:spacing w:line="276" w:lineRule="auto"/>
        <w:rPr>
          <w:rFonts w:cs="Arial"/>
          <w:i/>
          <w:sz w:val="20"/>
          <w:szCs w:val="20"/>
        </w:rPr>
      </w:pPr>
    </w:p>
    <w:p w14:paraId="6DA0F3A1" w14:textId="77777777" w:rsidR="0002355E" w:rsidRPr="007134CD" w:rsidRDefault="0002355E" w:rsidP="00FB1337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7134CD">
        <w:rPr>
          <w:rFonts w:ascii="Arial" w:hAnsi="Arial" w:cs="Arial"/>
          <w:b/>
          <w:sz w:val="20"/>
          <w:szCs w:val="20"/>
        </w:rPr>
        <w:t>Summary of Product Monograph Revisions</w:t>
      </w:r>
    </w:p>
    <w:p w14:paraId="52AF5A0E" w14:textId="77777777" w:rsidR="005B0C23" w:rsidRPr="007134CD" w:rsidRDefault="005B0C23" w:rsidP="00FB1337">
      <w:pPr>
        <w:spacing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 xml:space="preserve">The following table summarizes product monograph wording changes that may impact </w:t>
      </w:r>
      <w:r w:rsidR="00E21780" w:rsidRPr="007134CD">
        <w:rPr>
          <w:rFonts w:cs="Arial"/>
          <w:sz w:val="20"/>
          <w:szCs w:val="20"/>
        </w:rPr>
        <w:t xml:space="preserve">the </w:t>
      </w:r>
      <w:r w:rsidRPr="007134CD">
        <w:rPr>
          <w:rFonts w:cs="Arial"/>
          <w:sz w:val="20"/>
          <w:szCs w:val="20"/>
        </w:rPr>
        <w:t xml:space="preserve">clinical and/or pharmacoeconomic information </w:t>
      </w:r>
      <w:r w:rsidR="00655B66" w:rsidRPr="007134CD">
        <w:rPr>
          <w:rFonts w:cs="Arial"/>
          <w:sz w:val="20"/>
          <w:szCs w:val="20"/>
        </w:rPr>
        <w:t xml:space="preserve">that was </w:t>
      </w:r>
      <w:r w:rsidRPr="007134CD">
        <w:rPr>
          <w:rFonts w:cs="Arial"/>
          <w:sz w:val="20"/>
          <w:szCs w:val="20"/>
        </w:rPr>
        <w:t xml:space="preserve">filed </w:t>
      </w:r>
      <w:r w:rsidR="00655B66" w:rsidRPr="007134CD">
        <w:rPr>
          <w:rFonts w:cs="Arial"/>
          <w:sz w:val="20"/>
          <w:szCs w:val="20"/>
        </w:rPr>
        <w:t>with CADTH</w:t>
      </w:r>
      <w:r w:rsidRPr="007134CD">
        <w:rPr>
          <w:rFonts w:cs="Arial"/>
          <w:sz w:val="20"/>
          <w:szCs w:val="20"/>
        </w:rPr>
        <w:t>.</w:t>
      </w:r>
    </w:p>
    <w:p w14:paraId="2C1E9A96" w14:textId="2FF1743D" w:rsidR="005B0C23" w:rsidRPr="00B1050F" w:rsidRDefault="005B0C23" w:rsidP="00017892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2"/>
        <w:gridCol w:w="3765"/>
        <w:gridCol w:w="3943"/>
      </w:tblGrid>
      <w:tr w:rsidR="00196D2F" w:rsidRPr="007134CD" w14:paraId="12C31E14" w14:textId="77777777" w:rsidTr="00B16872">
        <w:trPr>
          <w:trHeight w:val="265"/>
        </w:trPr>
        <w:tc>
          <w:tcPr>
            <w:tcW w:w="1642" w:type="dxa"/>
            <w:shd w:val="clear" w:color="auto" w:fill="0366AF" w:themeFill="background2"/>
          </w:tcPr>
          <w:p w14:paraId="67D3603F" w14:textId="77777777" w:rsidR="00196D2F" w:rsidRPr="00B16872" w:rsidRDefault="00196D2F" w:rsidP="00D37D72">
            <w:pPr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Section</w:t>
            </w:r>
          </w:p>
        </w:tc>
        <w:tc>
          <w:tcPr>
            <w:tcW w:w="3765" w:type="dxa"/>
            <w:shd w:val="clear" w:color="auto" w:fill="0366AF" w:themeFill="background2"/>
          </w:tcPr>
          <w:p w14:paraId="33203644" w14:textId="5BC21EA0" w:rsidR="00196D2F" w:rsidRPr="00B16872" w:rsidRDefault="00196D2F" w:rsidP="00196D2F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Draft Product Monograph</w:t>
            </w:r>
          </w:p>
        </w:tc>
        <w:tc>
          <w:tcPr>
            <w:tcW w:w="3943" w:type="dxa"/>
            <w:shd w:val="clear" w:color="auto" w:fill="0366AF" w:themeFill="background2"/>
          </w:tcPr>
          <w:p w14:paraId="75CE9F53" w14:textId="66A2FC34" w:rsidR="00196D2F" w:rsidRPr="00B16872" w:rsidRDefault="00196D2F" w:rsidP="00196D2F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Final</w:t>
            </w: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  <w:vertAlign w:val="superscript"/>
              </w:rPr>
              <w:t xml:space="preserve"> </w:t>
            </w: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Product Monograp</w:t>
            </w:r>
            <w:r w:rsidR="00765357">
              <w:rPr>
                <w:rFonts w:cs="Arial"/>
                <w:b/>
                <w:color w:val="FFFFFF" w:themeColor="background1"/>
                <w:sz w:val="20"/>
                <w:szCs w:val="22"/>
              </w:rPr>
              <w:t>h</w:t>
            </w:r>
          </w:p>
        </w:tc>
      </w:tr>
      <w:tr w:rsidR="00196D2F" w:rsidRPr="007134CD" w14:paraId="45183C79" w14:textId="77777777" w:rsidTr="007134CD">
        <w:tc>
          <w:tcPr>
            <w:tcW w:w="1642" w:type="dxa"/>
          </w:tcPr>
          <w:p w14:paraId="6265A088" w14:textId="77777777" w:rsidR="00196D2F" w:rsidRPr="00BC6D1E" w:rsidRDefault="00196D2F" w:rsidP="00B1687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C6D1E">
              <w:rPr>
                <w:rFonts w:cs="Arial"/>
                <w:sz w:val="20"/>
                <w:szCs w:val="20"/>
              </w:rPr>
              <w:t>Indication</w:t>
            </w:r>
          </w:p>
        </w:tc>
        <w:tc>
          <w:tcPr>
            <w:tcW w:w="3765" w:type="dxa"/>
          </w:tcPr>
          <w:p w14:paraId="6FCC753E" w14:textId="5996F07C" w:rsidR="00196D2F" w:rsidRPr="00BC6D1E" w:rsidRDefault="00765357" w:rsidP="00B16872">
            <w:pPr>
              <w:spacing w:line="276" w:lineRule="auto"/>
              <w:rPr>
                <w:rFonts w:cs="Arial"/>
                <w:b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>Provide the exact wording used in the draft product monograph at the time of acceptance for review by CADTH.</w:t>
            </w:r>
          </w:p>
        </w:tc>
        <w:tc>
          <w:tcPr>
            <w:tcW w:w="3943" w:type="dxa"/>
          </w:tcPr>
          <w:p w14:paraId="11BAC4B0" w14:textId="685E5F16" w:rsidR="00196D2F" w:rsidRPr="00BC6D1E" w:rsidRDefault="00BC6D1E" w:rsidP="00B16872">
            <w:pPr>
              <w:spacing w:line="276" w:lineRule="auto"/>
              <w:rPr>
                <w:rFonts w:cs="Arial"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Provide the exact wording from the </w:t>
            </w:r>
            <w:proofErr w:type="gramStart"/>
            <w:r w:rsidRPr="00BC6D1E">
              <w:rPr>
                <w:rFonts w:cs="Arial"/>
                <w:color w:val="C00000"/>
                <w:sz w:val="20"/>
                <w:szCs w:val="20"/>
              </w:rPr>
              <w:t>Health</w:t>
            </w:r>
            <w:proofErr w:type="gramEnd"/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 Canada-approved final product monograph.</w:t>
            </w:r>
          </w:p>
        </w:tc>
      </w:tr>
      <w:tr w:rsidR="00BC6D1E" w:rsidRPr="007134CD" w14:paraId="18676E84" w14:textId="77777777" w:rsidTr="007134CD">
        <w:tc>
          <w:tcPr>
            <w:tcW w:w="1642" w:type="dxa"/>
          </w:tcPr>
          <w:p w14:paraId="4DD4D210" w14:textId="77777777" w:rsidR="00BC6D1E" w:rsidRPr="00BC6D1E" w:rsidRDefault="00BC6D1E" w:rsidP="00BC6D1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C6D1E">
              <w:rPr>
                <w:rFonts w:cs="Arial"/>
                <w:sz w:val="20"/>
                <w:szCs w:val="20"/>
              </w:rPr>
              <w:t>Dosage and Administration</w:t>
            </w:r>
          </w:p>
        </w:tc>
        <w:tc>
          <w:tcPr>
            <w:tcW w:w="3765" w:type="dxa"/>
          </w:tcPr>
          <w:p w14:paraId="788B7D0F" w14:textId="02C2E2D4" w:rsidR="00BC6D1E" w:rsidRPr="00BC6D1E" w:rsidRDefault="00BC6D1E" w:rsidP="00BC6D1E">
            <w:pPr>
              <w:spacing w:line="276" w:lineRule="auto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As above</w:t>
            </w:r>
          </w:p>
        </w:tc>
        <w:tc>
          <w:tcPr>
            <w:tcW w:w="3943" w:type="dxa"/>
          </w:tcPr>
          <w:p w14:paraId="1A49B312" w14:textId="6E8C1535" w:rsidR="00BC6D1E" w:rsidRPr="00CF121B" w:rsidRDefault="00BC6D1E" w:rsidP="00BC6D1E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As above</w:t>
            </w:r>
          </w:p>
        </w:tc>
      </w:tr>
      <w:tr w:rsidR="00BC6D1E" w:rsidRPr="007134CD" w14:paraId="30B1BE58" w14:textId="77777777" w:rsidTr="007134CD">
        <w:tc>
          <w:tcPr>
            <w:tcW w:w="1642" w:type="dxa"/>
          </w:tcPr>
          <w:p w14:paraId="5307818A" w14:textId="116C904C" w:rsidR="00BC6D1E" w:rsidRPr="00BC6D1E" w:rsidRDefault="00BC6D1E" w:rsidP="00BC6D1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C6D1E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3765" w:type="dxa"/>
          </w:tcPr>
          <w:p w14:paraId="62015ED3" w14:textId="7F5C35A1" w:rsidR="00BC6D1E" w:rsidRPr="00BC6D1E" w:rsidRDefault="00BC6D1E" w:rsidP="00BC6D1E">
            <w:pPr>
              <w:spacing w:line="276" w:lineRule="auto"/>
              <w:rPr>
                <w:rFonts w:cs="Arial"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Please specify all other changes that may impact the clinical and/or pharmacoeconomic information. Add additional </w:t>
            </w:r>
            <w:proofErr w:type="gramStart"/>
            <w:r w:rsidRPr="00BC6D1E">
              <w:rPr>
                <w:rFonts w:cs="Arial"/>
                <w:color w:val="C00000"/>
                <w:sz w:val="20"/>
                <w:szCs w:val="20"/>
              </w:rPr>
              <w:t>rows</w:t>
            </w:r>
            <w:proofErr w:type="gramEnd"/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 as necessary.</w:t>
            </w:r>
          </w:p>
        </w:tc>
        <w:tc>
          <w:tcPr>
            <w:tcW w:w="3943" w:type="dxa"/>
          </w:tcPr>
          <w:p w14:paraId="699FC0BB" w14:textId="5BF2E2D8" w:rsidR="00BC6D1E" w:rsidRPr="00CF121B" w:rsidRDefault="00BC6D1E" w:rsidP="00BC6D1E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Please specify all other changes that may impact the clinical and/or pharmacoeconomic information. Add additional </w:t>
            </w:r>
            <w:proofErr w:type="gramStart"/>
            <w:r w:rsidRPr="00BC6D1E">
              <w:rPr>
                <w:rFonts w:cs="Arial"/>
                <w:color w:val="C00000"/>
                <w:sz w:val="20"/>
                <w:szCs w:val="20"/>
              </w:rPr>
              <w:t>rows</w:t>
            </w:r>
            <w:proofErr w:type="gramEnd"/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 as necessary.</w:t>
            </w:r>
          </w:p>
        </w:tc>
      </w:tr>
    </w:tbl>
    <w:p w14:paraId="4849DD32" w14:textId="4937FAA4" w:rsidR="005B0C23" w:rsidRDefault="005B0C23" w:rsidP="00BC6D1E">
      <w:pPr>
        <w:rPr>
          <w:rFonts w:cs="Arial"/>
          <w:sz w:val="16"/>
          <w:szCs w:val="20"/>
        </w:rPr>
      </w:pPr>
    </w:p>
    <w:p w14:paraId="423EFCC2" w14:textId="05737685" w:rsidR="00DA61A7" w:rsidRDefault="00DA61A7" w:rsidP="00196D2F">
      <w:pPr>
        <w:ind w:left="135" w:hanging="99"/>
        <w:rPr>
          <w:rFonts w:cs="Arial"/>
          <w:sz w:val="16"/>
          <w:szCs w:val="20"/>
        </w:rPr>
      </w:pPr>
    </w:p>
    <w:p w14:paraId="30F754D4" w14:textId="25613A1D" w:rsidR="001E4762" w:rsidRPr="007134CD" w:rsidRDefault="00CF121B" w:rsidP="001E4762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Requested Reimbursement Criteria </w:t>
      </w:r>
    </w:p>
    <w:p w14:paraId="0B4A6E6A" w14:textId="416CA3E4" w:rsidR="003F73EE" w:rsidRPr="003F73EE" w:rsidRDefault="003F73EE" w:rsidP="003F73EE">
      <w:pPr>
        <w:spacing w:line="276" w:lineRule="auto"/>
        <w:rPr>
          <w:rFonts w:cs="Arial"/>
          <w:sz w:val="20"/>
          <w:szCs w:val="20"/>
        </w:rPr>
      </w:pPr>
      <w:r w:rsidRPr="003F73EE">
        <w:rPr>
          <w:rFonts w:cs="Arial"/>
          <w:sz w:val="20"/>
          <w:szCs w:val="20"/>
        </w:rPr>
        <w:t xml:space="preserve">The following table </w:t>
      </w:r>
      <w:r w:rsidR="00C5220E">
        <w:rPr>
          <w:rFonts w:cs="Arial"/>
          <w:sz w:val="20"/>
          <w:szCs w:val="20"/>
        </w:rPr>
        <w:t xml:space="preserve">must </w:t>
      </w:r>
      <w:r w:rsidRPr="003F73EE">
        <w:rPr>
          <w:rFonts w:cs="Arial"/>
          <w:sz w:val="20"/>
          <w:szCs w:val="20"/>
        </w:rPr>
        <w:t xml:space="preserve">summarize </w:t>
      </w:r>
      <w:r w:rsidR="00400E0F">
        <w:rPr>
          <w:rFonts w:cs="Arial"/>
          <w:sz w:val="20"/>
          <w:szCs w:val="20"/>
        </w:rPr>
        <w:t>and</w:t>
      </w:r>
      <w:r w:rsidRPr="003F73EE">
        <w:rPr>
          <w:rFonts w:cs="Arial"/>
          <w:sz w:val="20"/>
          <w:szCs w:val="20"/>
        </w:rPr>
        <w:t xml:space="preserve"> wording changes </w:t>
      </w:r>
      <w:r w:rsidR="00400E0F">
        <w:rPr>
          <w:rFonts w:cs="Arial"/>
          <w:sz w:val="20"/>
          <w:szCs w:val="20"/>
        </w:rPr>
        <w:t>to the sponsor’s requested reimbursement criteria</w:t>
      </w:r>
      <w:r w:rsidRPr="003F73EE">
        <w:rPr>
          <w:rFonts w:cs="Arial"/>
          <w:sz w:val="20"/>
          <w:szCs w:val="20"/>
        </w:rPr>
        <w:t>.</w:t>
      </w:r>
    </w:p>
    <w:p w14:paraId="348DEEF9" w14:textId="77777777" w:rsidR="00DA61A7" w:rsidRPr="007134CD" w:rsidRDefault="00DA61A7" w:rsidP="00196D2F">
      <w:pPr>
        <w:ind w:left="135" w:hanging="99"/>
        <w:rPr>
          <w:rFonts w:cs="Arial"/>
          <w:sz w:val="16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E4762" w:rsidRPr="001E4762" w14:paraId="0E5202A4" w14:textId="77777777" w:rsidTr="00A3359E">
        <w:tc>
          <w:tcPr>
            <w:tcW w:w="4678" w:type="dxa"/>
            <w:shd w:val="clear" w:color="auto" w:fill="D9D9D9" w:themeFill="background1" w:themeFillShade="D9"/>
          </w:tcPr>
          <w:p w14:paraId="18D20AE8" w14:textId="47D24587" w:rsidR="001E4762" w:rsidRPr="001E4762" w:rsidRDefault="00BC6D1E" w:rsidP="00886964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Initial </w:t>
            </w:r>
            <w:r w:rsidR="001E4762">
              <w:rPr>
                <w:rFonts w:cs="Arial"/>
                <w:b/>
                <w:sz w:val="20"/>
                <w:szCs w:val="22"/>
              </w:rPr>
              <w:t xml:space="preserve">Requested </w:t>
            </w:r>
            <w:r>
              <w:rPr>
                <w:rFonts w:cs="Arial"/>
                <w:b/>
                <w:sz w:val="20"/>
                <w:szCs w:val="22"/>
              </w:rPr>
              <w:t>R</w:t>
            </w:r>
            <w:r w:rsidR="001E4762">
              <w:rPr>
                <w:rFonts w:cs="Arial"/>
                <w:b/>
                <w:sz w:val="20"/>
                <w:szCs w:val="22"/>
              </w:rPr>
              <w:t xml:space="preserve">eimbursement </w:t>
            </w:r>
            <w:r>
              <w:rPr>
                <w:rFonts w:cs="Arial"/>
                <w:b/>
                <w:sz w:val="20"/>
                <w:szCs w:val="22"/>
              </w:rPr>
              <w:t>C</w:t>
            </w:r>
            <w:r w:rsidR="001E4762">
              <w:rPr>
                <w:rFonts w:cs="Arial"/>
                <w:b/>
                <w:sz w:val="20"/>
                <w:szCs w:val="22"/>
              </w:rPr>
              <w:t>riteria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CF92D77" w14:textId="23296003" w:rsidR="001E4762" w:rsidRPr="001E4762" w:rsidRDefault="00454249" w:rsidP="00886964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Revised </w:t>
            </w:r>
            <w:r w:rsidR="00BC6D1E">
              <w:rPr>
                <w:rFonts w:cs="Arial"/>
                <w:b/>
                <w:sz w:val="20"/>
                <w:szCs w:val="22"/>
              </w:rPr>
              <w:t>R</w:t>
            </w:r>
            <w:r>
              <w:rPr>
                <w:rFonts w:cs="Arial"/>
                <w:b/>
                <w:sz w:val="20"/>
                <w:szCs w:val="22"/>
              </w:rPr>
              <w:t xml:space="preserve">equested </w:t>
            </w:r>
            <w:r w:rsidR="00BC6D1E">
              <w:rPr>
                <w:rFonts w:cs="Arial"/>
                <w:b/>
                <w:sz w:val="20"/>
                <w:szCs w:val="22"/>
              </w:rPr>
              <w:t>R</w:t>
            </w:r>
            <w:r>
              <w:rPr>
                <w:rFonts w:cs="Arial"/>
                <w:b/>
                <w:sz w:val="20"/>
                <w:szCs w:val="22"/>
              </w:rPr>
              <w:t xml:space="preserve">eimbursement </w:t>
            </w:r>
            <w:r w:rsidR="00BC6D1E">
              <w:rPr>
                <w:rFonts w:cs="Arial"/>
                <w:b/>
                <w:sz w:val="20"/>
                <w:szCs w:val="22"/>
              </w:rPr>
              <w:t>C</w:t>
            </w:r>
            <w:r>
              <w:rPr>
                <w:rFonts w:cs="Arial"/>
                <w:b/>
                <w:sz w:val="20"/>
                <w:szCs w:val="22"/>
              </w:rPr>
              <w:t xml:space="preserve">riteria </w:t>
            </w:r>
          </w:p>
        </w:tc>
      </w:tr>
      <w:tr w:rsidR="007E050E" w:rsidRPr="001E4762" w14:paraId="3AF1F246" w14:textId="77777777" w:rsidTr="00A3359E">
        <w:tc>
          <w:tcPr>
            <w:tcW w:w="4678" w:type="dxa"/>
          </w:tcPr>
          <w:p w14:paraId="7B3C059F" w14:textId="031F8672" w:rsidR="007E050E" w:rsidRPr="001E4762" w:rsidRDefault="007E050E" w:rsidP="007E050E">
            <w:pPr>
              <w:rPr>
                <w:rFonts w:cs="Arial"/>
                <w:sz w:val="20"/>
                <w:szCs w:val="22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Provide the exact wording used in </w:t>
            </w:r>
            <w:r>
              <w:rPr>
                <w:rFonts w:cs="Arial"/>
                <w:color w:val="C00000"/>
                <w:sz w:val="20"/>
                <w:szCs w:val="20"/>
              </w:rPr>
              <w:t>that was provided to CADTH</w:t>
            </w: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 at the time of acceptance for review </w:t>
            </w:r>
            <w:r>
              <w:rPr>
                <w:rFonts w:cs="Arial"/>
                <w:color w:val="C00000"/>
                <w:sz w:val="20"/>
                <w:szCs w:val="20"/>
              </w:rPr>
              <w:t>(or most recent revision if applicable)</w:t>
            </w:r>
            <w:r w:rsidRPr="00BC6D1E">
              <w:rPr>
                <w:rFonts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48B09FDE" w14:textId="103BB2E5" w:rsidR="00A3359E" w:rsidRPr="009F3727" w:rsidRDefault="007E050E" w:rsidP="007E050E">
            <w:pPr>
              <w:rPr>
                <w:rFonts w:cs="Arial"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Provide the exact wording </w:t>
            </w:r>
            <w:r>
              <w:rPr>
                <w:rFonts w:cs="Arial"/>
                <w:color w:val="C00000"/>
                <w:sz w:val="20"/>
                <w:szCs w:val="20"/>
              </w:rPr>
              <w:t xml:space="preserve">that reflects any changes </w:t>
            </w:r>
            <w:r w:rsidR="00C245C7">
              <w:rPr>
                <w:rFonts w:cs="Arial"/>
                <w:color w:val="C00000"/>
                <w:sz w:val="20"/>
                <w:szCs w:val="20"/>
              </w:rPr>
              <w:t>resulting from</w:t>
            </w:r>
            <w:r>
              <w:rPr>
                <w:rFonts w:cs="Arial"/>
                <w:color w:val="C00000"/>
                <w:sz w:val="20"/>
                <w:szCs w:val="20"/>
              </w:rPr>
              <w:t xml:space="preserve"> the final approved indication.</w:t>
            </w:r>
            <w:r w:rsidR="009F3727">
              <w:rPr>
                <w:rFonts w:cs="Arial"/>
                <w:color w:val="C00000"/>
                <w:sz w:val="20"/>
                <w:szCs w:val="20"/>
              </w:rPr>
              <w:t xml:space="preserve"> I</w:t>
            </w:r>
            <w:r w:rsidR="00A3359E" w:rsidRPr="00A3359E">
              <w:rPr>
                <w:rFonts w:cs="Arial"/>
                <w:color w:val="C00000"/>
                <w:sz w:val="20"/>
                <w:szCs w:val="20"/>
              </w:rPr>
              <w:t xml:space="preserve">f there are no changes, please state </w:t>
            </w:r>
            <w:r w:rsidR="009F3727">
              <w:rPr>
                <w:rFonts w:cs="Arial"/>
                <w:color w:val="C00000"/>
                <w:sz w:val="20"/>
                <w:szCs w:val="20"/>
              </w:rPr>
              <w:t>“</w:t>
            </w:r>
            <w:r w:rsidR="00A3359E" w:rsidRPr="00A3359E">
              <w:rPr>
                <w:rFonts w:cs="Arial"/>
                <w:color w:val="C00000"/>
                <w:sz w:val="20"/>
                <w:szCs w:val="20"/>
              </w:rPr>
              <w:t xml:space="preserve">no </w:t>
            </w:r>
            <w:r w:rsidR="009F3727">
              <w:rPr>
                <w:rFonts w:cs="Arial"/>
                <w:color w:val="C00000"/>
                <w:sz w:val="20"/>
                <w:szCs w:val="20"/>
              </w:rPr>
              <w:t>revisions”</w:t>
            </w:r>
            <w:r w:rsidR="00A3359E" w:rsidRPr="00A3359E">
              <w:rPr>
                <w:rFonts w:cs="Arial"/>
                <w:color w:val="C00000"/>
                <w:sz w:val="20"/>
                <w:szCs w:val="20"/>
              </w:rPr>
              <w:t>.</w:t>
            </w:r>
            <w:r w:rsidR="00A3359E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</w:tr>
    </w:tbl>
    <w:p w14:paraId="54B7A7E5" w14:textId="77777777" w:rsidR="005B0C23" w:rsidRPr="007134CD" w:rsidRDefault="005B0C23" w:rsidP="00017892">
      <w:pPr>
        <w:rPr>
          <w:rFonts w:cs="Arial"/>
          <w:b/>
          <w:sz w:val="20"/>
          <w:szCs w:val="20"/>
        </w:rPr>
      </w:pPr>
    </w:p>
    <w:p w14:paraId="24B0E924" w14:textId="77777777" w:rsidR="0002355E" w:rsidRPr="007134CD" w:rsidRDefault="0002355E" w:rsidP="00FB1337">
      <w:pPr>
        <w:pStyle w:val="ListParagraph"/>
        <w:numPr>
          <w:ilvl w:val="0"/>
          <w:numId w:val="9"/>
        </w:numPr>
        <w:spacing w:after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7134CD">
        <w:rPr>
          <w:rFonts w:ascii="Arial" w:hAnsi="Arial" w:cs="Arial"/>
          <w:b/>
          <w:sz w:val="20"/>
          <w:szCs w:val="20"/>
        </w:rPr>
        <w:t>Impact of Product Monograph Revisions</w:t>
      </w:r>
    </w:p>
    <w:p w14:paraId="31ECC19A" w14:textId="77777777" w:rsidR="00196D2F" w:rsidRPr="007134CD" w:rsidRDefault="00196D2F" w:rsidP="00FB1337">
      <w:pPr>
        <w:spacing w:line="276" w:lineRule="auto"/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Option 1</w:t>
      </w:r>
    </w:p>
    <w:p w14:paraId="46738D76" w14:textId="2197CF08" w:rsidR="00845033" w:rsidRPr="007134CD" w:rsidRDefault="00845033" w:rsidP="00FB1337">
      <w:pPr>
        <w:spacing w:after="12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[</w:t>
      </w:r>
      <w:r w:rsidRPr="007134CD">
        <w:rPr>
          <w:rFonts w:cs="Arial"/>
          <w:sz w:val="20"/>
          <w:szCs w:val="20"/>
          <w:highlight w:val="yellow"/>
        </w:rPr>
        <w:t xml:space="preserve">Insert </w:t>
      </w:r>
      <w:r w:rsidR="003B3B37" w:rsidRPr="007134CD">
        <w:rPr>
          <w:rFonts w:cs="Arial"/>
          <w:sz w:val="20"/>
          <w:szCs w:val="20"/>
          <w:highlight w:val="yellow"/>
        </w:rPr>
        <w:t>sponsor’s</w:t>
      </w:r>
      <w:r w:rsidRPr="007134CD">
        <w:rPr>
          <w:rFonts w:cs="Arial"/>
          <w:sz w:val="20"/>
          <w:szCs w:val="20"/>
          <w:highlight w:val="yellow"/>
        </w:rPr>
        <w:t xml:space="preserve"> name</w:t>
      </w:r>
      <w:r w:rsidRPr="007134CD">
        <w:rPr>
          <w:rFonts w:cs="Arial"/>
          <w:sz w:val="20"/>
          <w:szCs w:val="20"/>
        </w:rPr>
        <w:t xml:space="preserve">] confirms that there are no wording changes to the final Health Canada-approved indication or any other pertinent sections of the product monograph information, as compared to the draft product monograph </w:t>
      </w:r>
      <w:r w:rsidR="00406E28" w:rsidRPr="007134CD">
        <w:rPr>
          <w:rFonts w:cs="Arial"/>
          <w:sz w:val="20"/>
          <w:szCs w:val="20"/>
        </w:rPr>
        <w:t xml:space="preserve">provided </w:t>
      </w:r>
      <w:r w:rsidR="007134CD">
        <w:rPr>
          <w:rFonts w:cs="Arial"/>
          <w:sz w:val="20"/>
          <w:szCs w:val="20"/>
        </w:rPr>
        <w:t xml:space="preserve">at the time the file was accepted for review by </w:t>
      </w:r>
      <w:r w:rsidR="00655B66" w:rsidRPr="007134CD">
        <w:rPr>
          <w:rFonts w:cs="Arial"/>
          <w:sz w:val="20"/>
          <w:szCs w:val="20"/>
        </w:rPr>
        <w:t>CADTH</w:t>
      </w:r>
      <w:r w:rsidRPr="007134CD">
        <w:rPr>
          <w:rFonts w:cs="Arial"/>
          <w:sz w:val="20"/>
          <w:szCs w:val="20"/>
        </w:rPr>
        <w:t>.</w:t>
      </w:r>
      <w:r w:rsidR="00586C7F" w:rsidRPr="007134CD">
        <w:rPr>
          <w:rFonts w:cs="Arial"/>
          <w:sz w:val="20"/>
          <w:szCs w:val="20"/>
        </w:rPr>
        <w:t xml:space="preserve"> </w:t>
      </w:r>
    </w:p>
    <w:p w14:paraId="5A06CA52" w14:textId="77777777" w:rsidR="00845033" w:rsidRPr="007134CD" w:rsidRDefault="00196D2F" w:rsidP="00FB1337">
      <w:pPr>
        <w:spacing w:line="276" w:lineRule="auto"/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Option 2</w:t>
      </w:r>
    </w:p>
    <w:p w14:paraId="1AD1D66A" w14:textId="57EE328F" w:rsidR="005A696E" w:rsidRPr="007134CD" w:rsidRDefault="00586C7F" w:rsidP="00FB1337">
      <w:pPr>
        <w:spacing w:after="12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 xml:space="preserve">There are wording changes to the final Health Canada-approved product monograph. </w:t>
      </w:r>
      <w:r w:rsidR="009D0A7C" w:rsidRPr="007134CD">
        <w:rPr>
          <w:rFonts w:cs="Arial"/>
          <w:sz w:val="20"/>
          <w:szCs w:val="20"/>
        </w:rPr>
        <w:t>In</w:t>
      </w:r>
      <w:r w:rsidR="00A80C4A" w:rsidRPr="007134CD">
        <w:rPr>
          <w:rFonts w:cs="Arial"/>
          <w:sz w:val="20"/>
          <w:szCs w:val="20"/>
        </w:rPr>
        <w:t xml:space="preserve"> [</w:t>
      </w:r>
      <w:r w:rsidR="003B3B37" w:rsidRPr="007134CD">
        <w:rPr>
          <w:rFonts w:cs="Arial"/>
          <w:sz w:val="20"/>
          <w:szCs w:val="20"/>
          <w:highlight w:val="yellow"/>
        </w:rPr>
        <w:t>insert sponsor’s name</w:t>
      </w:r>
      <w:r w:rsidR="00A80C4A" w:rsidRPr="007134CD">
        <w:rPr>
          <w:rFonts w:cs="Arial"/>
          <w:sz w:val="20"/>
          <w:szCs w:val="20"/>
        </w:rPr>
        <w:t>]</w:t>
      </w:r>
      <w:r w:rsidR="009D0A7C" w:rsidRPr="007134CD">
        <w:rPr>
          <w:rFonts w:cs="Arial"/>
          <w:sz w:val="20"/>
          <w:szCs w:val="20"/>
        </w:rPr>
        <w:t xml:space="preserve"> opinion, the wording changes to the final Health Canada-approved indication [</w:t>
      </w:r>
      <w:r w:rsidR="0015124D" w:rsidRPr="007134CD">
        <w:rPr>
          <w:rFonts w:cs="Arial"/>
          <w:sz w:val="20"/>
          <w:szCs w:val="20"/>
        </w:rPr>
        <w:t xml:space="preserve">and/or; specify </w:t>
      </w:r>
      <w:r w:rsidR="009D0A7C" w:rsidRPr="007134CD">
        <w:rPr>
          <w:rFonts w:cs="Arial"/>
          <w:sz w:val="20"/>
          <w:szCs w:val="20"/>
        </w:rPr>
        <w:t xml:space="preserve">any other or additional pertinent sections of the product monograph with changes], as compared to the </w:t>
      </w:r>
      <w:r w:rsidR="0015124D" w:rsidRPr="007134CD">
        <w:rPr>
          <w:rFonts w:cs="Arial"/>
          <w:sz w:val="20"/>
          <w:szCs w:val="20"/>
        </w:rPr>
        <w:t xml:space="preserve">draft product monograph </w:t>
      </w:r>
      <w:r w:rsidR="00406E28" w:rsidRPr="007134CD">
        <w:rPr>
          <w:rFonts w:cs="Arial"/>
          <w:sz w:val="20"/>
          <w:szCs w:val="20"/>
        </w:rPr>
        <w:t xml:space="preserve">provided </w:t>
      </w:r>
      <w:r w:rsidR="007134CD">
        <w:rPr>
          <w:rFonts w:cs="Arial"/>
          <w:sz w:val="20"/>
          <w:szCs w:val="20"/>
        </w:rPr>
        <w:t xml:space="preserve">at the time the file was accepted for review by CADTH </w:t>
      </w:r>
      <w:r w:rsidR="005A696E" w:rsidRPr="007134CD">
        <w:rPr>
          <w:rFonts w:cs="Arial"/>
          <w:sz w:val="20"/>
          <w:szCs w:val="20"/>
        </w:rPr>
        <w:t xml:space="preserve">(and summarized in </w:t>
      </w:r>
      <w:r w:rsidR="005A696E" w:rsidRPr="007134CD">
        <w:rPr>
          <w:rFonts w:cs="Arial"/>
          <w:sz w:val="20"/>
          <w:szCs w:val="20"/>
        </w:rPr>
        <w:lastRenderedPageBreak/>
        <w:t xml:space="preserve">the </w:t>
      </w:r>
      <w:r w:rsidR="00827D48" w:rsidRPr="007134CD">
        <w:rPr>
          <w:rFonts w:cs="Arial"/>
          <w:sz w:val="20"/>
          <w:szCs w:val="20"/>
        </w:rPr>
        <w:t>table above</w:t>
      </w:r>
      <w:r w:rsidR="005A696E" w:rsidRPr="007134CD">
        <w:rPr>
          <w:rFonts w:cs="Arial"/>
          <w:sz w:val="20"/>
          <w:szCs w:val="20"/>
        </w:rPr>
        <w:t>)</w:t>
      </w:r>
      <w:r w:rsidR="009D0A7C" w:rsidRPr="007134CD">
        <w:rPr>
          <w:rFonts w:cs="Arial"/>
          <w:sz w:val="20"/>
          <w:szCs w:val="20"/>
        </w:rPr>
        <w:t xml:space="preserve">, has/have no impact on the clinical and/or pharmacoeconomic information </w:t>
      </w:r>
      <w:r w:rsidR="0002355E" w:rsidRPr="007134CD">
        <w:rPr>
          <w:rFonts w:cs="Arial"/>
          <w:sz w:val="20"/>
          <w:szCs w:val="20"/>
        </w:rPr>
        <w:t xml:space="preserve">that was </w:t>
      </w:r>
      <w:r w:rsidR="009D0A7C" w:rsidRPr="007134CD">
        <w:rPr>
          <w:rFonts w:cs="Arial"/>
          <w:sz w:val="20"/>
          <w:szCs w:val="20"/>
        </w:rPr>
        <w:t xml:space="preserve">filed </w:t>
      </w:r>
      <w:r w:rsidR="0002355E" w:rsidRPr="007134CD">
        <w:rPr>
          <w:rFonts w:cs="Arial"/>
          <w:sz w:val="20"/>
          <w:szCs w:val="20"/>
        </w:rPr>
        <w:t>with CADTH</w:t>
      </w:r>
      <w:r w:rsidR="009D0A7C" w:rsidRPr="007134CD">
        <w:rPr>
          <w:rFonts w:cs="Arial"/>
          <w:sz w:val="20"/>
          <w:szCs w:val="20"/>
        </w:rPr>
        <w:t>.  Our rationale is as follows: [</w:t>
      </w:r>
      <w:r w:rsidR="009D0A7C" w:rsidRPr="007134CD">
        <w:rPr>
          <w:rFonts w:cs="Arial"/>
          <w:sz w:val="20"/>
          <w:szCs w:val="20"/>
          <w:highlight w:val="yellow"/>
        </w:rPr>
        <w:t>please provide a clea</w:t>
      </w:r>
      <w:r w:rsidR="0002355E" w:rsidRPr="007134CD">
        <w:rPr>
          <w:rFonts w:cs="Arial"/>
          <w:sz w:val="20"/>
          <w:szCs w:val="20"/>
          <w:highlight w:val="yellow"/>
        </w:rPr>
        <w:t>r rationale</w:t>
      </w:r>
      <w:r w:rsidR="009D0A7C" w:rsidRPr="007134CD">
        <w:rPr>
          <w:rFonts w:cs="Arial"/>
          <w:sz w:val="20"/>
          <w:szCs w:val="20"/>
        </w:rPr>
        <w:t>].</w:t>
      </w:r>
    </w:p>
    <w:p w14:paraId="7F1B7373" w14:textId="77777777" w:rsidR="005A696E" w:rsidRPr="007134CD" w:rsidRDefault="00196D2F" w:rsidP="00FB1337">
      <w:pPr>
        <w:spacing w:line="276" w:lineRule="auto"/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Option 3</w:t>
      </w:r>
    </w:p>
    <w:p w14:paraId="4FD443F6" w14:textId="1B4EA542" w:rsidR="00AA0AF7" w:rsidRPr="00FB1337" w:rsidRDefault="00586C7F" w:rsidP="00FB1337">
      <w:pPr>
        <w:spacing w:after="12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 xml:space="preserve">There are wording changes to the final Health Canada-approved product monograph. </w:t>
      </w:r>
      <w:r w:rsidR="00A80C4A" w:rsidRPr="007134CD">
        <w:rPr>
          <w:rFonts w:cs="Arial"/>
          <w:sz w:val="20"/>
          <w:szCs w:val="20"/>
        </w:rPr>
        <w:t>In [</w:t>
      </w:r>
      <w:r w:rsidR="003B3B37" w:rsidRPr="007134CD">
        <w:rPr>
          <w:rFonts w:cs="Arial"/>
          <w:sz w:val="20"/>
          <w:szCs w:val="20"/>
          <w:highlight w:val="yellow"/>
        </w:rPr>
        <w:t>insert sponsor’s name</w:t>
      </w:r>
      <w:r w:rsidR="00A80C4A" w:rsidRPr="007134CD">
        <w:rPr>
          <w:rFonts w:cs="Arial"/>
          <w:sz w:val="20"/>
          <w:szCs w:val="20"/>
        </w:rPr>
        <w:t>] opinion, the wording changes to the final Health Canada-approved indication [</w:t>
      </w:r>
      <w:r w:rsidR="00A80C4A" w:rsidRPr="007134CD">
        <w:rPr>
          <w:rFonts w:cs="Arial"/>
          <w:sz w:val="20"/>
          <w:szCs w:val="20"/>
          <w:highlight w:val="yellow"/>
        </w:rPr>
        <w:t>and/or; specify any other or additional pertinent sections of the product monograph with changes</w:t>
      </w:r>
      <w:r w:rsidR="00A80C4A" w:rsidRPr="007134CD">
        <w:rPr>
          <w:rFonts w:cs="Arial"/>
          <w:sz w:val="20"/>
          <w:szCs w:val="20"/>
        </w:rPr>
        <w:t xml:space="preserve">], as compared to the draft product monograph </w:t>
      </w:r>
      <w:r w:rsidR="00406E28" w:rsidRPr="007134CD">
        <w:rPr>
          <w:rFonts w:cs="Arial"/>
          <w:sz w:val="20"/>
          <w:szCs w:val="20"/>
        </w:rPr>
        <w:t xml:space="preserve">provided </w:t>
      </w:r>
      <w:r w:rsidR="007134CD">
        <w:rPr>
          <w:rFonts w:cs="Arial"/>
          <w:sz w:val="20"/>
          <w:szCs w:val="20"/>
        </w:rPr>
        <w:t xml:space="preserve">at the time the file was accepted for review by CADTH </w:t>
      </w:r>
      <w:r w:rsidR="00845033" w:rsidRPr="007134CD">
        <w:rPr>
          <w:rFonts w:cs="Arial"/>
          <w:sz w:val="20"/>
          <w:szCs w:val="20"/>
        </w:rPr>
        <w:t>(and summarized in the</w:t>
      </w:r>
      <w:r w:rsidR="00827D48" w:rsidRPr="007134CD">
        <w:rPr>
          <w:rFonts w:cs="Arial"/>
          <w:sz w:val="20"/>
          <w:szCs w:val="20"/>
        </w:rPr>
        <w:t xml:space="preserve"> </w:t>
      </w:r>
      <w:r w:rsidR="00F0265D" w:rsidRPr="007134CD">
        <w:rPr>
          <w:rFonts w:cs="Arial"/>
          <w:sz w:val="20"/>
          <w:szCs w:val="20"/>
        </w:rPr>
        <w:t>table above</w:t>
      </w:r>
      <w:r w:rsidR="00845033" w:rsidRPr="007134CD">
        <w:rPr>
          <w:rFonts w:cs="Arial"/>
          <w:sz w:val="20"/>
          <w:szCs w:val="20"/>
        </w:rPr>
        <w:t>)</w:t>
      </w:r>
      <w:r w:rsidR="00A80C4A" w:rsidRPr="007134CD">
        <w:rPr>
          <w:rFonts w:cs="Arial"/>
          <w:sz w:val="20"/>
          <w:szCs w:val="20"/>
        </w:rPr>
        <w:t>, have an impact on the</w:t>
      </w:r>
      <w:r w:rsidR="00827D48" w:rsidRPr="007134CD">
        <w:rPr>
          <w:rFonts w:cs="Arial"/>
          <w:sz w:val="20"/>
          <w:szCs w:val="20"/>
        </w:rPr>
        <w:t xml:space="preserve"> [</w:t>
      </w:r>
      <w:r w:rsidR="00827D48" w:rsidRPr="007134CD">
        <w:rPr>
          <w:rFonts w:cs="Arial"/>
          <w:sz w:val="20"/>
          <w:szCs w:val="20"/>
          <w:highlight w:val="yellow"/>
        </w:rPr>
        <w:t xml:space="preserve">clinical, </w:t>
      </w:r>
      <w:r w:rsidR="00A80C4A" w:rsidRPr="007134CD">
        <w:rPr>
          <w:rFonts w:cs="Arial"/>
          <w:sz w:val="20"/>
          <w:szCs w:val="20"/>
          <w:highlight w:val="yellow"/>
        </w:rPr>
        <w:t>pharmacoeconomic</w:t>
      </w:r>
      <w:r w:rsidR="00827D48" w:rsidRPr="007134CD">
        <w:rPr>
          <w:rFonts w:cs="Arial"/>
          <w:sz w:val="20"/>
          <w:szCs w:val="20"/>
          <w:highlight w:val="yellow"/>
        </w:rPr>
        <w:t xml:space="preserve"> – indicate as appropriate</w:t>
      </w:r>
      <w:r w:rsidR="00827D48" w:rsidRPr="007134CD">
        <w:rPr>
          <w:rFonts w:cs="Arial"/>
          <w:sz w:val="20"/>
          <w:szCs w:val="20"/>
        </w:rPr>
        <w:t xml:space="preserve">] </w:t>
      </w:r>
      <w:r w:rsidR="00A80C4A" w:rsidRPr="007134CD">
        <w:rPr>
          <w:rFonts w:cs="Arial"/>
          <w:sz w:val="20"/>
          <w:szCs w:val="20"/>
        </w:rPr>
        <w:t xml:space="preserve">information </w:t>
      </w:r>
      <w:r w:rsidR="0002355E" w:rsidRPr="007134CD">
        <w:rPr>
          <w:rFonts w:cs="Arial"/>
          <w:sz w:val="20"/>
          <w:szCs w:val="20"/>
        </w:rPr>
        <w:t xml:space="preserve">that was </w:t>
      </w:r>
      <w:r w:rsidR="00A80C4A" w:rsidRPr="007134CD">
        <w:rPr>
          <w:rFonts w:cs="Arial"/>
          <w:sz w:val="20"/>
          <w:szCs w:val="20"/>
        </w:rPr>
        <w:t xml:space="preserve">filed </w:t>
      </w:r>
      <w:r w:rsidR="0002355E" w:rsidRPr="007134CD">
        <w:rPr>
          <w:rFonts w:cs="Arial"/>
          <w:sz w:val="20"/>
          <w:szCs w:val="20"/>
        </w:rPr>
        <w:t>with CADTH</w:t>
      </w:r>
      <w:r w:rsidR="00A80C4A" w:rsidRPr="007134CD">
        <w:rPr>
          <w:rFonts w:cs="Arial"/>
          <w:sz w:val="20"/>
          <w:szCs w:val="20"/>
        </w:rPr>
        <w:t>. We therefore confirm that additional documentation to address the impact will be provided to CADTH by [</w:t>
      </w:r>
      <w:r w:rsidR="00A80C4A" w:rsidRPr="007134CD">
        <w:rPr>
          <w:rFonts w:cs="Arial"/>
          <w:sz w:val="20"/>
          <w:szCs w:val="20"/>
          <w:highlight w:val="yellow"/>
        </w:rPr>
        <w:t>insert date</w:t>
      </w:r>
      <w:r w:rsidR="00A80C4A" w:rsidRPr="007134CD">
        <w:rPr>
          <w:rFonts w:cs="Arial"/>
          <w:sz w:val="20"/>
          <w:szCs w:val="20"/>
        </w:rPr>
        <w:t xml:space="preserve">].  </w:t>
      </w:r>
    </w:p>
    <w:p w14:paraId="1D40146D" w14:textId="77777777" w:rsidR="00017892" w:rsidRPr="007134CD" w:rsidRDefault="00017892" w:rsidP="00FB1337">
      <w:pPr>
        <w:spacing w:line="276" w:lineRule="auto"/>
        <w:rPr>
          <w:rFonts w:cs="Arial"/>
          <w:sz w:val="20"/>
          <w:szCs w:val="22"/>
        </w:rPr>
      </w:pPr>
      <w:r w:rsidRPr="007134CD">
        <w:rPr>
          <w:rFonts w:cs="Arial"/>
          <w:sz w:val="20"/>
          <w:szCs w:val="22"/>
        </w:rPr>
        <w:t>[Signature]</w:t>
      </w:r>
    </w:p>
    <w:p w14:paraId="3E5C6E31" w14:textId="77777777" w:rsidR="0025304F" w:rsidRPr="007134CD" w:rsidRDefault="00017892" w:rsidP="00FB1337">
      <w:pPr>
        <w:spacing w:line="276" w:lineRule="auto"/>
        <w:rPr>
          <w:rFonts w:cs="Arial"/>
          <w:sz w:val="22"/>
        </w:rPr>
      </w:pPr>
      <w:r w:rsidRPr="007134CD">
        <w:rPr>
          <w:rFonts w:cs="Arial"/>
          <w:sz w:val="20"/>
          <w:szCs w:val="22"/>
        </w:rPr>
        <w:t xml:space="preserve">[Name and title of senior company official for the </w:t>
      </w:r>
      <w:r w:rsidR="003B3B37" w:rsidRPr="007134CD">
        <w:rPr>
          <w:rFonts w:cs="Arial"/>
          <w:sz w:val="20"/>
          <w:szCs w:val="22"/>
        </w:rPr>
        <w:t>sponsor</w:t>
      </w:r>
      <w:r w:rsidRPr="007134CD">
        <w:rPr>
          <w:rFonts w:cs="Arial"/>
          <w:sz w:val="20"/>
          <w:szCs w:val="22"/>
        </w:rPr>
        <w:t>]</w:t>
      </w:r>
    </w:p>
    <w:sectPr w:rsidR="0025304F" w:rsidRPr="007134CD" w:rsidSect="001F33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67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95FE" w14:textId="77777777" w:rsidR="00F770A3" w:rsidRDefault="00F770A3" w:rsidP="00655B66">
      <w:r>
        <w:separator/>
      </w:r>
    </w:p>
  </w:endnote>
  <w:endnote w:type="continuationSeparator" w:id="0">
    <w:p w14:paraId="337AABFC" w14:textId="77777777" w:rsidR="00F770A3" w:rsidRDefault="00F770A3" w:rsidP="006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E815" w14:textId="77777777" w:rsidR="008A7785" w:rsidRDefault="008A7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CBBD" w14:textId="77777777" w:rsidR="007A6163" w:rsidRPr="00A62A49" w:rsidRDefault="007A6163" w:rsidP="007A6163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cs="Arial"/>
        <w:sz w:val="16"/>
        <w:szCs w:val="16"/>
      </w:rPr>
    </w:pPr>
    <w:r w:rsidRPr="00A77F80">
      <w:rPr>
        <w:rFonts w:cs="Arial"/>
        <w:sz w:val="16"/>
        <w:szCs w:val="16"/>
      </w:rPr>
      <w:t>C</w:t>
    </w:r>
    <w:r>
      <w:rPr>
        <w:rFonts w:cs="Arial"/>
        <w:sz w:val="16"/>
        <w:szCs w:val="16"/>
      </w:rPr>
      <w:t xml:space="preserve">ADTH </w:t>
    </w:r>
    <w:r w:rsidRPr="00F75EDD">
      <w:rPr>
        <w:rFonts w:cs="Arial"/>
        <w:sz w:val="16"/>
        <w:szCs w:val="16"/>
      </w:rPr>
      <w:t>Letter for Sending NOC or NOC/c</w:t>
    </w:r>
    <w:r>
      <w:rPr>
        <w:rFonts w:cs="Arial"/>
        <w:sz w:val="16"/>
        <w:szCs w:val="16"/>
      </w:rPr>
      <w:tab/>
    </w:r>
    <w:r w:rsidRPr="00A62A49">
      <w:rPr>
        <w:rFonts w:cs="Arial"/>
        <w:sz w:val="16"/>
        <w:szCs w:val="16"/>
      </w:rPr>
      <w:tab/>
      <w:t xml:space="preserve">Page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PAGE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A62A49">
      <w:rPr>
        <w:rFonts w:cs="Arial"/>
        <w:sz w:val="16"/>
        <w:szCs w:val="16"/>
      </w:rPr>
      <w:fldChar w:fldCharType="end"/>
    </w:r>
    <w:r w:rsidRPr="00A62A49">
      <w:rPr>
        <w:rFonts w:cs="Arial"/>
        <w:sz w:val="16"/>
        <w:szCs w:val="16"/>
      </w:rPr>
      <w:t xml:space="preserve"> of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NUMPAGES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A62A49">
      <w:rPr>
        <w:rFonts w:cs="Arial"/>
        <w:sz w:val="16"/>
        <w:szCs w:val="16"/>
      </w:rPr>
      <w:fldChar w:fldCharType="end"/>
    </w:r>
  </w:p>
  <w:p w14:paraId="4DEDB44F" w14:textId="53BDBE3A" w:rsidR="00F75EDD" w:rsidRPr="007A6163" w:rsidRDefault="007A6163" w:rsidP="007A6163">
    <w:pPr>
      <w:pStyle w:val="Footer"/>
      <w:tabs>
        <w:tab w:val="num" w:pos="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June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FDA5" w14:textId="2F4A49D5" w:rsidR="00FB1337" w:rsidRPr="00A62A49" w:rsidRDefault="00FB1337" w:rsidP="00FB1337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cs="Arial"/>
        <w:sz w:val="16"/>
        <w:szCs w:val="16"/>
      </w:rPr>
    </w:pPr>
    <w:r w:rsidRPr="00A77F80">
      <w:rPr>
        <w:rFonts w:cs="Arial"/>
        <w:sz w:val="16"/>
        <w:szCs w:val="16"/>
      </w:rPr>
      <w:t>C</w:t>
    </w:r>
    <w:r>
      <w:rPr>
        <w:rFonts w:cs="Arial"/>
        <w:sz w:val="16"/>
        <w:szCs w:val="16"/>
      </w:rPr>
      <w:t xml:space="preserve">ADTH </w:t>
    </w:r>
    <w:r w:rsidRPr="00F75EDD">
      <w:rPr>
        <w:rFonts w:cs="Arial"/>
        <w:sz w:val="16"/>
        <w:szCs w:val="16"/>
      </w:rPr>
      <w:t>Letter for Sending NOC or NOC/c</w:t>
    </w:r>
    <w:r w:rsidR="00793590">
      <w:rPr>
        <w:rFonts w:cs="Arial"/>
        <w:sz w:val="16"/>
        <w:szCs w:val="16"/>
      </w:rPr>
      <w:tab/>
    </w:r>
    <w:r w:rsidRPr="00A62A49">
      <w:rPr>
        <w:rFonts w:cs="Arial"/>
        <w:sz w:val="16"/>
        <w:szCs w:val="16"/>
      </w:rPr>
      <w:tab/>
      <w:t xml:space="preserve">Page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PAGE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A62A49">
      <w:rPr>
        <w:rFonts w:cs="Arial"/>
        <w:sz w:val="16"/>
        <w:szCs w:val="16"/>
      </w:rPr>
      <w:fldChar w:fldCharType="end"/>
    </w:r>
    <w:r w:rsidRPr="00A62A49">
      <w:rPr>
        <w:rFonts w:cs="Arial"/>
        <w:sz w:val="16"/>
        <w:szCs w:val="16"/>
      </w:rPr>
      <w:t xml:space="preserve"> of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NUMPAGES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A62A49">
      <w:rPr>
        <w:rFonts w:cs="Arial"/>
        <w:sz w:val="16"/>
        <w:szCs w:val="16"/>
      </w:rPr>
      <w:fldChar w:fldCharType="end"/>
    </w:r>
  </w:p>
  <w:p w14:paraId="150488AB" w14:textId="4D535CC2" w:rsidR="00F75EDD" w:rsidRPr="00FB1337" w:rsidRDefault="007A6163" w:rsidP="00FB1337">
    <w:pPr>
      <w:pStyle w:val="Footer"/>
      <w:tabs>
        <w:tab w:val="num" w:pos="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0A6F" w14:textId="77777777" w:rsidR="00F770A3" w:rsidRDefault="00F770A3" w:rsidP="00655B66">
      <w:r>
        <w:separator/>
      </w:r>
    </w:p>
  </w:footnote>
  <w:footnote w:type="continuationSeparator" w:id="0">
    <w:p w14:paraId="45648AB0" w14:textId="77777777" w:rsidR="00F770A3" w:rsidRDefault="00F770A3" w:rsidP="0065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FAF0" w14:textId="77777777" w:rsidR="008A7785" w:rsidRDefault="008A7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E2BA" w14:textId="77777777" w:rsidR="008A7785" w:rsidRDefault="008A7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F26C" w14:textId="77777777" w:rsidR="001F33C9" w:rsidRDefault="009A742B">
    <w:pPr>
      <w:pStyle w:val="Header"/>
    </w:pPr>
    <w:r>
      <w:rPr>
        <w:rFonts w:cs="Arial"/>
        <w:b/>
        <w:noProof/>
        <w:lang w:eastAsia="en-CA"/>
      </w:rPr>
      <w:drawing>
        <wp:anchor distT="0" distB="0" distL="114300" distR="114300" simplePos="0" relativeHeight="251659264" behindDoc="0" locked="0" layoutInCell="1" allowOverlap="1" wp14:anchorId="7170F232" wp14:editId="1508508B">
          <wp:simplePos x="0" y="0"/>
          <wp:positionH relativeFrom="column">
            <wp:posOffset>4738956</wp:posOffset>
          </wp:positionH>
          <wp:positionV relativeFrom="paragraph">
            <wp:posOffset>35560</wp:posOffset>
          </wp:positionV>
          <wp:extent cx="1247775" cy="403860"/>
          <wp:effectExtent l="0" t="0" r="9525" b="0"/>
          <wp:wrapNone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TH_Logo_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942"/>
    <w:multiLevelType w:val="hybridMultilevel"/>
    <w:tmpl w:val="CFC2CCBC"/>
    <w:lvl w:ilvl="0" w:tplc="CC7C2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AF9"/>
    <w:multiLevelType w:val="hybridMultilevel"/>
    <w:tmpl w:val="CF9071A6"/>
    <w:lvl w:ilvl="0" w:tplc="4C4A1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86B"/>
    <w:multiLevelType w:val="hybridMultilevel"/>
    <w:tmpl w:val="9D287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9FA"/>
    <w:multiLevelType w:val="hybridMultilevel"/>
    <w:tmpl w:val="7CD69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7C6"/>
    <w:multiLevelType w:val="hybridMultilevel"/>
    <w:tmpl w:val="AAF27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35B8"/>
    <w:multiLevelType w:val="hybridMultilevel"/>
    <w:tmpl w:val="21FC2CCA"/>
    <w:lvl w:ilvl="0" w:tplc="10090017">
      <w:start w:val="1"/>
      <w:numFmt w:val="lowerLetter"/>
      <w:lvlText w:val="%1)"/>
      <w:lvlJc w:val="left"/>
      <w:pPr>
        <w:ind w:left="360" w:hanging="360"/>
      </w:pPr>
      <w:rPr>
        <w:cap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A1382"/>
    <w:multiLevelType w:val="hybridMultilevel"/>
    <w:tmpl w:val="5100F17C"/>
    <w:lvl w:ilvl="0" w:tplc="A794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115A"/>
    <w:multiLevelType w:val="hybridMultilevel"/>
    <w:tmpl w:val="C8BC68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782C"/>
    <w:multiLevelType w:val="hybridMultilevel"/>
    <w:tmpl w:val="2F0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3696"/>
    <w:multiLevelType w:val="hybridMultilevel"/>
    <w:tmpl w:val="295E7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35872"/>
    <w:multiLevelType w:val="hybridMultilevel"/>
    <w:tmpl w:val="8C9EE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F6649"/>
    <w:multiLevelType w:val="hybridMultilevel"/>
    <w:tmpl w:val="A8381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76F04"/>
    <w:multiLevelType w:val="hybridMultilevel"/>
    <w:tmpl w:val="60F893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2212">
    <w:abstractNumId w:val="3"/>
  </w:num>
  <w:num w:numId="2" w16cid:durableId="604654126">
    <w:abstractNumId w:val="12"/>
  </w:num>
  <w:num w:numId="3" w16cid:durableId="1689864516">
    <w:abstractNumId w:val="0"/>
  </w:num>
  <w:num w:numId="4" w16cid:durableId="2110850340">
    <w:abstractNumId w:val="4"/>
  </w:num>
  <w:num w:numId="5" w16cid:durableId="579484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6012529">
    <w:abstractNumId w:val="5"/>
  </w:num>
  <w:num w:numId="7" w16cid:durableId="925268935">
    <w:abstractNumId w:val="10"/>
  </w:num>
  <w:num w:numId="8" w16cid:durableId="465241725">
    <w:abstractNumId w:val="11"/>
  </w:num>
  <w:num w:numId="9" w16cid:durableId="581842744">
    <w:abstractNumId w:val="7"/>
  </w:num>
  <w:num w:numId="10" w16cid:durableId="309330912">
    <w:abstractNumId w:val="9"/>
  </w:num>
  <w:num w:numId="11" w16cid:durableId="506094473">
    <w:abstractNumId w:val="8"/>
  </w:num>
  <w:num w:numId="12" w16cid:durableId="1326208655">
    <w:abstractNumId w:val="13"/>
  </w:num>
  <w:num w:numId="13" w16cid:durableId="1684278453">
    <w:abstractNumId w:val="6"/>
  </w:num>
  <w:num w:numId="14" w16cid:durableId="1993681045">
    <w:abstractNumId w:val="1"/>
  </w:num>
  <w:num w:numId="15" w16cid:durableId="76850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2"/>
    <w:rsid w:val="00017892"/>
    <w:rsid w:val="0002355E"/>
    <w:rsid w:val="00110233"/>
    <w:rsid w:val="0015124D"/>
    <w:rsid w:val="00196D2F"/>
    <w:rsid w:val="001D089F"/>
    <w:rsid w:val="001E4762"/>
    <w:rsid w:val="001F33C9"/>
    <w:rsid w:val="0025304F"/>
    <w:rsid w:val="002866AF"/>
    <w:rsid w:val="002B5C4F"/>
    <w:rsid w:val="002B76C3"/>
    <w:rsid w:val="003B3B37"/>
    <w:rsid w:val="003D17FF"/>
    <w:rsid w:val="003F722D"/>
    <w:rsid w:val="003F73EE"/>
    <w:rsid w:val="00400E0F"/>
    <w:rsid w:val="00406E28"/>
    <w:rsid w:val="00454249"/>
    <w:rsid w:val="00466524"/>
    <w:rsid w:val="00567F81"/>
    <w:rsid w:val="0058083D"/>
    <w:rsid w:val="00586C7F"/>
    <w:rsid w:val="005A67E9"/>
    <w:rsid w:val="005A696E"/>
    <w:rsid w:val="005B0C23"/>
    <w:rsid w:val="0061417B"/>
    <w:rsid w:val="0062109E"/>
    <w:rsid w:val="00651137"/>
    <w:rsid w:val="00655B66"/>
    <w:rsid w:val="006564E8"/>
    <w:rsid w:val="006A2BEE"/>
    <w:rsid w:val="006A3A60"/>
    <w:rsid w:val="007134CD"/>
    <w:rsid w:val="00765357"/>
    <w:rsid w:val="007659E8"/>
    <w:rsid w:val="007761D6"/>
    <w:rsid w:val="00780CD7"/>
    <w:rsid w:val="007930EC"/>
    <w:rsid w:val="00793590"/>
    <w:rsid w:val="007A6163"/>
    <w:rsid w:val="007E050E"/>
    <w:rsid w:val="007E264F"/>
    <w:rsid w:val="00827D48"/>
    <w:rsid w:val="00833DA0"/>
    <w:rsid w:val="00845033"/>
    <w:rsid w:val="008A7785"/>
    <w:rsid w:val="008E2C31"/>
    <w:rsid w:val="009A742B"/>
    <w:rsid w:val="009D0A7C"/>
    <w:rsid w:val="009E526D"/>
    <w:rsid w:val="009F3727"/>
    <w:rsid w:val="00A05E79"/>
    <w:rsid w:val="00A3359E"/>
    <w:rsid w:val="00A60A92"/>
    <w:rsid w:val="00A72BAA"/>
    <w:rsid w:val="00A73931"/>
    <w:rsid w:val="00A80C4A"/>
    <w:rsid w:val="00A85E13"/>
    <w:rsid w:val="00AA0AF7"/>
    <w:rsid w:val="00B1050F"/>
    <w:rsid w:val="00B16872"/>
    <w:rsid w:val="00B67B31"/>
    <w:rsid w:val="00B7243F"/>
    <w:rsid w:val="00B76579"/>
    <w:rsid w:val="00BC6D1E"/>
    <w:rsid w:val="00BF21FD"/>
    <w:rsid w:val="00C245C7"/>
    <w:rsid w:val="00C251F4"/>
    <w:rsid w:val="00C5220E"/>
    <w:rsid w:val="00CE012B"/>
    <w:rsid w:val="00CF121B"/>
    <w:rsid w:val="00DA61A7"/>
    <w:rsid w:val="00DC03FD"/>
    <w:rsid w:val="00E1508F"/>
    <w:rsid w:val="00E21780"/>
    <w:rsid w:val="00E5664F"/>
    <w:rsid w:val="00EE7609"/>
    <w:rsid w:val="00F0265D"/>
    <w:rsid w:val="00F44E94"/>
    <w:rsid w:val="00F75EDD"/>
    <w:rsid w:val="00F770A3"/>
    <w:rsid w:val="00FB1337"/>
    <w:rsid w:val="00FB5980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93B51"/>
  <w15:docId w15:val="{3E899DAF-9AEC-4465-86F3-29C5717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E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17892"/>
    <w:pPr>
      <w:keepNext/>
      <w:spacing w:after="240"/>
      <w:outlineLvl w:val="0"/>
    </w:pPr>
    <w:rPr>
      <w:b/>
      <w:cap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892"/>
    <w:rPr>
      <w:rFonts w:ascii="Arial" w:eastAsia="Times New Roman" w:hAnsi="Arial" w:cs="Times New Roman"/>
      <w:b/>
      <w:caps/>
      <w:sz w:val="28"/>
      <w:szCs w:val="20"/>
    </w:rPr>
  </w:style>
  <w:style w:type="paragraph" w:styleId="Header">
    <w:name w:val="header"/>
    <w:basedOn w:val="Normal"/>
    <w:link w:val="HeaderChar"/>
    <w:rsid w:val="00017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7892"/>
    <w:rPr>
      <w:rFonts w:ascii="Arial" w:eastAsia="Times New Roman" w:hAnsi="Arial" w:cs="Times New Roman"/>
      <w:sz w:val="24"/>
      <w:szCs w:val="24"/>
      <w:lang w:val="en-CA"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0178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1789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2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BAA"/>
    <w:rPr>
      <w:rFonts w:ascii="Arial" w:eastAsia="Times New Roman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AA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AA"/>
    <w:rPr>
      <w:rFonts w:ascii="Tahoma" w:eastAsia="Times New Roman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nhideWhenUsed/>
    <w:rsid w:val="0065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5B66"/>
    <w:rPr>
      <w:rFonts w:ascii="Arial" w:eastAsia="Times New Roman" w:hAnsi="Arial" w:cs="Times New Roman"/>
      <w:sz w:val="24"/>
      <w:szCs w:val="24"/>
      <w:lang w:val="en-CA"/>
    </w:rPr>
  </w:style>
  <w:style w:type="character" w:styleId="Hyperlink">
    <w:name w:val="Hyperlink"/>
    <w:uiPriority w:val="99"/>
    <w:rsid w:val="0058083D"/>
    <w:rPr>
      <w:color w:val="0000FF"/>
      <w:u w:val="single"/>
    </w:rPr>
  </w:style>
  <w:style w:type="paragraph" w:customStyle="1" w:styleId="BodyCopyWorking">
    <w:name w:val="Body Copy (Working)"/>
    <w:basedOn w:val="Normal"/>
    <w:qFormat/>
    <w:rsid w:val="00833DA0"/>
    <w:pPr>
      <w:spacing w:before="160" w:after="120" w:line="276" w:lineRule="auto"/>
    </w:pPr>
    <w:rPr>
      <w:rFonts w:eastAsiaTheme="minorEastAsia" w:cs="Arial"/>
      <w:sz w:val="18"/>
      <w:szCs w:val="18"/>
      <w:shd w:val="clear" w:color="auto" w:fill="FFFFFF"/>
      <w:lang w:val="en-US"/>
    </w:rPr>
  </w:style>
  <w:style w:type="paragraph" w:customStyle="1" w:styleId="Bulletedlistlvl1Working">
    <w:name w:val="Bulleted list lvl 1 (Working)"/>
    <w:basedOn w:val="Normal"/>
    <w:qFormat/>
    <w:rsid w:val="00833DA0"/>
    <w:pPr>
      <w:numPr>
        <w:numId w:val="12"/>
      </w:numPr>
      <w:spacing w:before="20" w:after="120"/>
    </w:pPr>
    <w:rPr>
      <w:rFonts w:eastAsiaTheme="minorEastAsia" w:cs="Arial"/>
      <w:sz w:val="18"/>
      <w:szCs w:val="18"/>
      <w:shd w:val="clear" w:color="auto" w:fill="FFFFFF"/>
      <w:lang w:val="en-US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FB598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dth.ca/node/68411?keywords=&amp;result_type%5B%5D=report&amp;product_type%5B%5D=107782&amp;sort=field_date%3Avalue-desc&amp;amount_per_page=10&amp;page=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quests@cadth.c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3" ma:contentTypeDescription="Create a new document." ma:contentTypeScope="" ma:versionID="dcc00329df666044a2bc806cf84b69bd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8a45845d1f281bf53e1acb27e81f5d17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</documentManagement>
</p:properties>
</file>

<file path=customXml/itemProps1.xml><?xml version="1.0" encoding="utf-8"?>
<ds:datastoreItem xmlns:ds="http://schemas.openxmlformats.org/officeDocument/2006/customXml" ds:itemID="{FB7B083B-521F-4FE4-A617-8484A5B9DD64}"/>
</file>

<file path=customXml/itemProps2.xml><?xml version="1.0" encoding="utf-8"?>
<ds:datastoreItem xmlns:ds="http://schemas.openxmlformats.org/officeDocument/2006/customXml" ds:itemID="{78208E54-4F7B-49D4-9968-8039FEC4B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890DB-BDDF-4C22-8CEB-A601DA152FE7}">
  <ds:schemaRefs>
    <ds:schemaRef ds:uri="http://schemas.microsoft.com/office/2006/metadata/properties"/>
    <ds:schemaRef ds:uri="http://schemas.microsoft.com/office/infopath/2007/PartnerControls"/>
    <ds:schemaRef ds:uri="6c716158-b5e4-4d83-a7d1-d8cdf2bb7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CADTH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Loorand-Stiver</dc:creator>
  <cp:lastModifiedBy>Brendan McIntosh</cp:lastModifiedBy>
  <cp:revision>25</cp:revision>
  <cp:lastPrinted>2019-03-22T14:51:00Z</cp:lastPrinted>
  <dcterms:created xsi:type="dcterms:W3CDTF">2020-01-03T18:56:00Z</dcterms:created>
  <dcterms:modified xsi:type="dcterms:W3CDTF">2022-05-26T13:11:00Z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</Properties>
</file>